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8C9" w:rsidRDefault="00133BC0">
      <w:pPr>
        <w:jc w:val="center"/>
      </w:pPr>
      <w:r>
        <w:rPr>
          <w:rFonts w:ascii="方正小标宋_GBK" w:eastAsia="方正小标宋_GBK" w:hAnsi="方正小标宋_GBK" w:cs="方正小标宋_GBK"/>
          <w:color w:val="000000"/>
          <w:sz w:val="52"/>
        </w:rPr>
        <w:t xml:space="preserve"> </w:t>
      </w:r>
    </w:p>
    <w:p w:rsidR="00E008C9" w:rsidRDefault="00133BC0">
      <w:pPr>
        <w:jc w:val="center"/>
      </w:pPr>
      <w:r>
        <w:rPr>
          <w:rFonts w:ascii="方正小标宋_GBK" w:eastAsia="方正小标宋_GBK" w:hAnsi="方正小标宋_GBK" w:cs="方正小标宋_GBK"/>
          <w:color w:val="000000"/>
          <w:sz w:val="52"/>
        </w:rPr>
        <w:t xml:space="preserve"> </w:t>
      </w:r>
    </w:p>
    <w:p w:rsidR="00E008C9" w:rsidRDefault="00133BC0">
      <w:pPr>
        <w:jc w:val="center"/>
      </w:pPr>
      <w:r>
        <w:rPr>
          <w:rFonts w:ascii="方正小标宋_GBK" w:eastAsia="方正小标宋_GBK" w:hAnsi="方正小标宋_GBK" w:cs="方正小标宋_GBK"/>
          <w:color w:val="000000"/>
          <w:sz w:val="52"/>
        </w:rPr>
        <w:t xml:space="preserve"> </w:t>
      </w:r>
    </w:p>
    <w:p w:rsidR="00E008C9" w:rsidRDefault="00133BC0">
      <w:pPr>
        <w:jc w:val="center"/>
      </w:pPr>
      <w:r>
        <w:rPr>
          <w:rFonts w:ascii="方正小标宋_GBK" w:eastAsia="方正小标宋_GBK" w:hAnsi="方正小标宋_GBK" w:cs="方正小标宋_GBK"/>
          <w:color w:val="000000"/>
          <w:sz w:val="72"/>
        </w:rPr>
        <w:t>中共怀来县委网络安全和信息化委员会部门</w:t>
      </w:r>
    </w:p>
    <w:p w:rsidR="00E008C9" w:rsidRDefault="00133BC0">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年部门预算绩效文本</w:t>
      </w:r>
    </w:p>
    <w:p w:rsidR="00E008C9" w:rsidRDefault="00E008C9">
      <w:pPr>
        <w:jc w:val="center"/>
      </w:pP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宋体" w:eastAsia="宋体" w:hAnsi="宋体" w:cs="宋体"/>
          <w:color w:val="000000"/>
          <w:sz w:val="21"/>
        </w:rPr>
        <w:t xml:space="preserve"> </w:t>
      </w:r>
    </w:p>
    <w:p w:rsidR="00E008C9" w:rsidRDefault="00133BC0">
      <w:pPr>
        <w:jc w:val="center"/>
      </w:pPr>
      <w:r>
        <w:rPr>
          <w:rFonts w:ascii="方正楷体_GBK" w:eastAsia="方正楷体_GBK" w:hAnsi="方正楷体_GBK" w:cs="方正楷体_GBK"/>
          <w:b/>
          <w:color w:val="000000"/>
          <w:sz w:val="32"/>
        </w:rPr>
        <w:t>中共怀来县委网络安全和信息化委员会部门编制</w:t>
      </w:r>
    </w:p>
    <w:p w:rsidR="00E008C9" w:rsidRDefault="00133BC0">
      <w:pPr>
        <w:jc w:val="center"/>
        <w:sectPr w:rsidR="00E008C9">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E008C9" w:rsidRDefault="00E008C9">
      <w:pPr>
        <w:jc w:val="center"/>
        <w:sectPr w:rsidR="00E008C9">
          <w:pgSz w:w="11900" w:h="16840"/>
          <w:pgMar w:top="1984" w:right="1304" w:bottom="1134" w:left="1304" w:header="720" w:footer="720" w:gutter="0"/>
          <w:cols w:space="720"/>
          <w:titlePg/>
        </w:sectPr>
      </w:pPr>
    </w:p>
    <w:p w:rsidR="00E008C9" w:rsidRDefault="00133BC0">
      <w:pPr>
        <w:jc w:val="center"/>
      </w:pPr>
      <w:r>
        <w:rPr>
          <w:rFonts w:ascii="方正小标宋_GBK" w:eastAsia="方正小标宋_GBK" w:hAnsi="方正小标宋_GBK" w:cs="方正小标宋_GBK"/>
          <w:color w:val="000000"/>
          <w:sz w:val="36"/>
        </w:rPr>
        <w:lastRenderedPageBreak/>
        <w:t xml:space="preserve"> </w:t>
      </w:r>
    </w:p>
    <w:p w:rsidR="00E008C9" w:rsidRDefault="00133BC0">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E008C9" w:rsidRDefault="00133BC0">
      <w:pPr>
        <w:jc w:val="center"/>
      </w:pPr>
      <w:r>
        <w:rPr>
          <w:rFonts w:ascii="方正小标宋_GBK" w:eastAsia="方正小标宋_GBK" w:hAnsi="方正小标宋_GBK" w:cs="方正小标宋_GBK"/>
          <w:color w:val="000000"/>
          <w:sz w:val="30"/>
        </w:rPr>
        <w:t xml:space="preserve"> </w:t>
      </w:r>
    </w:p>
    <w:p w:rsidR="00E008C9" w:rsidRDefault="00133BC0">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E008C9" w:rsidRDefault="00E008C9">
      <w:pPr>
        <w:pStyle w:val="TOC1"/>
        <w:tabs>
          <w:tab w:val="right" w:leader="dot" w:pos="9282"/>
        </w:tabs>
      </w:pPr>
      <w:r w:rsidRPr="00E008C9">
        <w:fldChar w:fldCharType="begin"/>
      </w:r>
      <w:r w:rsidR="00133BC0">
        <w:instrText>TOC \o "2-2" \h \z \u</w:instrText>
      </w:r>
      <w:r w:rsidRPr="00E008C9">
        <w:fldChar w:fldCharType="separate"/>
      </w:r>
      <w:hyperlink w:anchor="_Toc_2_2_0000000001" w:history="1">
        <w:r w:rsidR="00133BC0">
          <w:t>一、总体绩效目标</w:t>
        </w:r>
        <w:r w:rsidR="00133BC0">
          <w:tab/>
        </w:r>
        <w:r>
          <w:fldChar w:fldCharType="begin"/>
        </w:r>
        <w:r w:rsidR="00133BC0">
          <w:instrText>PAGEREF _Toc_2_2_0000000001 \h</w:instrText>
        </w:r>
        <w:r>
          <w:fldChar w:fldCharType="separate"/>
        </w:r>
        <w:r w:rsidR="00133BC0">
          <w:t>1</w:t>
        </w:r>
        <w:r>
          <w:fldChar w:fldCharType="end"/>
        </w:r>
      </w:hyperlink>
    </w:p>
    <w:p w:rsidR="00E008C9" w:rsidRDefault="00E008C9">
      <w:pPr>
        <w:pStyle w:val="TOC1"/>
        <w:tabs>
          <w:tab w:val="right" w:leader="dot" w:pos="9282"/>
        </w:tabs>
      </w:pPr>
      <w:hyperlink w:anchor="_Toc_2_2_0000000002" w:history="1">
        <w:r w:rsidR="00133BC0">
          <w:t>二、分项绩效目标</w:t>
        </w:r>
        <w:r w:rsidR="00133BC0">
          <w:tab/>
        </w:r>
        <w:r>
          <w:fldChar w:fldCharType="begin"/>
        </w:r>
        <w:r w:rsidR="00133BC0">
          <w:instrText>PAGEREF _Toc_2_2_0000000002 \h</w:instrText>
        </w:r>
        <w:r>
          <w:fldChar w:fldCharType="separate"/>
        </w:r>
        <w:r w:rsidR="00133BC0">
          <w:t>1</w:t>
        </w:r>
        <w:r>
          <w:fldChar w:fldCharType="end"/>
        </w:r>
      </w:hyperlink>
    </w:p>
    <w:p w:rsidR="00E008C9" w:rsidRDefault="00E008C9">
      <w:pPr>
        <w:pStyle w:val="TOC1"/>
        <w:tabs>
          <w:tab w:val="right" w:leader="dot" w:pos="9282"/>
        </w:tabs>
      </w:pPr>
      <w:hyperlink w:anchor="_Toc_2_2_0000000003" w:history="1">
        <w:r w:rsidR="00133BC0">
          <w:t>三、工作保障措施</w:t>
        </w:r>
        <w:r w:rsidR="00133BC0">
          <w:tab/>
        </w:r>
        <w:r>
          <w:fldChar w:fldCharType="begin"/>
        </w:r>
        <w:r w:rsidR="00133BC0">
          <w:instrText>PAGEREF _Toc_2_2_0000000003 \h</w:instrText>
        </w:r>
        <w:r>
          <w:fldChar w:fldCharType="separate"/>
        </w:r>
        <w:r w:rsidR="00133BC0">
          <w:t>2</w:t>
        </w:r>
        <w:r>
          <w:fldChar w:fldCharType="end"/>
        </w:r>
      </w:hyperlink>
    </w:p>
    <w:p w:rsidR="00E008C9" w:rsidRDefault="00E008C9">
      <w:r>
        <w:fldChar w:fldCharType="end"/>
      </w:r>
    </w:p>
    <w:p w:rsidR="00E008C9" w:rsidRDefault="00133BC0">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E008C9" w:rsidRDefault="00E008C9">
      <w:pPr>
        <w:pStyle w:val="TOC1"/>
        <w:tabs>
          <w:tab w:val="right" w:leader="dot" w:pos="9282"/>
        </w:tabs>
      </w:pPr>
      <w:r w:rsidRPr="00E008C9">
        <w:fldChar w:fldCharType="begin"/>
      </w:r>
      <w:r w:rsidR="00133BC0">
        <w:instrText>TOC \o "4-4" \h \z \u</w:instrText>
      </w:r>
      <w:r w:rsidRPr="00E008C9">
        <w:fldChar w:fldCharType="separate"/>
      </w:r>
      <w:hyperlink w:anchor="_Toc_4_4_0000000004" w:history="1">
        <w:r w:rsidR="00133BC0">
          <w:t>1.</w:t>
        </w:r>
        <w:r w:rsidR="00133BC0">
          <w:t>怀财字【</w:t>
        </w:r>
        <w:r w:rsidR="00133BC0">
          <w:t>2022</w:t>
        </w:r>
        <w:r w:rsidR="00133BC0">
          <w:t>】</w:t>
        </w:r>
        <w:r w:rsidR="00133BC0">
          <w:t>7</w:t>
        </w:r>
        <w:r w:rsidR="00133BC0">
          <w:t>号</w:t>
        </w:r>
        <w:r w:rsidR="00133BC0">
          <w:t xml:space="preserve"> </w:t>
        </w:r>
        <w:r w:rsidR="00133BC0">
          <w:t>专项经费</w:t>
        </w:r>
        <w:r w:rsidR="00133BC0">
          <w:t>(</w:t>
        </w:r>
        <w:r w:rsidR="00133BC0">
          <w:t>会议费</w:t>
        </w:r>
        <w:r w:rsidR="00133BC0">
          <w:t>)</w:t>
        </w:r>
        <w:r w:rsidR="00133BC0">
          <w:t>绩效目标</w:t>
        </w:r>
        <w:r w:rsidR="00133BC0">
          <w:t>表</w:t>
        </w:r>
        <w:r w:rsidR="00133BC0">
          <w:tab/>
        </w:r>
        <w:r>
          <w:fldChar w:fldCharType="begin"/>
        </w:r>
        <w:r w:rsidR="00133BC0">
          <w:instrText>PAGEREF _Toc_4_4_0000000004 \h</w:instrText>
        </w:r>
        <w:r>
          <w:fldChar w:fldCharType="separate"/>
        </w:r>
        <w:r w:rsidR="00133BC0">
          <w:t>6</w:t>
        </w:r>
        <w:r>
          <w:fldChar w:fldCharType="end"/>
        </w:r>
      </w:hyperlink>
    </w:p>
    <w:p w:rsidR="00E008C9" w:rsidRDefault="00E008C9">
      <w:r>
        <w:fldChar w:fldCharType="end"/>
      </w:r>
    </w:p>
    <w:p w:rsidR="00E008C9" w:rsidRDefault="00133BC0">
      <w:pPr>
        <w:sectPr w:rsidR="00E008C9">
          <w:footerReference w:type="even" r:id="rId13"/>
          <w:footerReference w:type="default" r:id="rId14"/>
          <w:pgSz w:w="11900" w:h="16840"/>
          <w:pgMar w:top="1984" w:right="1304" w:bottom="1134" w:left="1304" w:header="720" w:footer="720" w:gutter="0"/>
          <w:pgNumType w:start="1"/>
          <w:cols w:space="720"/>
        </w:sectPr>
      </w:pPr>
      <w:r>
        <w:br w:type="page"/>
      </w:r>
      <w:r>
        <w:lastRenderedPageBreak/>
        <w:br/>
      </w:r>
    </w:p>
    <w:p w:rsidR="00E008C9" w:rsidRDefault="00133BC0">
      <w:pPr>
        <w:jc w:val="center"/>
      </w:pPr>
      <w:r>
        <w:rPr>
          <w:rFonts w:ascii="方正小标宋_GBK" w:eastAsia="方正小标宋_GBK" w:hAnsi="方正小标宋_GBK" w:cs="方正小标宋_GBK"/>
          <w:color w:val="000000"/>
          <w:sz w:val="44"/>
        </w:rPr>
        <w:lastRenderedPageBreak/>
        <w:t xml:space="preserve"> </w:t>
      </w:r>
    </w:p>
    <w:p w:rsidR="00E008C9" w:rsidRDefault="00133BC0">
      <w:pPr>
        <w:jc w:val="center"/>
      </w:pPr>
      <w:r>
        <w:rPr>
          <w:rFonts w:ascii="方正小标宋_GBK" w:eastAsia="方正小标宋_GBK" w:hAnsi="方正小标宋_GBK" w:cs="方正小标宋_GBK"/>
          <w:color w:val="000000"/>
          <w:sz w:val="44"/>
        </w:rPr>
        <w:t>第一部分</w:t>
      </w:r>
    </w:p>
    <w:p w:rsidR="00E008C9" w:rsidRDefault="00133BC0">
      <w:pPr>
        <w:jc w:val="center"/>
        <w:outlineLvl w:val="0"/>
      </w:pPr>
      <w:r>
        <w:rPr>
          <w:rFonts w:ascii="方正小标宋_GBK" w:eastAsia="方正小标宋_GBK" w:hAnsi="方正小标宋_GBK" w:cs="方正小标宋_GBK"/>
          <w:color w:val="000000"/>
          <w:sz w:val="44"/>
        </w:rPr>
        <w:t>部门整体绩效目标</w:t>
      </w:r>
    </w:p>
    <w:p w:rsidR="00E008C9" w:rsidRDefault="00133BC0">
      <w:pPr>
        <w:jc w:val="center"/>
      </w:pPr>
      <w:r>
        <w:rPr>
          <w:rFonts w:ascii="方正小标宋_GBK" w:eastAsia="方正小标宋_GBK" w:hAnsi="方正小标宋_GBK" w:cs="方正小标宋_GBK"/>
          <w:color w:val="000000"/>
          <w:sz w:val="44"/>
        </w:rPr>
        <w:t xml:space="preserve"> </w:t>
      </w:r>
    </w:p>
    <w:p w:rsidR="00E008C9" w:rsidRDefault="00133BC0">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E008C9" w:rsidRDefault="00133BC0">
      <w:pPr>
        <w:pStyle w:val="-"/>
      </w:pPr>
      <w:r>
        <w:t>1</w:t>
      </w:r>
      <w:r>
        <w:t>、统筹协调全县网络安全保障，网上信息监管，网络舆情监控等相关工作。</w:t>
      </w:r>
    </w:p>
    <w:p w:rsidR="00E008C9" w:rsidRDefault="00133BC0">
      <w:pPr>
        <w:pStyle w:val="-"/>
      </w:pPr>
      <w:r>
        <w:t>2</w:t>
      </w:r>
      <w:r>
        <w:t>、协调推进全县信息网络行业自主创新和发展。指导县内机构开展金融信息服务业务。</w:t>
      </w:r>
    </w:p>
    <w:p w:rsidR="00E008C9" w:rsidRDefault="00133BC0">
      <w:pPr>
        <w:pStyle w:val="-"/>
      </w:pPr>
      <w:r>
        <w:t>3</w:t>
      </w:r>
      <w:r>
        <w:t>、组织推动落实网络安全和信息化干部人才队伍发展计划。</w:t>
      </w:r>
    </w:p>
    <w:p w:rsidR="00E008C9" w:rsidRDefault="00133BC0">
      <w:pPr>
        <w:pStyle w:val="-"/>
      </w:pPr>
      <w:r>
        <w:t>4</w:t>
      </w:r>
      <w:r>
        <w:t>、充分利用好网络新媒体平台，加强网络宣传阵地建设。</w:t>
      </w:r>
    </w:p>
    <w:p w:rsidR="00E008C9" w:rsidRDefault="00133BC0">
      <w:pPr>
        <w:pStyle w:val="-"/>
      </w:pPr>
      <w:r>
        <w:t>5</w:t>
      </w:r>
      <w:r>
        <w:t>、处理好县委网络安全和信息化委员会日常事务工作。</w:t>
      </w:r>
    </w:p>
    <w:p w:rsidR="00E008C9" w:rsidRDefault="00133BC0">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E008C9" w:rsidRDefault="00133BC0">
      <w:pPr>
        <w:pStyle w:val="-0"/>
      </w:pPr>
      <w:r>
        <w:t>1</w:t>
      </w:r>
      <w:r>
        <w:t>、统筹协调全县网络安全保障体系和可信体系建设。推动落实国家互联网信息服务资本准入和信息网络行业安全审查的有关政策。负责全县互联网信息内容管理。推动全县网络阵地建设和重点新闻网站规划建设。推动全县网络社会工作和网络文化、网络文明建设。负责网络舆情监测、研判、报送。组织研究起草我县网络安全和信息化发展战略、宏观规划和重大政策。制定相关预案，防范重大网络风险事故。</w:t>
      </w:r>
    </w:p>
    <w:p w:rsidR="00E008C9" w:rsidRDefault="00133BC0">
      <w:pPr>
        <w:pStyle w:val="-0"/>
      </w:pPr>
      <w:r>
        <w:t>2</w:t>
      </w:r>
      <w:r>
        <w:t>、协调推进全县信息网络行业自主创新和发展。指导县内机构开展金融信息服务业务。统筹协调全县重要信息资源的开发利用与共享；根据职责权限组织开展全县金融</w:t>
      </w:r>
      <w:r>
        <w:t>信息服务市场监管；协调金融监管部门落实网络金融信息发布、传播监管制度及工作机制。</w:t>
      </w:r>
    </w:p>
    <w:p w:rsidR="00E008C9" w:rsidRDefault="00133BC0">
      <w:pPr>
        <w:pStyle w:val="-0"/>
      </w:pPr>
      <w:r>
        <w:t>3</w:t>
      </w:r>
      <w:r>
        <w:t>、组织推动落实网络安全和信息化干部人才队伍发展计划，组织开展网信系统干部教育培训和人才队伍建设。组织开展相关领域国内国际交流与合作；组织全县</w:t>
      </w:r>
      <w:r>
        <w:t>310</w:t>
      </w:r>
      <w:r>
        <w:t>名县级网络文明志愿者（其中包括市级网评员</w:t>
      </w:r>
      <w:r>
        <w:t>6</w:t>
      </w:r>
      <w:r>
        <w:t>名），有效开展网络舆论引导等工作；组织网评员参加省市培训学习。</w:t>
      </w:r>
    </w:p>
    <w:p w:rsidR="00E008C9" w:rsidRDefault="00133BC0">
      <w:pPr>
        <w:pStyle w:val="-0"/>
      </w:pPr>
      <w:r>
        <w:lastRenderedPageBreak/>
        <w:t>4</w:t>
      </w:r>
      <w:r>
        <w:t>、充分利用好网络新媒体平台，将发布渠道延伸到各部门、各乡镇，充分聚合本地发布资源，转发网信工作动态。加大网络普法宣传。建设并用好微信矩阵，开展了系列</w:t>
      </w:r>
      <w:r>
        <w:t>“</w:t>
      </w:r>
      <w:r>
        <w:t>互联网</w:t>
      </w:r>
      <w:r>
        <w:t>+”</w:t>
      </w:r>
      <w:r>
        <w:t>公益活动，争创</w:t>
      </w:r>
      <w:r>
        <w:t>网络文明示范基地。</w:t>
      </w:r>
    </w:p>
    <w:p w:rsidR="00E008C9" w:rsidRDefault="00133BC0">
      <w:pPr>
        <w:pStyle w:val="-0"/>
      </w:pPr>
      <w:r>
        <w:t>5</w:t>
      </w:r>
      <w:r>
        <w:t>、负责处理县委网络安全和信息化委员会日常事务工作。指导、检查、推动各乡镇和有关部门网络安全和信息化工作。完成市委网络安全和信息化委员会办公室和县委、县政府及县委网络安全和信息化委员会、县委宣传部交办的其他任务。</w:t>
      </w:r>
    </w:p>
    <w:p w:rsidR="00E008C9" w:rsidRDefault="00133BC0">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E008C9" w:rsidRDefault="00133BC0">
      <w:pPr>
        <w:pStyle w:val="-1"/>
      </w:pPr>
      <w:r>
        <w:t>1</w:t>
      </w:r>
      <w:r>
        <w:t>、统筹协调全县网络安全保障体系和可信体系建设。推动落实国家互联网信息服务资本准入和信息网络行业安全审查的有关政策。负责全县互联网信息内容管理。推动全县网络阵地建设和重点新闻网站规划建设。推动全县网络社会工作和网络文化、网络文明建设。负责网络舆情监测、研判、报</w:t>
      </w:r>
      <w:r>
        <w:t>送。组织研究起草我县网络安全和信息化发展战略、宏观规划和重大政策。制定相关预案，防范重大网络风险事故。牵头协调有关部门落实相关行业网络安全规划及保障评价体系，协调信息安全工作；推进网络强县建设，协调推动全县公共服务和社会治理信息化；配合市委网信办做好全县网络新闻业务和论坛、博客、搜索引擎等具有新闻舆论及社会动员功能业务的审批工作，并依法做好日常监管；配合市委网信办指导协调有关部门推进新技术新应用安全评估，统筹协调全县移动互联网管理。负责互联网信息内容监督管理执法，组织开展网络舆论生态管理，依法指导和管理本县</w:t>
      </w:r>
      <w:r>
        <w:t>落地网站及县内新媒体新应用，会同有关部门处置和封堵属地网上有害信息，依照相关法律和规定查处属地违法违规行为和网站；指导协调网络游戏、网络视听、网络出版等相关业务，推动移动互联网发展，会同有关部门推动传统媒体与新兴媒体融合发展；指导互联网行业自律，推进网站党建工作。采取</w:t>
      </w:r>
      <w:r>
        <w:t>24</w:t>
      </w:r>
      <w:r>
        <w:t>时持续跟踪的监测方式，详细记录舆情的变化情况，分析舆论动向，对舆情趋势科学研判，第一时间报送主管领导，为科学处置争取时间；及时了解事故处理进展，积极发动网评员对网上舆论进行正面引导，有效化解舆论危机；事故处理结</w:t>
      </w:r>
      <w:r>
        <w:lastRenderedPageBreak/>
        <w:t>束后持续对网上舆论情况进行跟踪</w:t>
      </w:r>
      <w:r>
        <w:t>监测，对不实的负面消息迅速采取有效措施进行管控，防止了负面舆情在网上扩散。成立网络舆情应急处置工作领导小组，制定网上重大舆情事故应急预案。</w:t>
      </w:r>
    </w:p>
    <w:p w:rsidR="00E008C9" w:rsidRDefault="00133BC0">
      <w:pPr>
        <w:pStyle w:val="-1"/>
      </w:pPr>
      <w:r>
        <w:t>2</w:t>
      </w:r>
      <w:r>
        <w:t>、协调推进全县信息网络行业自主创新和发展。指导县内机构开展金融信息服务业务。统筹协调全县重要信息资源的开发利用与共享；根据职责权限组织开展全县金融信息服务市场监管；协调金融监管部门落实网络金融信息发布、传播监管制度及工作机制。根据职责权限协调开展全县互联网经济和发展态势研究，推动落实建立健全信息网络行业投融资支持服务体系、技术创新服务体系相关政策。</w:t>
      </w:r>
    </w:p>
    <w:p w:rsidR="00E008C9" w:rsidRDefault="00133BC0">
      <w:pPr>
        <w:pStyle w:val="-1"/>
      </w:pPr>
      <w:r>
        <w:t>3</w:t>
      </w:r>
      <w:r>
        <w:t>、组织推动落实网</w:t>
      </w:r>
      <w:r>
        <w:t>络安全和信息化干部人才队伍发展计划，组织开展网信系统干部教育培训和人才队伍建设。组织开展相关领域国内国际交流与合作；组织全县</w:t>
      </w:r>
      <w:r>
        <w:t>310</w:t>
      </w:r>
      <w:r>
        <w:t>名县级网络文明志愿者（其中包括市级网评员</w:t>
      </w:r>
      <w:r>
        <w:t>6</w:t>
      </w:r>
      <w:r>
        <w:t>名），有效开展网络舆论引导等工作；组织网评员参加省市培训学习。指导全县互联网新闻信息服务从业人员教育培训工作，组织开展网络媒介素养教育；指导推动网络评论队伍建设。在微博、博客、网站、论坛、贴吧快速准确转发、点赞、评论相关信息，对网上动态有效引导。</w:t>
      </w:r>
    </w:p>
    <w:p w:rsidR="00E008C9" w:rsidRDefault="00133BC0">
      <w:pPr>
        <w:pStyle w:val="-1"/>
      </w:pPr>
      <w:r>
        <w:t>4</w:t>
      </w:r>
      <w:r>
        <w:t>、充分利用好网络新媒体平台，将发布渠道延伸到各部门、各乡镇，充分聚合本地发布资源，转发网信</w:t>
      </w:r>
      <w:r>
        <w:t>工作动态。加大网络普法宣传。建设并用好微信矩阵，开展了系列</w:t>
      </w:r>
      <w:r>
        <w:t>“</w:t>
      </w:r>
      <w:r>
        <w:t>互联网</w:t>
      </w:r>
      <w:r>
        <w:t>+”</w:t>
      </w:r>
      <w:r>
        <w:t>公益活动，争创网络文明示范基地。</w:t>
      </w:r>
      <w:r>
        <w:t>“</w:t>
      </w:r>
      <w:r>
        <w:t>网信怀来</w:t>
      </w:r>
      <w:r>
        <w:t>”</w:t>
      </w:r>
      <w:r>
        <w:t>、</w:t>
      </w:r>
      <w:r>
        <w:t>“</w:t>
      </w:r>
      <w:r>
        <w:t>志愿怀来</w:t>
      </w:r>
      <w:r>
        <w:t>”</w:t>
      </w:r>
      <w:r>
        <w:t>两个微信公众平台和</w:t>
      </w:r>
      <w:r>
        <w:t>“</w:t>
      </w:r>
      <w:r>
        <w:t>美丽怀来</w:t>
      </w:r>
      <w:r>
        <w:t>”</w:t>
      </w:r>
      <w:r>
        <w:t>官方微博开设</w:t>
      </w:r>
      <w:r>
        <w:t>“</w:t>
      </w:r>
      <w:r>
        <w:t>学习强国</w:t>
      </w:r>
      <w:r>
        <w:t>”</w:t>
      </w:r>
      <w:r>
        <w:t>、</w:t>
      </w:r>
      <w:r>
        <w:t>“</w:t>
      </w:r>
      <w:r>
        <w:t>正能量</w:t>
      </w:r>
      <w:r>
        <w:t>”</w:t>
      </w:r>
      <w:r>
        <w:t>、</w:t>
      </w:r>
      <w:r>
        <w:t>“</w:t>
      </w:r>
      <w:r>
        <w:t>谣言粉碎机</w:t>
      </w:r>
      <w:r>
        <w:t>”</w:t>
      </w:r>
      <w:r>
        <w:t>、</w:t>
      </w:r>
      <w:r>
        <w:t>“</w:t>
      </w:r>
      <w:r>
        <w:t>网信动态</w:t>
      </w:r>
      <w:r>
        <w:t>”</w:t>
      </w:r>
      <w:r>
        <w:t>等栏目。牵头组织系列</w:t>
      </w:r>
      <w:r>
        <w:t>“</w:t>
      </w:r>
      <w:r>
        <w:t>互联网</w:t>
      </w:r>
      <w:r>
        <w:t>+”</w:t>
      </w:r>
      <w:r>
        <w:t>公益活动。</w:t>
      </w:r>
    </w:p>
    <w:p w:rsidR="00E008C9" w:rsidRDefault="00133BC0">
      <w:pPr>
        <w:pStyle w:val="-1"/>
      </w:pPr>
      <w:r>
        <w:t>5</w:t>
      </w:r>
      <w:r>
        <w:t>、负责处理县委网络安全和信息化委员会日常事务工作。指导、检查、推动各乡镇和有关部门网络安全和信息化工作。协调督促有关方面落实委员会的决定事项、工作部署和要求，组织开展对涉及我县政治、经济、文化、社会、生态及军事等各个领域的网络安全和信息化重大</w:t>
      </w:r>
      <w:r>
        <w:t>问题研究，向委员会提出工作建议，完成省市委网络安全和信息化委员会办公室交办的各项任务，</w:t>
      </w:r>
      <w:r>
        <w:lastRenderedPageBreak/>
        <w:t>全面实行值班值守制度，值班人员</w:t>
      </w:r>
      <w:r>
        <w:t>24</w:t>
      </w:r>
      <w:r>
        <w:t>小时强化督导推进机制；规范会议制度、舆情报送制度等。</w:t>
      </w:r>
    </w:p>
    <w:p w:rsidR="00E008C9" w:rsidRDefault="00133BC0">
      <w:pPr>
        <w:jc w:val="center"/>
        <w:sectPr w:rsidR="00E008C9">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E008C9" w:rsidRDefault="00133BC0">
      <w:pPr>
        <w:jc w:val="center"/>
      </w:pPr>
      <w:r>
        <w:rPr>
          <w:rFonts w:ascii="方正小标宋_GBK" w:eastAsia="方正小标宋_GBK" w:hAnsi="方正小标宋_GBK" w:cs="方正小标宋_GBK"/>
          <w:color w:val="000000"/>
          <w:sz w:val="52"/>
        </w:rPr>
        <w:lastRenderedPageBreak/>
        <w:t xml:space="preserve"> </w:t>
      </w:r>
    </w:p>
    <w:p w:rsidR="00E008C9" w:rsidRDefault="00133BC0">
      <w:pPr>
        <w:jc w:val="center"/>
      </w:pPr>
      <w:r>
        <w:rPr>
          <w:rFonts w:ascii="方正小标宋_GBK" w:eastAsia="方正小标宋_GBK" w:hAnsi="方正小标宋_GBK" w:cs="方正小标宋_GBK"/>
          <w:color w:val="000000"/>
          <w:sz w:val="52"/>
        </w:rPr>
        <w:t xml:space="preserve"> </w:t>
      </w:r>
    </w:p>
    <w:p w:rsidR="00E008C9" w:rsidRDefault="00133BC0">
      <w:pPr>
        <w:jc w:val="center"/>
      </w:pPr>
      <w:r>
        <w:rPr>
          <w:rFonts w:ascii="方正小标宋_GBK" w:eastAsia="方正小标宋_GBK" w:hAnsi="方正小标宋_GBK" w:cs="方正小标宋_GBK"/>
          <w:color w:val="000000"/>
          <w:sz w:val="52"/>
        </w:rPr>
        <w:t xml:space="preserve"> </w:t>
      </w:r>
    </w:p>
    <w:p w:rsidR="00E008C9" w:rsidRDefault="00133BC0">
      <w:pPr>
        <w:jc w:val="center"/>
      </w:pPr>
      <w:r>
        <w:rPr>
          <w:rFonts w:ascii="方正小标宋_GBK" w:eastAsia="方正小标宋_GBK" w:hAnsi="方正小标宋_GBK" w:cs="方正小标宋_GBK"/>
          <w:color w:val="000000"/>
          <w:sz w:val="44"/>
        </w:rPr>
        <w:t>第二部分</w:t>
      </w:r>
    </w:p>
    <w:p w:rsidR="00E008C9" w:rsidRDefault="00133BC0">
      <w:pPr>
        <w:jc w:val="center"/>
      </w:pPr>
      <w:r>
        <w:rPr>
          <w:rFonts w:ascii="方正小标宋_GBK" w:eastAsia="方正小标宋_GBK" w:hAnsi="方正小标宋_GBK" w:cs="方正小标宋_GBK"/>
          <w:color w:val="000000"/>
          <w:sz w:val="44"/>
        </w:rPr>
        <w:t xml:space="preserve"> </w:t>
      </w:r>
    </w:p>
    <w:p w:rsidR="00E008C9" w:rsidRDefault="00133BC0">
      <w:pPr>
        <w:jc w:val="center"/>
        <w:outlineLvl w:val="0"/>
      </w:pPr>
      <w:r>
        <w:rPr>
          <w:rFonts w:ascii="方正小标宋_GBK" w:eastAsia="方正小标宋_GBK" w:hAnsi="方正小标宋_GBK" w:cs="方正小标宋_GBK"/>
          <w:color w:val="000000"/>
          <w:sz w:val="44"/>
        </w:rPr>
        <w:t>预算项目绩效目标</w:t>
      </w:r>
    </w:p>
    <w:p w:rsidR="00E008C9" w:rsidRDefault="00133BC0">
      <w:pPr>
        <w:jc w:val="center"/>
        <w:sectPr w:rsidR="00E008C9">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E008C9" w:rsidRDefault="00133BC0">
      <w:pPr>
        <w:jc w:val="center"/>
      </w:pPr>
      <w:r>
        <w:rPr>
          <w:rFonts w:ascii="方正仿宋_GBK" w:eastAsia="方正仿宋_GBK" w:hAnsi="方正仿宋_GBK" w:cs="方正仿宋_GBK"/>
          <w:color w:val="000000"/>
          <w:sz w:val="28"/>
        </w:rPr>
        <w:lastRenderedPageBreak/>
        <w:t xml:space="preserve"> </w:t>
      </w:r>
    </w:p>
    <w:p w:rsidR="00E008C9" w:rsidRDefault="00133BC0">
      <w:pPr>
        <w:ind w:firstLine="560"/>
        <w:outlineLvl w:val="3"/>
      </w:pPr>
      <w:bookmarkStart w:id="3" w:name="_Toc_4_4_0000000004"/>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专项经费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会议费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171435" w:rsidTr="0017143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E008C9" w:rsidRDefault="00133BC0">
            <w:pPr>
              <w:pStyle w:val="5"/>
            </w:pPr>
            <w:r>
              <w:t>224001</w:t>
            </w:r>
            <w:r>
              <w:t>中共怀来县委网络安全和信息化委员会办公室</w:t>
            </w:r>
          </w:p>
        </w:tc>
        <w:tc>
          <w:tcPr>
            <w:tcW w:w="1843" w:type="dxa"/>
            <w:tcBorders>
              <w:top w:val="single" w:sz="6" w:space="0" w:color="FFFFFF"/>
              <w:left w:val="single" w:sz="6" w:space="0" w:color="FFFFFF"/>
              <w:right w:val="single" w:sz="6" w:space="0" w:color="FFFFFF"/>
            </w:tcBorders>
            <w:vAlign w:val="center"/>
          </w:tcPr>
          <w:p w:rsidR="00E008C9" w:rsidRDefault="00133BC0">
            <w:pPr>
              <w:pStyle w:val="4"/>
            </w:pPr>
            <w:r>
              <w:t>单位：万元</w:t>
            </w:r>
          </w:p>
        </w:tc>
      </w:tr>
      <w:tr w:rsidR="00171435" w:rsidTr="00171435">
        <w:trPr>
          <w:trHeight w:val="369"/>
          <w:jc w:val="center"/>
        </w:trPr>
        <w:tc>
          <w:tcPr>
            <w:tcW w:w="1276" w:type="dxa"/>
            <w:vAlign w:val="center"/>
          </w:tcPr>
          <w:p w:rsidR="00E008C9" w:rsidRDefault="00133BC0">
            <w:pPr>
              <w:pStyle w:val="1"/>
            </w:pPr>
            <w:r>
              <w:t>项目编码</w:t>
            </w:r>
          </w:p>
        </w:tc>
        <w:tc>
          <w:tcPr>
            <w:tcW w:w="2608" w:type="dxa"/>
            <w:gridSpan w:val="2"/>
            <w:vAlign w:val="center"/>
          </w:tcPr>
          <w:p w:rsidR="00E008C9" w:rsidRDefault="00133BC0">
            <w:pPr>
              <w:pStyle w:val="2"/>
            </w:pPr>
            <w:r>
              <w:t>13073022P00850910001T</w:t>
            </w:r>
          </w:p>
        </w:tc>
        <w:tc>
          <w:tcPr>
            <w:tcW w:w="1587" w:type="dxa"/>
            <w:vAlign w:val="center"/>
          </w:tcPr>
          <w:p w:rsidR="00E008C9" w:rsidRDefault="00133BC0">
            <w:pPr>
              <w:pStyle w:val="1"/>
            </w:pPr>
            <w:r>
              <w:t>项目名称</w:t>
            </w:r>
          </w:p>
        </w:tc>
        <w:tc>
          <w:tcPr>
            <w:tcW w:w="4422" w:type="dxa"/>
            <w:gridSpan w:val="3"/>
            <w:vAlign w:val="center"/>
          </w:tcPr>
          <w:p w:rsidR="00E008C9" w:rsidRDefault="00133BC0">
            <w:pPr>
              <w:pStyle w:val="2"/>
            </w:pPr>
            <w:r>
              <w:t>怀财字【</w:t>
            </w:r>
            <w:r>
              <w:t>2022</w:t>
            </w:r>
            <w:r>
              <w:t>】</w:t>
            </w:r>
            <w:r>
              <w:t>7</w:t>
            </w:r>
            <w:r>
              <w:t>号</w:t>
            </w:r>
            <w:r>
              <w:t xml:space="preserve"> </w:t>
            </w:r>
            <w:r>
              <w:t>专项经费</w:t>
            </w:r>
            <w:r>
              <w:t>(</w:t>
            </w:r>
            <w:r>
              <w:t>会议费</w:t>
            </w:r>
            <w:r>
              <w:t>)</w:t>
            </w:r>
          </w:p>
        </w:tc>
      </w:tr>
      <w:tr w:rsidR="00E008C9">
        <w:trPr>
          <w:trHeight w:val="369"/>
          <w:jc w:val="center"/>
        </w:trPr>
        <w:tc>
          <w:tcPr>
            <w:tcW w:w="1276" w:type="dxa"/>
            <w:vMerge w:val="restart"/>
            <w:vAlign w:val="center"/>
          </w:tcPr>
          <w:p w:rsidR="00E008C9" w:rsidRDefault="00133BC0">
            <w:pPr>
              <w:pStyle w:val="1"/>
            </w:pPr>
            <w:r>
              <w:t>预算规模及资金用途</w:t>
            </w:r>
          </w:p>
        </w:tc>
        <w:tc>
          <w:tcPr>
            <w:tcW w:w="1276" w:type="dxa"/>
            <w:vAlign w:val="center"/>
          </w:tcPr>
          <w:p w:rsidR="00E008C9" w:rsidRDefault="00133BC0">
            <w:pPr>
              <w:pStyle w:val="1"/>
            </w:pPr>
            <w:r>
              <w:t>预算数</w:t>
            </w:r>
          </w:p>
        </w:tc>
        <w:tc>
          <w:tcPr>
            <w:tcW w:w="1332" w:type="dxa"/>
            <w:vAlign w:val="center"/>
          </w:tcPr>
          <w:p w:rsidR="00E008C9" w:rsidRDefault="00133BC0">
            <w:pPr>
              <w:pStyle w:val="2"/>
            </w:pPr>
            <w:r>
              <w:t>0.14</w:t>
            </w:r>
          </w:p>
        </w:tc>
        <w:tc>
          <w:tcPr>
            <w:tcW w:w="1587" w:type="dxa"/>
            <w:vAlign w:val="center"/>
          </w:tcPr>
          <w:p w:rsidR="00E008C9" w:rsidRDefault="00133BC0">
            <w:pPr>
              <w:pStyle w:val="1"/>
            </w:pPr>
            <w:r>
              <w:t>其中：财政</w:t>
            </w:r>
            <w:r>
              <w:t xml:space="preserve">    </w:t>
            </w:r>
            <w:r>
              <w:t>资金</w:t>
            </w:r>
          </w:p>
        </w:tc>
        <w:tc>
          <w:tcPr>
            <w:tcW w:w="1304" w:type="dxa"/>
            <w:vAlign w:val="center"/>
          </w:tcPr>
          <w:p w:rsidR="00E008C9" w:rsidRDefault="00133BC0">
            <w:pPr>
              <w:pStyle w:val="2"/>
            </w:pPr>
            <w:r>
              <w:t>0.14</w:t>
            </w:r>
          </w:p>
        </w:tc>
        <w:tc>
          <w:tcPr>
            <w:tcW w:w="1276" w:type="dxa"/>
            <w:vAlign w:val="center"/>
          </w:tcPr>
          <w:p w:rsidR="00E008C9" w:rsidRDefault="00133BC0">
            <w:pPr>
              <w:pStyle w:val="1"/>
            </w:pPr>
            <w:r>
              <w:t>其他资金</w:t>
            </w:r>
          </w:p>
        </w:tc>
        <w:tc>
          <w:tcPr>
            <w:tcW w:w="1843" w:type="dxa"/>
            <w:vAlign w:val="center"/>
          </w:tcPr>
          <w:p w:rsidR="00E008C9" w:rsidRDefault="00133BC0">
            <w:pPr>
              <w:pStyle w:val="2"/>
            </w:pPr>
            <w:r>
              <w:t xml:space="preserve"> </w:t>
            </w:r>
          </w:p>
        </w:tc>
      </w:tr>
      <w:tr w:rsidR="00171435" w:rsidTr="00171435">
        <w:trPr>
          <w:trHeight w:val="369"/>
          <w:jc w:val="center"/>
        </w:trPr>
        <w:tc>
          <w:tcPr>
            <w:tcW w:w="1276" w:type="dxa"/>
            <w:vMerge/>
          </w:tcPr>
          <w:p w:rsidR="00E008C9" w:rsidRDefault="00E008C9"/>
        </w:tc>
        <w:tc>
          <w:tcPr>
            <w:tcW w:w="8617" w:type="dxa"/>
            <w:gridSpan w:val="6"/>
            <w:vAlign w:val="center"/>
          </w:tcPr>
          <w:p w:rsidR="00E008C9" w:rsidRDefault="00133BC0">
            <w:pPr>
              <w:pStyle w:val="2"/>
            </w:pPr>
            <w:r>
              <w:t>会议经费</w:t>
            </w:r>
          </w:p>
        </w:tc>
      </w:tr>
      <w:tr w:rsidR="00171435" w:rsidTr="00171435">
        <w:trPr>
          <w:trHeight w:val="369"/>
          <w:jc w:val="center"/>
        </w:trPr>
        <w:tc>
          <w:tcPr>
            <w:tcW w:w="1276" w:type="dxa"/>
            <w:vMerge w:val="restart"/>
            <w:vAlign w:val="center"/>
          </w:tcPr>
          <w:p w:rsidR="00E008C9" w:rsidRDefault="00133BC0">
            <w:pPr>
              <w:pStyle w:val="1"/>
            </w:pPr>
            <w:r>
              <w:t>资金支出计划（</w:t>
            </w:r>
            <w:r>
              <w:t>%</w:t>
            </w:r>
            <w:r>
              <w:t>）</w:t>
            </w:r>
          </w:p>
        </w:tc>
        <w:tc>
          <w:tcPr>
            <w:tcW w:w="2608" w:type="dxa"/>
            <w:gridSpan w:val="2"/>
            <w:vAlign w:val="center"/>
          </w:tcPr>
          <w:p w:rsidR="00E008C9" w:rsidRDefault="00133BC0">
            <w:pPr>
              <w:pStyle w:val="1"/>
            </w:pPr>
            <w:r>
              <w:t>3</w:t>
            </w:r>
            <w:r>
              <w:t>月底</w:t>
            </w:r>
          </w:p>
        </w:tc>
        <w:tc>
          <w:tcPr>
            <w:tcW w:w="1587" w:type="dxa"/>
            <w:vAlign w:val="center"/>
          </w:tcPr>
          <w:p w:rsidR="00E008C9" w:rsidRDefault="00133BC0">
            <w:pPr>
              <w:pStyle w:val="1"/>
            </w:pPr>
            <w:r>
              <w:t>6</w:t>
            </w:r>
            <w:r>
              <w:t>月底</w:t>
            </w:r>
          </w:p>
        </w:tc>
        <w:tc>
          <w:tcPr>
            <w:tcW w:w="1304" w:type="dxa"/>
            <w:vAlign w:val="center"/>
          </w:tcPr>
          <w:p w:rsidR="00E008C9" w:rsidRDefault="00133BC0">
            <w:pPr>
              <w:pStyle w:val="1"/>
            </w:pPr>
            <w:r>
              <w:t>10</w:t>
            </w:r>
            <w:r>
              <w:t>月底</w:t>
            </w:r>
          </w:p>
        </w:tc>
        <w:tc>
          <w:tcPr>
            <w:tcW w:w="3118" w:type="dxa"/>
            <w:gridSpan w:val="2"/>
            <w:vAlign w:val="center"/>
          </w:tcPr>
          <w:p w:rsidR="00E008C9" w:rsidRDefault="00133BC0">
            <w:pPr>
              <w:pStyle w:val="1"/>
            </w:pPr>
            <w:r>
              <w:t>12</w:t>
            </w:r>
            <w:r>
              <w:t>月底</w:t>
            </w:r>
          </w:p>
        </w:tc>
      </w:tr>
      <w:tr w:rsidR="00171435" w:rsidTr="00171435">
        <w:trPr>
          <w:trHeight w:val="369"/>
          <w:jc w:val="center"/>
        </w:trPr>
        <w:tc>
          <w:tcPr>
            <w:tcW w:w="1276" w:type="dxa"/>
            <w:vMerge/>
          </w:tcPr>
          <w:p w:rsidR="00E008C9" w:rsidRDefault="00E008C9"/>
        </w:tc>
        <w:tc>
          <w:tcPr>
            <w:tcW w:w="2608" w:type="dxa"/>
            <w:gridSpan w:val="2"/>
            <w:vAlign w:val="center"/>
          </w:tcPr>
          <w:p w:rsidR="00E008C9" w:rsidRDefault="00133BC0">
            <w:pPr>
              <w:pStyle w:val="3"/>
            </w:pPr>
            <w:r>
              <w:t>25%</w:t>
            </w:r>
          </w:p>
        </w:tc>
        <w:tc>
          <w:tcPr>
            <w:tcW w:w="1587" w:type="dxa"/>
            <w:vAlign w:val="center"/>
          </w:tcPr>
          <w:p w:rsidR="00E008C9" w:rsidRDefault="00133BC0">
            <w:pPr>
              <w:pStyle w:val="3"/>
            </w:pPr>
            <w:r>
              <w:t>50%</w:t>
            </w:r>
          </w:p>
        </w:tc>
        <w:tc>
          <w:tcPr>
            <w:tcW w:w="1304" w:type="dxa"/>
            <w:vAlign w:val="center"/>
          </w:tcPr>
          <w:p w:rsidR="00E008C9" w:rsidRDefault="00133BC0">
            <w:pPr>
              <w:pStyle w:val="3"/>
            </w:pPr>
            <w:r>
              <w:t>75%</w:t>
            </w:r>
          </w:p>
        </w:tc>
        <w:tc>
          <w:tcPr>
            <w:tcW w:w="3118" w:type="dxa"/>
            <w:gridSpan w:val="2"/>
            <w:vAlign w:val="center"/>
          </w:tcPr>
          <w:p w:rsidR="00E008C9" w:rsidRDefault="00133BC0">
            <w:pPr>
              <w:pStyle w:val="3"/>
            </w:pPr>
            <w:r>
              <w:t>100%</w:t>
            </w:r>
          </w:p>
        </w:tc>
      </w:tr>
      <w:tr w:rsidR="00171435" w:rsidTr="00171435">
        <w:trPr>
          <w:trHeight w:val="369"/>
          <w:jc w:val="center"/>
        </w:trPr>
        <w:tc>
          <w:tcPr>
            <w:tcW w:w="1276" w:type="dxa"/>
            <w:vAlign w:val="center"/>
          </w:tcPr>
          <w:p w:rsidR="00E008C9" w:rsidRDefault="00133BC0">
            <w:pPr>
              <w:pStyle w:val="1"/>
            </w:pPr>
            <w:r>
              <w:t>绩效目标</w:t>
            </w:r>
          </w:p>
        </w:tc>
        <w:tc>
          <w:tcPr>
            <w:tcW w:w="8617" w:type="dxa"/>
            <w:gridSpan w:val="6"/>
            <w:vAlign w:val="center"/>
          </w:tcPr>
          <w:p w:rsidR="00E008C9" w:rsidRDefault="00133BC0">
            <w:pPr>
              <w:pStyle w:val="2"/>
            </w:pPr>
            <w:r>
              <w:t>1.</w:t>
            </w:r>
            <w:r>
              <w:t>目标内容</w:t>
            </w:r>
            <w:r>
              <w:t>1</w:t>
            </w:r>
          </w:p>
        </w:tc>
      </w:tr>
    </w:tbl>
    <w:p w:rsidR="00E008C9" w:rsidRDefault="00133BC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171435" w:rsidTr="00171435">
        <w:trPr>
          <w:trHeight w:val="397"/>
          <w:tblHeader/>
          <w:jc w:val="center"/>
        </w:trPr>
        <w:tc>
          <w:tcPr>
            <w:tcW w:w="1276" w:type="dxa"/>
            <w:vAlign w:val="center"/>
          </w:tcPr>
          <w:p w:rsidR="00E008C9" w:rsidRDefault="00133BC0">
            <w:pPr>
              <w:pStyle w:val="1"/>
            </w:pPr>
            <w:r>
              <w:t>一级指标</w:t>
            </w:r>
          </w:p>
        </w:tc>
        <w:tc>
          <w:tcPr>
            <w:tcW w:w="1276" w:type="dxa"/>
            <w:vAlign w:val="center"/>
          </w:tcPr>
          <w:p w:rsidR="00E008C9" w:rsidRDefault="00133BC0">
            <w:pPr>
              <w:pStyle w:val="1"/>
            </w:pPr>
            <w:r>
              <w:t>二级指标</w:t>
            </w:r>
          </w:p>
        </w:tc>
        <w:tc>
          <w:tcPr>
            <w:tcW w:w="1332" w:type="dxa"/>
            <w:vAlign w:val="center"/>
          </w:tcPr>
          <w:p w:rsidR="00E008C9" w:rsidRDefault="00133BC0">
            <w:pPr>
              <w:pStyle w:val="1"/>
            </w:pPr>
            <w:r>
              <w:t>三级指标</w:t>
            </w:r>
          </w:p>
        </w:tc>
        <w:tc>
          <w:tcPr>
            <w:tcW w:w="2891" w:type="dxa"/>
            <w:vAlign w:val="center"/>
          </w:tcPr>
          <w:p w:rsidR="00E008C9" w:rsidRDefault="00133BC0">
            <w:pPr>
              <w:pStyle w:val="1"/>
            </w:pPr>
            <w:r>
              <w:t>绩效指标描述</w:t>
            </w:r>
          </w:p>
        </w:tc>
        <w:tc>
          <w:tcPr>
            <w:tcW w:w="1276" w:type="dxa"/>
            <w:vAlign w:val="center"/>
          </w:tcPr>
          <w:p w:rsidR="00E008C9" w:rsidRDefault="00133BC0">
            <w:pPr>
              <w:pStyle w:val="1"/>
            </w:pPr>
            <w:r>
              <w:t>指标值</w:t>
            </w:r>
          </w:p>
        </w:tc>
        <w:tc>
          <w:tcPr>
            <w:tcW w:w="1843" w:type="dxa"/>
            <w:vAlign w:val="center"/>
          </w:tcPr>
          <w:p w:rsidR="00E008C9" w:rsidRDefault="00133BC0">
            <w:pPr>
              <w:pStyle w:val="1"/>
            </w:pPr>
            <w:r>
              <w:t>指标值确定依据</w:t>
            </w:r>
          </w:p>
        </w:tc>
      </w:tr>
      <w:tr w:rsidR="00171435" w:rsidTr="00171435">
        <w:trPr>
          <w:trHeight w:val="369"/>
          <w:jc w:val="center"/>
        </w:trPr>
        <w:tc>
          <w:tcPr>
            <w:tcW w:w="1276" w:type="dxa"/>
            <w:vMerge w:val="restart"/>
            <w:vAlign w:val="center"/>
          </w:tcPr>
          <w:p w:rsidR="00E008C9" w:rsidRDefault="00133BC0">
            <w:pPr>
              <w:pStyle w:val="3"/>
            </w:pPr>
            <w:r>
              <w:t>产出指标</w:t>
            </w:r>
          </w:p>
        </w:tc>
        <w:tc>
          <w:tcPr>
            <w:tcW w:w="1276" w:type="dxa"/>
            <w:vAlign w:val="center"/>
          </w:tcPr>
          <w:p w:rsidR="00E008C9" w:rsidRDefault="00133BC0">
            <w:pPr>
              <w:pStyle w:val="2"/>
            </w:pPr>
            <w:r>
              <w:t>成本指标</w:t>
            </w:r>
          </w:p>
        </w:tc>
        <w:tc>
          <w:tcPr>
            <w:tcW w:w="1332" w:type="dxa"/>
            <w:vAlign w:val="center"/>
          </w:tcPr>
          <w:p w:rsidR="00E008C9" w:rsidRDefault="00133BC0">
            <w:pPr>
              <w:pStyle w:val="2"/>
            </w:pPr>
            <w:r>
              <w:t>资金成本</w:t>
            </w:r>
          </w:p>
        </w:tc>
        <w:tc>
          <w:tcPr>
            <w:tcW w:w="2891" w:type="dxa"/>
            <w:vAlign w:val="center"/>
          </w:tcPr>
          <w:p w:rsidR="00E008C9" w:rsidRDefault="00133BC0">
            <w:pPr>
              <w:pStyle w:val="2"/>
            </w:pPr>
            <w:r>
              <w:t>资金成本</w:t>
            </w:r>
          </w:p>
        </w:tc>
        <w:tc>
          <w:tcPr>
            <w:tcW w:w="1276" w:type="dxa"/>
            <w:vAlign w:val="center"/>
          </w:tcPr>
          <w:p w:rsidR="00E008C9" w:rsidRDefault="00133BC0">
            <w:pPr>
              <w:pStyle w:val="2"/>
            </w:pPr>
            <w:r>
              <w:t>严格按照有关会议文件精神执行</w:t>
            </w:r>
          </w:p>
        </w:tc>
        <w:tc>
          <w:tcPr>
            <w:tcW w:w="1843" w:type="dxa"/>
            <w:vAlign w:val="center"/>
          </w:tcPr>
          <w:p w:rsidR="00E008C9" w:rsidRDefault="00133BC0">
            <w:pPr>
              <w:pStyle w:val="2"/>
            </w:pPr>
            <w:r>
              <w:t>会议所需经费</w:t>
            </w:r>
          </w:p>
        </w:tc>
      </w:tr>
      <w:tr w:rsidR="00171435" w:rsidTr="00171435">
        <w:trPr>
          <w:trHeight w:val="369"/>
          <w:jc w:val="center"/>
        </w:trPr>
        <w:tc>
          <w:tcPr>
            <w:tcW w:w="1276" w:type="dxa"/>
            <w:vMerge/>
            <w:vAlign w:val="center"/>
          </w:tcPr>
          <w:p w:rsidR="00E008C9" w:rsidRDefault="00E008C9"/>
        </w:tc>
        <w:tc>
          <w:tcPr>
            <w:tcW w:w="1276" w:type="dxa"/>
            <w:vAlign w:val="center"/>
          </w:tcPr>
          <w:p w:rsidR="00E008C9" w:rsidRDefault="00133BC0">
            <w:pPr>
              <w:pStyle w:val="2"/>
            </w:pPr>
            <w:r>
              <w:t>质量指标</w:t>
            </w:r>
          </w:p>
        </w:tc>
        <w:tc>
          <w:tcPr>
            <w:tcW w:w="1332" w:type="dxa"/>
            <w:vAlign w:val="center"/>
          </w:tcPr>
          <w:p w:rsidR="00E008C9" w:rsidRDefault="00133BC0">
            <w:pPr>
              <w:pStyle w:val="2"/>
            </w:pPr>
            <w:r>
              <w:t>计划完成率</w:t>
            </w:r>
          </w:p>
        </w:tc>
        <w:tc>
          <w:tcPr>
            <w:tcW w:w="2891" w:type="dxa"/>
            <w:vAlign w:val="center"/>
          </w:tcPr>
          <w:p w:rsidR="00E008C9" w:rsidRDefault="00133BC0">
            <w:pPr>
              <w:pStyle w:val="2"/>
            </w:pPr>
            <w:r>
              <w:t>计划完成率</w:t>
            </w:r>
          </w:p>
        </w:tc>
        <w:tc>
          <w:tcPr>
            <w:tcW w:w="1276" w:type="dxa"/>
            <w:vAlign w:val="center"/>
          </w:tcPr>
          <w:p w:rsidR="00E008C9" w:rsidRDefault="00133BC0">
            <w:pPr>
              <w:pStyle w:val="2"/>
            </w:pPr>
            <w:r>
              <w:t>顺利如期举行各项会议</w:t>
            </w:r>
          </w:p>
        </w:tc>
        <w:tc>
          <w:tcPr>
            <w:tcW w:w="1843" w:type="dxa"/>
            <w:vAlign w:val="center"/>
          </w:tcPr>
          <w:p w:rsidR="00E008C9" w:rsidRDefault="00133BC0">
            <w:pPr>
              <w:pStyle w:val="2"/>
            </w:pPr>
            <w:r>
              <w:t>是否由于经费问题</w:t>
            </w:r>
          </w:p>
        </w:tc>
      </w:tr>
      <w:tr w:rsidR="00171435" w:rsidTr="00171435">
        <w:trPr>
          <w:trHeight w:val="369"/>
          <w:jc w:val="center"/>
        </w:trPr>
        <w:tc>
          <w:tcPr>
            <w:tcW w:w="1276" w:type="dxa"/>
            <w:vMerge/>
            <w:vAlign w:val="center"/>
          </w:tcPr>
          <w:p w:rsidR="00E008C9" w:rsidRDefault="00E008C9"/>
        </w:tc>
        <w:tc>
          <w:tcPr>
            <w:tcW w:w="1276" w:type="dxa"/>
            <w:vAlign w:val="center"/>
          </w:tcPr>
          <w:p w:rsidR="00E008C9" w:rsidRDefault="00133BC0">
            <w:pPr>
              <w:pStyle w:val="2"/>
            </w:pPr>
            <w:r>
              <w:t>时效指标</w:t>
            </w:r>
          </w:p>
        </w:tc>
        <w:tc>
          <w:tcPr>
            <w:tcW w:w="1332" w:type="dxa"/>
            <w:vAlign w:val="center"/>
          </w:tcPr>
          <w:p w:rsidR="00E008C9" w:rsidRDefault="00133BC0">
            <w:pPr>
              <w:pStyle w:val="2"/>
            </w:pPr>
            <w:r>
              <w:t>延误率</w:t>
            </w:r>
          </w:p>
        </w:tc>
        <w:tc>
          <w:tcPr>
            <w:tcW w:w="2891" w:type="dxa"/>
            <w:vAlign w:val="center"/>
          </w:tcPr>
          <w:p w:rsidR="00E008C9" w:rsidRDefault="00133BC0">
            <w:pPr>
              <w:pStyle w:val="2"/>
            </w:pPr>
            <w:r>
              <w:t>延误率</w:t>
            </w:r>
          </w:p>
        </w:tc>
        <w:tc>
          <w:tcPr>
            <w:tcW w:w="1276" w:type="dxa"/>
            <w:vAlign w:val="center"/>
          </w:tcPr>
          <w:p w:rsidR="00E008C9" w:rsidRDefault="00133BC0">
            <w:pPr>
              <w:pStyle w:val="2"/>
            </w:pPr>
            <w:r>
              <w:t>≤50</w:t>
            </w:r>
            <w:r>
              <w:t>会员是否延误</w:t>
            </w:r>
          </w:p>
        </w:tc>
        <w:tc>
          <w:tcPr>
            <w:tcW w:w="1843" w:type="dxa"/>
            <w:vAlign w:val="center"/>
          </w:tcPr>
          <w:p w:rsidR="00E008C9" w:rsidRDefault="00133BC0">
            <w:pPr>
              <w:pStyle w:val="2"/>
            </w:pPr>
            <w:r>
              <w:t>会议的及时性</w:t>
            </w:r>
          </w:p>
        </w:tc>
      </w:tr>
      <w:tr w:rsidR="00171435" w:rsidTr="00171435">
        <w:trPr>
          <w:trHeight w:val="369"/>
          <w:jc w:val="center"/>
        </w:trPr>
        <w:tc>
          <w:tcPr>
            <w:tcW w:w="1276" w:type="dxa"/>
            <w:vMerge/>
            <w:vAlign w:val="center"/>
          </w:tcPr>
          <w:p w:rsidR="00E008C9" w:rsidRDefault="00E008C9"/>
        </w:tc>
        <w:tc>
          <w:tcPr>
            <w:tcW w:w="1276" w:type="dxa"/>
            <w:vAlign w:val="center"/>
          </w:tcPr>
          <w:p w:rsidR="00E008C9" w:rsidRDefault="00133BC0">
            <w:pPr>
              <w:pStyle w:val="2"/>
            </w:pPr>
            <w:r>
              <w:t>数量指标</w:t>
            </w:r>
          </w:p>
        </w:tc>
        <w:tc>
          <w:tcPr>
            <w:tcW w:w="1332" w:type="dxa"/>
            <w:vAlign w:val="center"/>
          </w:tcPr>
          <w:p w:rsidR="00E008C9" w:rsidRDefault="00133BC0">
            <w:pPr>
              <w:pStyle w:val="2"/>
            </w:pPr>
            <w:r>
              <w:t>会议数量</w:t>
            </w:r>
          </w:p>
        </w:tc>
        <w:tc>
          <w:tcPr>
            <w:tcW w:w="2891" w:type="dxa"/>
            <w:vAlign w:val="center"/>
          </w:tcPr>
          <w:p w:rsidR="00E008C9" w:rsidRDefault="00133BC0">
            <w:pPr>
              <w:pStyle w:val="2"/>
            </w:pPr>
            <w:r>
              <w:t>会议数量</w:t>
            </w:r>
          </w:p>
        </w:tc>
        <w:tc>
          <w:tcPr>
            <w:tcW w:w="1276" w:type="dxa"/>
            <w:vAlign w:val="center"/>
          </w:tcPr>
          <w:p w:rsidR="00E008C9" w:rsidRDefault="00133BC0">
            <w:pPr>
              <w:pStyle w:val="2"/>
            </w:pPr>
            <w:r>
              <w:t>会议数量和经费相匹配</w:t>
            </w:r>
          </w:p>
        </w:tc>
        <w:tc>
          <w:tcPr>
            <w:tcW w:w="1843" w:type="dxa"/>
            <w:vAlign w:val="center"/>
          </w:tcPr>
          <w:p w:rsidR="00E008C9" w:rsidRDefault="00133BC0">
            <w:pPr>
              <w:pStyle w:val="2"/>
            </w:pPr>
            <w:r>
              <w:t>会议成本控制</w:t>
            </w:r>
          </w:p>
        </w:tc>
      </w:tr>
      <w:tr w:rsidR="00171435" w:rsidTr="00171435">
        <w:trPr>
          <w:trHeight w:val="369"/>
          <w:jc w:val="center"/>
        </w:trPr>
        <w:tc>
          <w:tcPr>
            <w:tcW w:w="1276" w:type="dxa"/>
            <w:vAlign w:val="center"/>
          </w:tcPr>
          <w:p w:rsidR="00E008C9" w:rsidRDefault="00133BC0">
            <w:pPr>
              <w:pStyle w:val="3"/>
            </w:pPr>
            <w:r>
              <w:t>效益指标</w:t>
            </w:r>
          </w:p>
        </w:tc>
        <w:tc>
          <w:tcPr>
            <w:tcW w:w="1276" w:type="dxa"/>
            <w:vAlign w:val="center"/>
          </w:tcPr>
          <w:p w:rsidR="00E008C9" w:rsidRDefault="00133BC0">
            <w:pPr>
              <w:pStyle w:val="2"/>
            </w:pPr>
            <w:r>
              <w:t>社会效益指标</w:t>
            </w:r>
          </w:p>
        </w:tc>
        <w:tc>
          <w:tcPr>
            <w:tcW w:w="1332" w:type="dxa"/>
            <w:vAlign w:val="center"/>
          </w:tcPr>
          <w:p w:rsidR="00E008C9" w:rsidRDefault="00133BC0">
            <w:pPr>
              <w:pStyle w:val="2"/>
            </w:pPr>
            <w:r>
              <w:t>网络安全保障</w:t>
            </w:r>
          </w:p>
        </w:tc>
        <w:tc>
          <w:tcPr>
            <w:tcW w:w="2891" w:type="dxa"/>
            <w:vAlign w:val="center"/>
          </w:tcPr>
          <w:p w:rsidR="00E008C9" w:rsidRDefault="00133BC0">
            <w:pPr>
              <w:pStyle w:val="2"/>
            </w:pPr>
            <w:r>
              <w:t>网络安全保障</w:t>
            </w:r>
          </w:p>
        </w:tc>
        <w:tc>
          <w:tcPr>
            <w:tcW w:w="1276" w:type="dxa"/>
            <w:vAlign w:val="center"/>
          </w:tcPr>
          <w:p w:rsidR="00E008C9" w:rsidRDefault="00133BC0">
            <w:pPr>
              <w:pStyle w:val="2"/>
            </w:pPr>
            <w:r>
              <w:t>通过会议精神贯彻实施</w:t>
            </w:r>
          </w:p>
        </w:tc>
        <w:tc>
          <w:tcPr>
            <w:tcW w:w="1843" w:type="dxa"/>
            <w:vAlign w:val="center"/>
          </w:tcPr>
          <w:p w:rsidR="00E008C9" w:rsidRDefault="00133BC0">
            <w:pPr>
              <w:pStyle w:val="2"/>
            </w:pPr>
            <w:r>
              <w:t>会议强调网络安全保障</w:t>
            </w:r>
          </w:p>
        </w:tc>
      </w:tr>
      <w:tr w:rsidR="00171435" w:rsidTr="00171435">
        <w:trPr>
          <w:trHeight w:val="369"/>
          <w:jc w:val="center"/>
        </w:trPr>
        <w:tc>
          <w:tcPr>
            <w:tcW w:w="1276" w:type="dxa"/>
            <w:vAlign w:val="center"/>
          </w:tcPr>
          <w:p w:rsidR="00E008C9" w:rsidRDefault="00133BC0">
            <w:pPr>
              <w:pStyle w:val="3"/>
            </w:pPr>
            <w:r>
              <w:t>满意度指标</w:t>
            </w:r>
          </w:p>
        </w:tc>
        <w:tc>
          <w:tcPr>
            <w:tcW w:w="1276" w:type="dxa"/>
            <w:vAlign w:val="center"/>
          </w:tcPr>
          <w:p w:rsidR="00E008C9" w:rsidRDefault="00133BC0">
            <w:pPr>
              <w:pStyle w:val="2"/>
            </w:pPr>
            <w:r>
              <w:t>服务对象满意度指标</w:t>
            </w:r>
          </w:p>
        </w:tc>
        <w:tc>
          <w:tcPr>
            <w:tcW w:w="1332" w:type="dxa"/>
            <w:vAlign w:val="center"/>
          </w:tcPr>
          <w:p w:rsidR="00E008C9" w:rsidRDefault="00133BC0">
            <w:pPr>
              <w:pStyle w:val="2"/>
            </w:pPr>
            <w:r>
              <w:t>参会单位满意度（</w:t>
            </w:r>
            <w:r>
              <w:t>%</w:t>
            </w:r>
            <w:r>
              <w:t>）</w:t>
            </w:r>
          </w:p>
        </w:tc>
        <w:tc>
          <w:tcPr>
            <w:tcW w:w="2891" w:type="dxa"/>
            <w:vAlign w:val="center"/>
          </w:tcPr>
          <w:p w:rsidR="00E008C9" w:rsidRDefault="00133BC0">
            <w:pPr>
              <w:pStyle w:val="2"/>
            </w:pPr>
            <w:r>
              <w:t>参会单位满意度（</w:t>
            </w:r>
            <w:r>
              <w:t>%</w:t>
            </w:r>
            <w:r>
              <w:t>）</w:t>
            </w:r>
          </w:p>
        </w:tc>
        <w:tc>
          <w:tcPr>
            <w:tcW w:w="1276" w:type="dxa"/>
            <w:vAlign w:val="center"/>
          </w:tcPr>
          <w:p w:rsidR="00E008C9" w:rsidRDefault="00133BC0">
            <w:pPr>
              <w:pStyle w:val="2"/>
            </w:pPr>
            <w:r>
              <w:t>≥60</w:t>
            </w:r>
            <w:r>
              <w:t>全年所有会议</w:t>
            </w:r>
          </w:p>
        </w:tc>
        <w:tc>
          <w:tcPr>
            <w:tcW w:w="1843" w:type="dxa"/>
            <w:vAlign w:val="center"/>
          </w:tcPr>
          <w:p w:rsidR="00E008C9" w:rsidRDefault="00133BC0">
            <w:pPr>
              <w:pStyle w:val="2"/>
            </w:pPr>
            <w:r>
              <w:t>会议顺利进行，传达会议精神</w:t>
            </w:r>
          </w:p>
        </w:tc>
      </w:tr>
    </w:tbl>
    <w:p w:rsidR="00E008C9" w:rsidRDefault="00E008C9"/>
    <w:sectPr w:rsidR="00E008C9" w:rsidSect="00E008C9">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BC0" w:rsidRDefault="00133BC0" w:rsidP="00E008C9">
      <w:r>
        <w:separator/>
      </w:r>
    </w:p>
  </w:endnote>
  <w:endnote w:type="continuationSeparator" w:id="0">
    <w:p w:rsidR="00133BC0" w:rsidRDefault="00133BC0" w:rsidP="00E00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C9" w:rsidRDefault="00E008C9">
    <w:r>
      <w:fldChar w:fldCharType="begin"/>
    </w:r>
    <w:r w:rsidR="00133BC0">
      <w:instrText>PAGE "page number"</w:instrText>
    </w:r>
    <w:r>
      <w:fldChar w:fldCharType="separate"/>
    </w:r>
    <w:r w:rsidR="00171435">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C9" w:rsidRDefault="00E008C9">
    <w:pPr>
      <w:jc w:val="right"/>
    </w:pPr>
    <w:r>
      <w:fldChar w:fldCharType="begin"/>
    </w:r>
    <w:r w:rsidR="00133BC0">
      <w:instrText>PAGE "page number"</w:instrText>
    </w:r>
    <w:r>
      <w:fldChar w:fldCharType="separate"/>
    </w:r>
    <w:r w:rsidR="00171435">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BC0" w:rsidRDefault="00133BC0" w:rsidP="00E008C9">
      <w:r>
        <w:separator/>
      </w:r>
    </w:p>
  </w:footnote>
  <w:footnote w:type="continuationSeparator" w:id="0">
    <w:p w:rsidR="00133BC0" w:rsidRDefault="00133BC0" w:rsidP="00E00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DB5"/>
    <w:multiLevelType w:val="multilevel"/>
    <w:tmpl w:val="FAF4145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23D0AA3"/>
    <w:multiLevelType w:val="multilevel"/>
    <w:tmpl w:val="F4BC8D6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032B28D3"/>
    <w:multiLevelType w:val="multilevel"/>
    <w:tmpl w:val="B4AA63C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07AA32DE"/>
    <w:multiLevelType w:val="multilevel"/>
    <w:tmpl w:val="6388CC3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105D7061"/>
    <w:multiLevelType w:val="multilevel"/>
    <w:tmpl w:val="045A3E8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562B76E8"/>
    <w:multiLevelType w:val="multilevel"/>
    <w:tmpl w:val="01185F0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579B0DE7"/>
    <w:multiLevelType w:val="multilevel"/>
    <w:tmpl w:val="252C90F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6E3A7429"/>
    <w:multiLevelType w:val="multilevel"/>
    <w:tmpl w:val="1A407E7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
  </w:num>
  <w:num w:numId="2">
    <w:abstractNumId w:val="4"/>
  </w:num>
  <w:num w:numId="3">
    <w:abstractNumId w:val="6"/>
  </w:num>
  <w:num w:numId="4">
    <w:abstractNumId w:val="2"/>
  </w:num>
  <w:num w:numId="5">
    <w:abstractNumId w:val="5"/>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E008C9"/>
    <w:rsid w:val="00133BC0"/>
    <w:rsid w:val="00171435"/>
    <w:rsid w:val="00E008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8C9"/>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E008C9"/>
    <w:pPr>
      <w:spacing w:line="500" w:lineRule="exact"/>
      <w:ind w:firstLine="560"/>
    </w:pPr>
    <w:rPr>
      <w:rFonts w:eastAsia="方正仿宋_GBK"/>
      <w:sz w:val="28"/>
    </w:rPr>
  </w:style>
  <w:style w:type="paragraph" w:customStyle="1" w:styleId="-0">
    <w:name w:val="插入文本样式-插入职责分类绩效目标文件"/>
    <w:basedOn w:val="a"/>
    <w:qFormat/>
    <w:rsid w:val="00E008C9"/>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E008C9"/>
    <w:pPr>
      <w:spacing w:line="500" w:lineRule="exact"/>
      <w:ind w:firstLine="560"/>
    </w:pPr>
    <w:rPr>
      <w:rFonts w:eastAsia="方正仿宋_GBK"/>
      <w:sz w:val="28"/>
    </w:rPr>
  </w:style>
  <w:style w:type="table" w:styleId="a3">
    <w:name w:val="Table Grid"/>
    <w:basedOn w:val="a1"/>
    <w:rsid w:val="00E008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E008C9"/>
    <w:pPr>
      <w:jc w:val="right"/>
    </w:pPr>
    <w:rPr>
      <w:rFonts w:ascii="方正书宋_GBK" w:eastAsia="方正书宋_GBK" w:hAnsi="方正书宋_GBK" w:cs="方正书宋_GBK"/>
      <w:sz w:val="21"/>
    </w:rPr>
  </w:style>
  <w:style w:type="paragraph" w:customStyle="1" w:styleId="5">
    <w:name w:val="单元格样式5"/>
    <w:basedOn w:val="a"/>
    <w:qFormat/>
    <w:rsid w:val="00E008C9"/>
    <w:rPr>
      <w:rFonts w:ascii="方正书宋_GBK" w:eastAsia="方正书宋_GBK" w:hAnsi="方正书宋_GBK" w:cs="方正书宋_GBK"/>
      <w:b/>
      <w:sz w:val="21"/>
    </w:rPr>
  </w:style>
  <w:style w:type="paragraph" w:customStyle="1" w:styleId="2">
    <w:name w:val="单元格样式2"/>
    <w:basedOn w:val="a"/>
    <w:qFormat/>
    <w:rsid w:val="00E008C9"/>
    <w:rPr>
      <w:rFonts w:ascii="方正书宋_GBK" w:eastAsia="方正书宋_GBK" w:hAnsi="方正书宋_GBK" w:cs="方正书宋_GBK"/>
      <w:sz w:val="21"/>
    </w:rPr>
  </w:style>
  <w:style w:type="paragraph" w:customStyle="1" w:styleId="1">
    <w:name w:val="单元格样式1"/>
    <w:basedOn w:val="a"/>
    <w:qFormat/>
    <w:rsid w:val="00E008C9"/>
    <w:pPr>
      <w:jc w:val="center"/>
    </w:pPr>
    <w:rPr>
      <w:rFonts w:ascii="方正书宋_GBK" w:eastAsia="方正书宋_GBK" w:hAnsi="方正书宋_GBK" w:cs="方正书宋_GBK"/>
      <w:b/>
      <w:sz w:val="21"/>
    </w:rPr>
  </w:style>
  <w:style w:type="paragraph" w:customStyle="1" w:styleId="3">
    <w:name w:val="单元格样式3"/>
    <w:basedOn w:val="a"/>
    <w:qFormat/>
    <w:rsid w:val="00E008C9"/>
    <w:pPr>
      <w:jc w:val="center"/>
    </w:pPr>
    <w:rPr>
      <w:rFonts w:ascii="方正书宋_GBK" w:eastAsia="方正书宋_GBK" w:hAnsi="方正书宋_GBK" w:cs="方正书宋_GBK"/>
      <w:sz w:val="21"/>
    </w:rPr>
  </w:style>
  <w:style w:type="paragraph" w:customStyle="1" w:styleId="TOC2">
    <w:name w:val="TOC 2"/>
    <w:basedOn w:val="a"/>
    <w:qFormat/>
    <w:rsid w:val="00E008C9"/>
    <w:pPr>
      <w:ind w:left="240"/>
    </w:pPr>
  </w:style>
  <w:style w:type="paragraph" w:customStyle="1" w:styleId="TOC4">
    <w:name w:val="TOC 4"/>
    <w:basedOn w:val="a"/>
    <w:qFormat/>
    <w:rsid w:val="00E008C9"/>
    <w:pPr>
      <w:ind w:left="720"/>
    </w:pPr>
  </w:style>
  <w:style w:type="paragraph" w:customStyle="1" w:styleId="TOC1">
    <w:name w:val="TOC 1"/>
    <w:basedOn w:val="a"/>
    <w:qFormat/>
    <w:rsid w:val="00E008C9"/>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2022-04-20T14:32:17Z</dcterms:created>
  <dcterms:modified xsi:type="dcterms:W3CDTF">2022-04-20T06:32:17Z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2022-04-20T14:32:17Z</dcterms:created>
  <dcterms:modified xsi:type="dcterms:W3CDTF">2022-04-20T06:32:17Z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2022-04-20T14:32:17Z</dcterms:created>
  <dcterms:modified xsi:type="dcterms:W3CDTF">2022-04-20T06:32:17Z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8354CA2-E954-4ADA-8DDB-C36FBCBF476B}">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CBB3A8D8-91EE-4F4E-99F5-788CBC2B9AD1}">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5642201C-964A-452A-96F0-E6A89D832141}">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A8F2F6FA-32C1-48D7-B731-6D98B8234817}">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162184C2-A5E7-4D6D-89A5-ED07C2EDE484}">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5368B2A1-91F1-42C0-A701-3F1DC1AFA3EA}">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2022-04-20T14:32:00Z</dcterms:created>
  <dcterms:modified xsi:type="dcterms:W3CDTF">2022-04-20T08:05:00Z</dcterms:modified>
</cp:coreProperties>
</file>