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河北省怀来县红十字会部门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72"/>
        </w:rPr>
        <w:t xml:space="preserve">2023年部门预算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（草案）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河北省怀来县红十字会部门编制</w:t>
      </w:r>
    </w:p>
    <w:p>
      <w:pPr>
        <w:spacing w:before="0" w:after="0" w:line="240"/>
        <w:ind w:firstLine="0"/>
        <w:jc w:val="center"/>
        <w:sectPr>
          <w:type w:val="nextPage"/>
          <w:pgSz w:w="11900" w:h="16840" w:orient="portrait"/>
          <w:pgMar w:top="1587" w:right="1134" w:bottom="1361" w:left="1134" w:header="720" w:footer="720" w:gutter="0"/>
          <w:titlePg/>
        </w:sectPr>
      </w:pPr>
      <w:r>
        <w:rPr>
          <w:rFonts w:ascii="Times New Roman" w:eastAsia="方正楷体_GBK" w:hAnsi="Times New Roman" w:cs="Times New Roman"/>
          <w:b/>
          <w:color w:val="000000"/>
          <w:sz w:val="32"/>
        </w:rPr>
        <w:t xml:space="preserve">怀来县财政局审核</w:t>
      </w:r>
    </w:p>
    <w:p>
      <w:pPr>
        <w:spacing w:before="0" w:after="0"/>
        <w:ind w:firstLine="0"/>
        <w:jc w:val="center"/>
        <w:sectPr>
          <w:type w:val="nextPage"/>
          <w:pgSz w:w="11900" w:h="16840" w:orient="portrait"/>
          <w:pgMar w:top="1531" w:right="1134" w:bottom="1474" w:left="1134" w:header="720" w:footer="720" w:gutter="0"/>
          <w:titlePg/>
        </w:sectPr>
      </w:pP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目    录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第一部分 部门预算情况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hyperlink w:anchor="_Toc_2_2_0000000001" w:history="1">
        <w:r>
          <w:rPr/>
          <w:t xml:space="preserve">部 门 职 责</w:t>
        </w:r>
        <w:r>
          <w:tab/>
        </w:r>
        <w:r>
          <w:fldChar w:fldCharType="begin"/>
        </w:r>
        <w:r>
          <w:instrText xml:space="preserve">PAGEREF _Toc_2_2_0000000001 \h</w:instrText>
        </w:r>
        <w:r>
          <w:fldChar w:fldCharType="separate"/>
        </w:r>
        <w:r>
          <w:t xml:space="preserve">1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2" w:history="1">
        <w:r>
          <w:rPr/>
          <w:t xml:space="preserve">部门收支预算总表</w:t>
        </w:r>
        <w:r>
          <w:tab/>
        </w:r>
        <w:r>
          <w:fldChar w:fldCharType="begin"/>
        </w:r>
        <w:r>
          <w:instrText xml:space="preserve">PAGEREF _Toc_2_2_0000000002 \h</w:instrText>
        </w:r>
        <w:r>
          <w:fldChar w:fldCharType="separate"/>
        </w:r>
        <w:r>
          <w:t xml:space="preserve">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3" w:history="1">
        <w:r>
          <w:rPr/>
          <w:t xml:space="preserve">部门基本支出预算</w:t>
        </w:r>
        <w:r>
          <w:tab/>
        </w:r>
        <w:r>
          <w:fldChar w:fldCharType="begin"/>
        </w:r>
        <w:r>
          <w:instrText xml:space="preserve">PAGEREF _Toc_2_2_0000000003 \h</w:instrText>
        </w:r>
        <w:r>
          <w:fldChar w:fldCharType="separate"/>
        </w:r>
        <w:r>
          <w:t xml:space="preserve">4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4" w:history="1">
        <w:r>
          <w:rPr/>
          <w:t xml:space="preserve">部门预算政府经济分类表</w:t>
        </w:r>
        <w:r>
          <w:tab/>
        </w:r>
        <w:r>
          <w:fldChar w:fldCharType="begin"/>
        </w:r>
        <w:r>
          <w:instrText xml:space="preserve">PAGEREF _Toc_2_2_0000000004 \h</w:instrText>
        </w:r>
        <w:r>
          <w:fldChar w:fldCharType="separate"/>
        </w:r>
        <w:r>
          <w:t xml:space="preserve">22</w:t>
        </w:r>
        <w:r>
          <w:fldChar w:fldCharType="end"/>
        </w:r>
      </w:hyperlink>
    </w:p>
    <w:p>
      <w:pPr>
        <w:pStyle w:val="TOC1"/>
        <w:tabs>
          <w:tab w:val="right" w:leader="dot" w:pos="9622"/>
        </w:tabs>
      </w:pPr>
      <w:hyperlink w:anchor="_Toc_2_2_0000000005" w:history="1">
        <w:r>
          <w:rPr/>
          <w:t xml:space="preserve">部门基本情况表</w:t>
        </w:r>
        <w:r>
          <w:tab/>
        </w:r>
        <w:r>
          <w:fldChar w:fldCharType="begin"/>
        </w:r>
        <w:r>
          <w:instrText xml:space="preserve">PAGEREF _Toc_2_2_0000000005 \h</w:instrText>
        </w:r>
        <w:r>
          <w:fldChar w:fldCharType="separate"/>
        </w:r>
        <w:r>
          <w:t xml:space="preserve">23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36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30"/>
        </w:rPr>
        <w:t xml:space="preserve">第二部分 预算单位收支预算情况</w:t>
      </w:r>
    </w:p>
    <w:p>
      <w:pPr>
        <w:pStyle w:val="TOC1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hyperlink w:anchor="_Toc_4_4_0000000006" w:history="1">
        <w:r>
          <w:rPr/>
          <w:t xml:space="preserve">一、河北省怀来县红十字会收支预算</w:t>
        </w:r>
        <w:r>
          <w:tab/>
        </w:r>
        <w:r>
          <w:fldChar w:fldCharType="begin"/>
        </w:r>
        <w:r>
          <w:instrText xml:space="preserve">PAGEREF _Toc_4_4_0000000006 \h</w:instrText>
        </w:r>
        <w:r>
          <w:fldChar w:fldCharType="separate"/>
        </w:r>
        <w:r>
          <w:t xml:space="preserve">25</w:t>
        </w:r>
        <w:r>
          <w:fldChar w:fldCharType="end"/>
        </w:r>
      </w:hyperlink>
    </w:p>
    <w:p>
      <w:pPr/>
      <w:r>
        <w:fldChar w:fldCharType="end"/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pacing w:before="0" w:after="0" w:line="240"/>
        <w:ind w:firstLine="0"/>
        <w:jc w:val="center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 </w:t>
      </w:r>
    </w:p>
    <w:p>
      <w:pPr>
        <w:sectPr>
          <w:footerReference w:type="even" r:id="rId7"/>
          <w:footerReference w:type="default" r:id="rId8"/>
          <w:type w:val="nextPage"/>
          <w:pgSz w:w="11900" w:h="16840" w:orient="portrait"/>
          <w:pgMar w:top="1531" w:right="1134" w:bottom="1474" w:left="1134" w:header="720" w:footer="720" w:gutter="0"/>
          <w:pgNumType w:start="1"/>
        </w:sectPr>
      </w:pPr>
      <w:r>
        <w:br w:type="page"/>
      </w:r>
      <w:r>
        <w:rPr/>
        <w:br/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第一部分 部门预算情况</w:t>
      </w:r>
    </w:p>
    <w:p>
      <w:pPr>
        <w:spacing w:before="0" w:after="0"/>
        <w:ind w:firstLine="0"/>
        <w:jc w:val="center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eastAsia="方正小标宋_GBK" w:hAnsi="方正小标宋_GBK" w:cs="方正小标宋_GBK"/>
          <w:color w:val="000000"/>
          <w:sz w:val="36"/>
        </w:rPr>
        <w:t xml:space="preserve"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eastAsia="宋体" w:hAnsi="宋体" w:cs="宋体"/>
          <w:color w:val="000000"/>
          <w:sz w:val="21"/>
        </w:rPr>
        <w:t xml:space="preserve"> </w:t>
      </w:r>
    </w:p>
    <w:p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eastAsia="方正仿宋_GBK" w:hAnsi="Times New Roman" w:cs="Times New Roman"/>
          <w:color w:val="000000"/>
          <w:sz w:val="28"/>
        </w:rPr>
        <w:t xml:space="preserve">根据《河北省怀来县红十字会部门职能配置、内设机构和人员编制规定》，河北省怀来县红十字会部门的主要职责是：</w:t>
      </w:r>
    </w:p>
    <w:p>
      <w:pPr>
        <w:pStyle w:val="插入文本样式-插入部门职责文件"/>
      </w:pPr>
      <w:r>
        <w:t xml:space="preserve">根据《河北省怀来县红十字会部门职能配置、内设机构和人员编制规定》，河北省怀来县红十字会部门的主要职责是：</w:t>
      </w:r>
    </w:p>
    <w:p>
      <w:pPr>
        <w:pStyle w:val="插入文本样式-插入部门职责文件"/>
      </w:pPr>
      <w:r>
        <w:t xml:space="preserve">怀来县红十字会主要开展以下工作，一是开展救灾的准备工作；在自然灾害和突发事件中，对伤员和其他受害者进行救助；二是普及卫生救护和防病知识，进行初级卫生救护培训，组织群众参加现场救护；三是参与国内非血缘关系骨髓移植相关工作；四是开展红十字青少年活动；五是参加国际人道主义救援工作；六是完成人民政府委托和交办的相关工作。</w:t>
      </w:r>
    </w:p>
    <w:p>
      <w:pPr>
        <w:pStyle w:val="插入文本样式-插入部门职责文件"/>
        <w:sectPr>
          <w:type w:val="nextPage"/>
          <w:pgSz w:w="11900" w:h="16840" w:orient="portrait"/>
          <w:pgMar w:top="1361" w:right="1020" w:bottom="1361" w:left="1020" w:header="720" w:footer="720" w:gutter="0"/>
          <w:pgNumType w:start="1"/>
        </w:sectPr>
      </w:pPr>
    </w:p>
    <w:p>
      <w:pPr>
        <w:spacing w:before="0" w:after="0" w:line="240"/>
        <w:ind w:firstLine="0"/>
        <w:jc w:val="center"/>
        <w:outlineLvl w:val="1"/>
      </w:pPr>
      <w:bookmarkStart w:id="1" w:name="_Toc_2_2_0000000002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部门收支预算总表</w:t>
      </w:r>
      <w:bookmarkEnd w:id="1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86"/>
        <w:gridCol w:w="3286"/>
        <w:gridCol w:w="3286"/>
      </w:tblGrid>
      <w:tr>
        <w:trPr>
          <w:trHeight w:val="397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761河北省怀来县红十字会部门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  <w:insideV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97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38.19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trHeight w:val="369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2" w:name="_Toc_2_2_0000000003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部门基本支出预算</w:t>
      </w:r>
      <w:bookmarkEnd w:id="2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rPr>
          <w:trHeight w:val="425"/>
          <w:tblHeader/>
          <w:jc w:val="center"/>
        </w:trPr>
        <w:tc>
          <w:tcPr>
            <w:tcW w:w="5669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761河北省怀来县红十字会部门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873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8731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1134" w:type="dxa"/>
            <w:vMerge/>
          </w:tcPr>
          <w:p>
            <w:pPr/>
          </w:p>
        </w:tc>
        <w:tc>
          <w:tcPr>
            <w:tcW w:w="4535" w:type="dxa"/>
            <w:vMerge/>
          </w:tcPr>
          <w:p>
            <w:pPr/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26.88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26.88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26.86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26.86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14.47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14.47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2.21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4535" w:type="dxa"/>
            <w:vAlign w:val="center"/>
          </w:tcPr>
          <w:p>
            <w:pPr>
              <w:pStyle w:val="单元格样式5"/>
            </w:pPr>
            <w:r>
              <w:t xml:space="preserve"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0.84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  <w:r>
              <w:t xml:space="preserve">0.84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  <w:tc>
          <w:tcPr>
            <w:tcW w:w="124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4535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  <w:tc>
          <w:tcPr>
            <w:tcW w:w="124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3" w:name="_Toc_2_2_0000000004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部门预算政府经济分类表</w:t>
      </w:r>
      <w:bookmarkEnd w:id="3"/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761河北省怀来县红十字会部门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 金  来 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 w:line="240"/>
        <w:ind w:firstLine="0"/>
        <w:jc w:val="center"/>
        <w:outlineLvl w:val="1"/>
      </w:pPr>
      <w:bookmarkStart w:id="4" w:name="_Toc_2_2_0000000005"/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部门基本情况表</w:t>
      </w:r>
      <w:bookmarkEnd w:id="4"/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3543"/>
        <w:gridCol w:w="1133"/>
        <w:gridCol w:w="1559"/>
        <w:gridCol w:w="2352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>
        <w:trPr>
          <w:trHeight w:val="227"/>
          <w:tblHeader/>
          <w:jc w:val="center"/>
        </w:trPr>
        <w:tc>
          <w:tcPr>
            <w:tcW w:w="10006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761河北省怀来县红十字会部门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单位：人（辆）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车辆实有数</w:t>
            </w:r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编制人数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141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在职人数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2126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离退人数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3543" w:type="dxa"/>
            <w:vMerge/>
          </w:tcPr>
          <w:p>
            <w:pPr/>
          </w:p>
        </w:tc>
        <w:tc>
          <w:tcPr>
            <w:tcW w:w="1134" w:type="dxa"/>
            <w:vMerge/>
          </w:tcPr>
          <w:p>
            <w:pPr/>
          </w:p>
        </w:tc>
        <w:tc>
          <w:tcPr>
            <w:tcW w:w="1559" w:type="dxa"/>
            <w:vMerge/>
          </w:tcPr>
          <w:p>
            <w:pPr/>
          </w:p>
        </w:tc>
        <w:tc>
          <w:tcPr>
            <w:tcW w:w="2353" w:type="dxa"/>
            <w:vMerge/>
          </w:tcPr>
          <w:p>
            <w:pPr/>
          </w:p>
        </w:tc>
        <w:tc>
          <w:tcPr>
            <w:tcW w:w="709" w:type="dxa"/>
            <w:vMerge/>
          </w:tcPr>
          <w:p>
            <w:pPr/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行政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事业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离休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退休</w:t>
            </w:r>
          </w:p>
        </w:tc>
        <w:tc>
          <w:tcPr>
            <w:tcW w:w="709" w:type="dxa"/>
            <w:vAlign w:val="center"/>
          </w:tcPr>
          <w:p>
            <w:pPr>
              <w:pStyle w:val="单元格样式1"/>
            </w:pPr>
            <w:r>
              <w:t xml:space="preserve">退职</w:t>
            </w: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6"/>
            </w:pPr>
            <w:r>
              <w:t xml:space="preserve">合  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6"/>
            </w:pPr>
          </w:p>
        </w:tc>
        <w:tc>
          <w:tcPr>
            <w:tcW w:w="1559" w:type="dxa"/>
            <w:vAlign w:val="center"/>
          </w:tcPr>
          <w:p>
            <w:pPr>
              <w:pStyle w:val="单元格样式6"/>
            </w:pPr>
          </w:p>
        </w:tc>
        <w:tc>
          <w:tcPr>
            <w:tcW w:w="2353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4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  <w:r>
              <w:t xml:space="preserve">3</w:t>
            </w: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  <w:tc>
          <w:tcPr>
            <w:tcW w:w="709" w:type="dxa"/>
            <w:vAlign w:val="center"/>
          </w:tcPr>
          <w:p>
            <w:pPr>
              <w:pStyle w:val="单元格样式6"/>
            </w:pPr>
          </w:p>
        </w:tc>
      </w:tr>
      <w:tr>
        <w:trPr>
          <w:trHeight w:val="227"/>
          <w:jc w:val="center"/>
        </w:trPr>
        <w:tc>
          <w:tcPr>
            <w:tcW w:w="3543" w:type="dxa"/>
            <w:vAlign w:val="center"/>
          </w:tcPr>
          <w:p>
            <w:pPr>
              <w:pStyle w:val="单元格样式2"/>
            </w:pPr>
            <w:r>
              <w:t xml:space="preserve">河北省怀来县红十字会</w:t>
            </w:r>
          </w:p>
        </w:tc>
        <w:tc>
          <w:tcPr>
            <w:tcW w:w="1134" w:type="dxa"/>
            <w:vAlign w:val="center"/>
          </w:tcPr>
          <w:p>
            <w:pPr>
              <w:pStyle w:val="单元格样式3"/>
            </w:pPr>
            <w:r>
              <w:t xml:space="preserve">事业</w:t>
            </w:r>
          </w:p>
        </w:tc>
        <w:tc>
          <w:tcPr>
            <w:tcW w:w="1559" w:type="dxa"/>
            <w:vAlign w:val="center"/>
          </w:tcPr>
          <w:p>
            <w:pPr>
              <w:pStyle w:val="单元格样式3"/>
            </w:pPr>
            <w:r>
              <w:t xml:space="preserve">正科级</w:t>
            </w:r>
          </w:p>
        </w:tc>
        <w:tc>
          <w:tcPr>
            <w:tcW w:w="2353" w:type="dxa"/>
            <w:vAlign w:val="center"/>
          </w:tcPr>
          <w:p>
            <w:pPr>
              <w:pStyle w:val="单元格样式3"/>
            </w:pPr>
            <w:r>
              <w:t xml:space="preserve">财政性资金基本保证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  <w:tc>
          <w:tcPr>
            <w:tcW w:w="709" w:type="dxa"/>
            <w:vAlign w:val="center"/>
          </w:tcPr>
          <w:p>
            <w:pPr>
              <w:pStyle w:val="单元格样式3"/>
            </w:pPr>
          </w:p>
        </w:tc>
      </w:tr>
    </w:tbl>
    <w:p>
      <w:pPr>
        <w:sectPr>
          <w:type w:val="nextPage"/>
          <w:pgSz w:w="16840" w:h="11900" w:orient="landscape"/>
          <w:pgMar w:top="1020" w:right="1361" w:bottom="1020" w:left="1361" w:header="720" w:footer="720" w:gutter="0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eastAsia="方正小标宋_GBK" w:hAnsi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/>
        <w:ind w:firstLine="0"/>
        <w:jc w:val="center"/>
        <w:outlineLvl w:val="0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第二部分</w:t>
      </w:r>
    </w:p>
    <w:p>
      <w:pPr>
        <w:spacing w:before="0" w:after="0" w:line="240"/>
        <w:ind w:firstLine="0"/>
        <w:jc w:val="center"/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/>
        <w:ind w:firstLine="0"/>
        <w:jc w:val="center"/>
        <w:outlineLvl w:val="9"/>
        <w:sectPr>
          <w:type w:val="nextPage"/>
          <w:pgSz w:w="11900" w:h="16840" w:orient="portrait"/>
          <w:pgMar w:top="1134" w:right="1134" w:bottom="1134" w:left="1134" w:header="720" w:footer="720" w:gutter="0"/>
        </w:sectPr>
      </w:pPr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预算单位收支预算情况</w:t>
      </w:r>
    </w:p>
    <w:p>
      <w:pPr>
        <w:spacing w:before="0" w:after="0"/>
        <w:ind w:firstLine="0"/>
        <w:jc w:val="center"/>
        <w:outlineLvl w:val="3"/>
      </w:pPr>
      <w:bookmarkStart w:id="5" w:name="_Toc_4_4_0000000006"/>
      <w:r>
        <w:rPr>
          <w:rFonts w:ascii="方正小标宋_GBK" w:eastAsia="方正小标宋_GBK" w:hAnsi="方正小标宋_GBK" w:cs="方正小标宋_GBK"/>
          <w:color w:val="000000"/>
          <w:sz w:val="44"/>
        </w:rPr>
        <w:t xml:space="preserve">一、河北省怀来县红十字会收支预算</w:t>
      </w:r>
      <w:bookmarkEnd w:id="5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收支预算总表</w:t>
      </w:r>
    </w:p>
    <w:tbl>
      <w:tblPr>
        <w:tblStyle w:val="TableNormal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901"/>
        <w:gridCol w:w="5113"/>
        <w:gridCol w:w="2874"/>
      </w:tblGrid>
      <w:tr>
        <w:trPr>
          <w:trHeight w:val="312"/>
          <w:tblHeader/>
          <w:jc w:val="center"/>
        </w:trPr>
        <w:tc>
          <w:tcPr>
            <w:tcW w:w="601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761001河北省怀来县红十字会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2874" w:type="dxa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</w:tr>
      <w:tr>
        <w:trPr>
          <w:trHeight w:val="312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单元格样式1"/>
            </w:pPr>
            <w:r>
              <w:t xml:space="preserve"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单元格样式1"/>
            </w:pPr>
            <w:r>
              <w:t xml:space="preserve"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单元格样式1"/>
            </w:pPr>
            <w:r>
              <w:t xml:space="preserve">预算金额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3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4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5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5"/>
            </w:pPr>
            <w:r>
              <w:t xml:space="preserve"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6"/>
            </w:pPr>
          </w:p>
        </w:tc>
        <w:tc>
          <w:tcPr>
            <w:tcW w:w="5114" w:type="dxa"/>
            <w:vAlign w:val="center"/>
          </w:tcPr>
          <w:p>
            <w:pPr>
              <w:pStyle w:val="单元格样式6"/>
            </w:pPr>
            <w:r>
              <w:t xml:space="preserve">预算支出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1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基本支出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40.19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38.19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</w:tr>
      <w:tr>
        <w:trPr>
          <w:trHeight w:val="312"/>
          <w:jc w:val="center"/>
        </w:trPr>
        <w:tc>
          <w:tcPr>
            <w:tcW w:w="901" w:type="dxa"/>
            <w:vAlign w:val="center"/>
          </w:tcPr>
          <w:p>
            <w:pPr>
              <w:pStyle w:val="单元格样式3"/>
            </w:pPr>
            <w:r>
              <w:t xml:space="preserve">2</w:t>
            </w:r>
          </w:p>
        </w:tc>
        <w:tc>
          <w:tcPr>
            <w:tcW w:w="5114" w:type="dxa"/>
            <w:vAlign w:val="center"/>
          </w:tcPr>
          <w:p>
            <w:pPr>
              <w:pStyle w:val="单元格样式2"/>
            </w:pPr>
            <w:r>
              <w:t xml:space="preserve">项目支出</w:t>
            </w:r>
          </w:p>
        </w:tc>
        <w:tc>
          <w:tcPr>
            <w:tcW w:w="287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1900" w:h="16840" w:orient="portrait"/>
          <w:pgMar w:top="1020" w:right="1020" w:bottom="1020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人员经费预算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  <w:gridCol w:w="1346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761001河北省怀来县红十字会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26.88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26.86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14.47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2.21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1.98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5.40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3.40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2.00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2.80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50901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1.11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30110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1.7离休费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1.7.1离休金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1.8退休费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1.8.1退休金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2.1医疗费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50501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30199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2.3.4其他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2.4抚恤金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2.5助学金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30399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日常公用经费预算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  <w:gridCol w:w="897"/>
      </w:tblGrid>
      <w:tr>
        <w:trPr>
          <w:trHeight w:val="425"/>
          <w:tblHeader/>
          <w:jc w:val="center"/>
        </w:trPr>
        <w:tc>
          <w:tcPr>
            <w:tcW w:w="10091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761001河北省怀来县红十字会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53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预算支出项目</w:t>
            </w:r>
          </w:p>
        </w:tc>
        <w:tc>
          <w:tcPr>
            <w:tcW w:w="7937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227"/>
          <w:tblHeader/>
          <w:jc w:val="center"/>
        </w:trPr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907" w:type="dxa"/>
            <w:vMerge/>
          </w:tcPr>
          <w:p>
            <w:pPr/>
          </w:p>
        </w:tc>
        <w:tc>
          <w:tcPr>
            <w:tcW w:w="3969" w:type="dxa"/>
            <w:vMerge/>
          </w:tcPr>
          <w:p>
            <w:pPr/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合  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单元格样式1"/>
            </w:pPr>
            <w:r>
              <w:t xml:space="preserve">非财政    拨款结转    结余</w:t>
            </w: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907" w:type="dxa"/>
            <w:vAlign w:val="center"/>
          </w:tcPr>
          <w:p>
            <w:pPr>
              <w:pStyle w:val="单元格样式6"/>
            </w:pPr>
          </w:p>
        </w:tc>
        <w:tc>
          <w:tcPr>
            <w:tcW w:w="3969" w:type="dxa"/>
            <w:vAlign w:val="center"/>
          </w:tcPr>
          <w:p>
            <w:pPr>
              <w:pStyle w:val="单元格样式6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0.84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  <w:r>
              <w:t xml:space="preserve">0.84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  <w:tc>
          <w:tcPr>
            <w:tcW w:w="1134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0.84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0.40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0.24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合计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1.16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（2）水费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0.56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2081601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50502</w:t>
            </w: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  <w:r>
              <w:t xml:space="preserve">0.60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30224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30225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30228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30213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30202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30207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31003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30231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30201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30206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30299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227"/>
          <w:jc w:val="center"/>
        </w:trPr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  <w:r>
              <w:t xml:space="preserve">30226</w:t>
            </w:r>
          </w:p>
        </w:tc>
        <w:tc>
          <w:tcPr>
            <w:tcW w:w="907" w:type="dxa"/>
            <w:vAlign w:val="center"/>
          </w:tcPr>
          <w:p>
            <w:pPr>
              <w:pStyle w:val="单元格样式3"/>
            </w:pPr>
          </w:p>
        </w:tc>
        <w:tc>
          <w:tcPr>
            <w:tcW w:w="3969" w:type="dxa"/>
            <w:vAlign w:val="center"/>
          </w:tcPr>
          <w:p>
            <w:pPr>
              <w:pStyle w:val="单元格样式2"/>
            </w:pPr>
            <w:r>
              <w:t xml:space="preserve"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  <w:tc>
          <w:tcPr>
            <w:tcW w:w="1134" w:type="dxa"/>
            <w:vAlign w:val="center"/>
          </w:tcPr>
          <w:p>
            <w:pPr>
              <w:pStyle w:val="单元格样式4"/>
            </w:pPr>
          </w:p>
        </w:tc>
      </w:tr>
    </w:tbl>
    <w:p>
      <w:pPr>
        <w:sectPr>
          <w:type w:val="nextPage"/>
          <w:pgSz w:w="16840" w:h="11900" w:orient="landscape"/>
          <w:pgMar w:top="1361" w:right="1020" w:bottom="1361" w:left="1020" w:header="720" w:footer="720" w:gutter="0"/>
        </w:sectPr>
      </w:pPr>
    </w:p>
    <w:p>
      <w:pPr>
        <w:spacing w:before="0" w:after="0" w:line="240"/>
        <w:ind w:firstLine="0"/>
        <w:jc w:val="center"/>
        <w:outlineLvl w:val="4"/>
      </w:pPr>
      <w:r>
        <w:rPr>
          <w:rFonts w:ascii="方正小标宋_GBK" w:eastAsia="方正小标宋_GBK" w:hAnsi="方正小标宋_GBK" w:cs="方正小标宋_GBK"/>
          <w:color w:val="000000"/>
          <w:sz w:val="32"/>
        </w:rPr>
        <w:t xml:space="preserve">单位预算政府经济分类表</w:t>
      </w: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600" w:firstRow="0" w:lastRow="0" w:firstColumn="0" w:lastColumn="0" w:noHBand="1" w:noVBand="1"/>
      </w:tblPr>
      <w:tblGrid>
        <w:gridCol w:w="1096"/>
        <w:gridCol w:w="1096"/>
        <w:gridCol w:w="1096"/>
        <w:gridCol w:w="1096"/>
        <w:gridCol w:w="1096"/>
        <w:gridCol w:w="1096"/>
        <w:gridCol w:w="1096"/>
        <w:gridCol w:w="1096"/>
        <w:gridCol w:w="1096"/>
      </w:tblGrid>
      <w:tr>
        <w:trPr>
          <w:trHeight w:val="425"/>
          <w:tblHeader/>
          <w:jc w:val="center"/>
        </w:trPr>
        <w:tc>
          <w:tcPr>
            <w:tcW w:w="10205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0"/>
            </w:pPr>
            <w:r>
              <w:t xml:space="preserve">761001河北省怀来县红十字会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4252" w:type="dxa"/>
            <w:hMerge w:val="restart"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  <w:vAlign w:val="center"/>
          </w:tcPr>
          <w:p>
            <w:pPr>
              <w:pStyle w:val="单元格样式23"/>
            </w:pPr>
            <w:r>
              <w:t xml:space="preserve">单位：万元</w:t>
            </w:r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6" w:space="0" w:color="FFFFFF"/>
              <w:left w:val="single" w:sz="6" w:space="0" w:color="FFFFFF"/>
              <w:right w:val="single" w:sz="6" w:space="0" w:color="FFFFFF"/>
            </w:tcBorders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单元格样式1"/>
            </w:pPr>
            <w:r>
              <w:t xml:space="preserve">政府经济分类</w:t>
            </w:r>
          </w:p>
        </w:tc>
        <w:tc>
          <w:tcPr>
            <w:tcW w:w="11480" w:type="dxa"/>
            <w:hMerge w:val="restart"/>
            <w:vAlign w:val="center"/>
          </w:tcPr>
          <w:p>
            <w:pPr>
              <w:pStyle w:val="单元格样式1"/>
            </w:pPr>
            <w:r>
              <w:t xml:space="preserve">资 金 来 源</w:t>
            </w:r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  <w:tc>
          <w:tcPr>
            <w:tcW w:w="0" w:type="auto"/>
            <w:hMerge/>
          </w:tcPr>
          <w:p>
            <w:pPr/>
          </w:p>
        </w:tc>
      </w:tr>
      <w:tr>
        <w:trPr>
          <w:trHeight w:val="425"/>
          <w:tblHeader/>
          <w:jc w:val="center"/>
        </w:trPr>
        <w:tc>
          <w:tcPr>
            <w:tcW w:w="2976" w:type="dxa"/>
            <w:vMerge/>
          </w:tcPr>
          <w:p>
            <w:pPr/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合计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单元格样式1"/>
            </w:pPr>
            <w:r>
              <w:t xml:space="preserve"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单位资金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单元格样式1"/>
            </w:pPr>
            <w:r>
              <w:t xml:space="preserve">非财政拨款    结转结余</w:t>
            </w: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6"/>
            </w:pPr>
            <w:r>
              <w:t xml:space="preserve">合  计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  <w:r>
              <w:t xml:space="preserve">40.19</w:t>
            </w: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559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  <w:tc>
          <w:tcPr>
            <w:tcW w:w="1417" w:type="dxa"/>
            <w:vAlign w:val="center"/>
          </w:tcPr>
          <w:p>
            <w:pPr>
              <w:pStyle w:val="单元格样式7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40.17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  <w:r>
              <w:t xml:space="preserve">0.02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  <w:tr>
        <w:trPr>
          <w:trHeight w:val="425"/>
          <w:jc w:val="center"/>
        </w:trPr>
        <w:tc>
          <w:tcPr>
            <w:tcW w:w="2976" w:type="dxa"/>
            <w:vAlign w:val="center"/>
          </w:tcPr>
          <w:p>
            <w:pPr>
              <w:pStyle w:val="单元格样式2"/>
            </w:pPr>
            <w:r>
              <w:t xml:space="preserve"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559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  <w:tc>
          <w:tcPr>
            <w:tcW w:w="1417" w:type="dxa"/>
            <w:vAlign w:val="center"/>
          </w:tcPr>
          <w:p>
            <w:pPr>
              <w:pStyle w:val="单元格样式4"/>
            </w:pPr>
          </w:p>
        </w:tc>
      </w:tr>
    </w:tbl>
    <w:p>
      <w:pPr/>
    </w:p>
    <w:sectPr>
      <w:type w:val="nextPage"/>
      <w:pgSz w:w="16840" w:h="11900" w:orient="landscape"/>
      <w:pgMar w:top="1361" w:right="1020" w:bottom="1361" w:left="1020" w:header="720" w:footer="72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 xml:space="preserve">page number</w:t>
    </w:r>
    <w: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4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5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7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efaultTabStop w:val="720"/>
  <w:evenAndOddHeaders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插入文本样式-插入部门职责文件">
    <w:name w:val="插入文本样式-插入部门职责文件"/>
    <w:basedOn w:val="Normal"/>
    <w:qFormat/>
    <w:pPr>
      <w:spacing w:before="0" w:after="0" w:line="500" w:lineRule="exact"/>
      <w:ind w:firstLine="560"/>
      <w:jc w:val="left"/>
      <w:outlineLvl w:val="9"/>
    </w:pPr>
    <w:rPr>
      <w:rFonts w:ascii="Times New Roman" w:eastAsia="方正仿宋_GBK" w:hAnsi="Times New Roman" w:cs="Times New Roman"/>
      <w:sz w:val="28"/>
    </w:rPr>
  </w:style>
  <w:style w:type="paragraph" w:styleId="单元格样式23">
    <w:name w:val="单元格样式23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4"/>
    </w:rPr>
  </w:style>
  <w:style w:type="paragraph" w:styleId="单元格样式20">
    <w:name w:val="单元格样式20"/>
    <w:basedOn w:val="Normal"/>
    <w:qFormat/>
    <w:pPr>
      <w:spacing w:before="0" w:after="0"/>
      <w:ind w:firstLine="0"/>
      <w:jc w:val="left"/>
      <w:outlineLvl w:val="9"/>
    </w:pPr>
    <w:rPr>
      <w:rFonts w:ascii="方正小标宋_GBK" w:eastAsia="方正小标宋_GBK" w:hAnsi="方正小标宋_GBK" w:cs="方正小标宋_GBK"/>
      <w:sz w:val="24"/>
    </w:rPr>
  </w:style>
  <w:style w:type="paragraph" w:styleId="单元格样式1">
    <w:name w:val="单元格样式1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4">
    <w:name w:val="单元格样式4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2">
    <w:name w:val="单元格样式2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3">
    <w:name w:val="单元格样式3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sz w:val="21"/>
    </w:rPr>
  </w:style>
  <w:style w:type="paragraph" w:styleId="单元格样式6">
    <w:name w:val="单元格样式6"/>
    <w:basedOn w:val="Normal"/>
    <w:qFormat/>
    <w:pPr>
      <w:spacing w:before="0" w:after="0"/>
      <w:ind w:firstLine="0"/>
      <w:jc w:val="center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7">
    <w:name w:val="单元格样式7"/>
    <w:basedOn w:val="Normal"/>
    <w:qFormat/>
    <w:pPr>
      <w:spacing w:before="0" w:after="0"/>
      <w:ind w:firstLine="0"/>
      <w:jc w:val="right"/>
      <w:outlineLvl w:val="9"/>
    </w:pPr>
    <w:rPr>
      <w:rFonts w:ascii="方正书宋_GBK" w:eastAsia="方正书宋_GBK" w:hAnsi="方正书宋_GBK" w:cs="方正书宋_GBK"/>
      <w:b/>
      <w:sz w:val="21"/>
    </w:rPr>
  </w:style>
  <w:style w:type="paragraph" w:styleId="单元格样式5">
    <w:name w:val="单元格样式5"/>
    <w:basedOn w:val="Normal"/>
    <w:qFormat/>
    <w:pPr>
      <w:spacing w:before="0" w:after="0"/>
      <w:ind w:firstLine="0"/>
      <w:jc w:val="left"/>
      <w:outlineLvl w:val="9"/>
    </w:pPr>
    <w:rPr>
      <w:rFonts w:ascii="方正书宋_GBK" w:eastAsia="方正书宋_GBK" w:hAnsi="方正书宋_GBK" w:cs="方正书宋_GBK"/>
      <w:b/>
      <w:sz w:val="21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2">
    <w:name w:val="TOC 2"/>
    <w:basedOn w:val="Normal"/>
    <w:qFormat/>
    <w:pPr>
      <w:ind w:left="240"/>
    </w:pPr>
    <w:rPr/>
  </w:style>
  <w:style w:type="paragraph" w:styleId="TOC4">
    <w:name w:val="TOC 4"/>
    <w:basedOn w:val="Normal"/>
    <w:qFormat/>
    <w:pPr>
      <w:ind w:left="720"/>
    </w:pPr>
    <w:rPr/>
  </w:style>
  <w:style w:type="paragraph" w:styleId="TOC1">
    <w:name w:val="TOC 1"/>
    <w:basedOn w:val="Normal"/>
    <w:qFormat/>
    <w:pPr>
      <w:spacing w:before="120" w:line="240"/>
      <w:ind w:firstLine="0"/>
    </w:pPr>
    <w:rPr>
      <w:rFonts w:ascii="Times New Roman" w:eastAsia="方正仿宋_GBK" w:hAnsi="Times New Roman" w:cs="Times New Roman"/>
      <w:color w:val="000000"/>
      <w:sz w:val="28"/>
      <w:lang w:val="en-US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customXml" Target="../customXml/item4.xml" /><Relationship Id="rId5" Type="http://schemas.openxmlformats.org/officeDocument/2006/relationships/customXml" Target="../customXml/item5.xml" /><Relationship Id="rId6" Type="http://schemas.openxmlformats.org/officeDocument/2006/relationships/customXml" Target="../customXml/item6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&#65279;<?xml version="1.0" encoding="utf-8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2023-03-15T05:39:16Z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2023-03-15T13:39:16Z</dcterms:created>
  <dcterms:modified xsi:type="dcterms:W3CDTF">2023-03-15T05:39:16Z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2023-03-15T13:39:20Z</dcterms:created>
  <dcterms:modified xsi:type="dcterms:W3CDTF">2023-03-15T05:39:20Z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">
  <ds:schemaRefs/>
</ds:datastoreItem>
</file>

<file path=customXml/itemProps4.xml><?xml version="1.0" encoding="utf-8"?>
<ds:datastoreItem xmlns:ds="http://schemas.openxmlformats.org/officeDocument/2006/customXml" ds:itemID="">
  <ds:schemaRefs/>
</ds:datastoreItem>
</file>

<file path=customXml/itemProps5.xml><?xml version="1.0" encoding="utf-8"?>
<ds:datastoreItem xmlns:ds="http://schemas.openxmlformats.org/officeDocument/2006/customXml" ds:itemID="">
  <ds:schemaRefs/>
</ds:datastoreItem>
</file>

<file path=customXml/itemProps6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2023-03-15T13:39:20Z</dcterms:created>
  <dcterms:modified xsi:type="dcterms:W3CDTF">2023-03-15T05:39:59Z</dcterms:modified>
</cp:coreProperties>
</file>