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怀来县发展和改革部门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2023年部门预算绩效文本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怀来县发展和改革部门编制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1.怀财字【2023】7号 2022-2023年采暖洁净煤财政补贴资金绩效目标表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2.怀财字【2023】7号 2023年政府投资项目前期评审费绩效目标表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3.怀财字【2023】7号 办案及业务绩效目标表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4.怀财字【2023】7号 农产品调查绩效目标表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5.怀财字【2023】7号 政府投资项目评审费绩效目标表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6.冀财建[2022]126号下达2022年中央服务业发展资金预算的通知绩效目标表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7.冀财建[2022]138号 关于下达2022年新型基础设施建设专项中央基建投资预算绩效目标表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8.冀财建【2022】73号 河北省财政厅关于下达2022年重点区域生态保护和修复专项（第一批）中央基建投资预算的通知绩效目标表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bookmarkStart w:id="11" w:name="_GoBack"/>
      <w:bookmarkEnd w:id="11"/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8"/>
      </w:pPr>
      <w:r>
        <w:t>一、总体绩效目标</w:t>
      </w:r>
    </w:p>
    <w:p>
      <w:pPr>
        <w:pStyle w:val="8"/>
      </w:pPr>
      <w:r>
        <w:t>组织拟订全县经济社会发展战略，增强规划和计划的前瞻性、科学性、可操作性；规划目标全面、先进、可行；组织落实措施得力，调度有序。</w:t>
      </w:r>
    </w:p>
    <w:p>
      <w:pPr>
        <w:pStyle w:val="8"/>
      </w:pPr>
      <w:r>
        <w:t>综合协调和监测调节经济社会协调发展，研究拟订重大调控政策建议并组织实施；研究提出促进就业、调整收入分配、完善社会保障与经济协调发展的政策措施，推进社会公共服务均等化；制定并组织实施产业政策；负责县内重要物资和商品总量平衡和调控；组织实施全县国民经济、装备动员。</w:t>
      </w:r>
    </w:p>
    <w:p>
      <w:pPr>
        <w:pStyle w:val="8"/>
      </w:pPr>
      <w:r>
        <w:t>研究全县经济体制改革和对外开放的重大问题，组织拟订综合性改革方案。</w:t>
      </w:r>
    </w:p>
    <w:p>
      <w:pPr>
        <w:pStyle w:val="8"/>
      </w:pPr>
      <w:r>
        <w:t>研究提出区域经济协调发展、加快城镇化发展的政策建议；负责区域经济合作统筹协调；推动沿海、京津冀两大区域发展。</w:t>
      </w:r>
    </w:p>
    <w:p>
      <w:pPr>
        <w:pStyle w:val="8"/>
      </w:pPr>
      <w:r>
        <w:t>组织实施综合性产业政策，负责协调全县第一、二、三产业发展的重大问题并衔接平衡相关发展规划和重大政策，推进经济结构战略性调整。按照经济和社会发展要求，引导产业升级和转型，支持重点领域和行业建设。</w:t>
      </w:r>
    </w:p>
    <w:p>
      <w:pPr>
        <w:pStyle w:val="8"/>
      </w:pPr>
      <w:r>
        <w:t xml:space="preserve">拟订社会固定资产投资总规模和投资结构的调控目标、政策及措施，衔接政府投资和重大建设项目的专项规划；按规定权限审批、核准、审核重大建设项目，提出国家和县预算内基建建设项目安排建议；指导和监督政策性贷款的使用发现，引导民间资金用于固定资产投资的方向；组织开展重点建设项目稽察；指导工程咨询业发展，参与管理与投资建设有关的标准定额，化工、煤炭建设项目工程质量监督管理。   </w:t>
      </w:r>
    </w:p>
    <w:p>
      <w:pPr>
        <w:pStyle w:val="8"/>
      </w:pPr>
      <w:r>
        <w:t>拟定全县国内贸易发展规划，推进农村市场体系建设，组织实施农村现代流通网络工程。促进对外贸易稳定增长，优化产品结构。完成市政府下达的外贸进出口指标。</w:t>
      </w:r>
    </w:p>
    <w:p>
      <w:pPr>
        <w:pStyle w:val="8"/>
      </w:pPr>
      <w:r>
        <w:t>拟定全县商务发展规划、政策措施和年度安排并组织实施，监测分析全县商务运行情况。策划、组织和承办县政府决定开展的重大国内外招商引资活动，营造、宣传、推介地方投资环境，负责编制全县招商引资、经济合作的中长期规划等。</w:t>
      </w:r>
    </w:p>
    <w:p>
      <w:pPr>
        <w:pStyle w:val="8"/>
      </w:pPr>
      <w:r>
        <w:t>落实、拟定粮食购销政策，拟定粮食流通发展规划，总量及品种平衡计划，落实粮食最低收购价政策，保证军供等政策性粮食供应，负责县储粮行政管理，确保粮食流通规范有序。指导全县粮食储存保管及安全生产，负责对粮食收购、储存环节的粮食质量安全和原粮卫生进行监督管理。  对社会粮食流通进行行政执法，依法实施行政处罚；指导行业监督检查和行业执法工作 。</w:t>
      </w:r>
    </w:p>
    <w:p>
      <w:pPr>
        <w:pStyle w:val="8"/>
      </w:pPr>
      <w:r>
        <w:t xml:space="preserve">根据国民经济发展需要和社会承受力，拟定全县价格总水平年度调控计划和中长期调控目标。建立健全产品成本信息网络，组织成本汇总和成本分析，对列入《价格成本检审管理目录》的商品和收费项目进行调定价检审。      </w:t>
      </w:r>
    </w:p>
    <w:p>
      <w:pPr>
        <w:pStyle w:val="8"/>
      </w:pPr>
      <w:r>
        <w:t>保障发展和改革一般性日常业务开展和机关事务的基本运转。</w:t>
      </w:r>
    </w:p>
    <w:p>
      <w:pPr>
        <w:pStyle w:val="8"/>
      </w:pP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9"/>
      </w:pP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10"/>
      </w:pP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highlight w:val="none"/>
        </w:rPr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  <w:highlight w:val="none"/>
        </w:rPr>
        <w:t>1.怀财字【2023】7号 2022-2023年采暖洁净煤财政补贴资金绩效目标表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 xml:space="preserve">303001怀来县发展和改革局 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13073023P000002100016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怀财字【2023】7号 2022-2023年采暖洁净煤财政补贴资金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352.78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352.78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2022-2023年采暖季洁净煤财政补贴资金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 xml:space="preserve"> 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2022-2023年采暖季洁净煤财政补贴资金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乡镇补贴资金拨付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负责17个乡镇发放补贴资金的拨付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=17个乡镇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及时足额发放比率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及时足额发放比率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工作实效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发放完成时间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3月底之前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控制在预算成本内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≤352.78万元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拨付覆盖率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实际拨付乡镇占应拨付乡镇比例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受益群众</w:t>
            </w: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受益群众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受益群众满意度好评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</w:t>
            </w:r>
            <w:r>
              <w:rPr>
                <w:rFonts w:hint="eastAsia"/>
                <w:lang w:val="en-US" w:eastAsia="zh-CN"/>
              </w:rPr>
              <w:t>95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2.怀财字【2023】7号 2023年政府投资项目前期评审费绩效目标表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 xml:space="preserve">303001怀来县发展和改革局 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13073023P000078100032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怀财字【2023】7号 2023年政府投资项目前期评审费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200.00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对政府投资项目可行性研究报告的评估工作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50</w:t>
            </w:r>
            <w:r>
              <w:t>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75</w:t>
            </w:r>
            <w:r>
              <w:t>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100</w:t>
            </w:r>
            <w: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1.加强政府投资项目决策的科学性，保障政府投资项目咨询评估质量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覆盖率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审批项目评估覆盖情况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≥80%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2023年度工作计划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完成率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按照单位实际申请项目审批情况，完成所有项目中的比例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≥80%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年底工作考核情况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项目实际支出是否控制在预算内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项目实际支出是否控制在预算内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≥80%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2023年度预算测算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项目合格率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项目合格率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≥80%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2023年度工作计划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项目效果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政府投资项目对全县社会发展带来的效益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符合全县发展相关规划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年底工作考核情况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接受评估工作的项目单位对所提供服务的满意程度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≥80%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3.怀财字【2023】7号 办案及业务绩效目标表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 xml:space="preserve">303001怀来县发展和改革局 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13073023P00007410003B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怀财字【2023】7号 办案及业务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30.00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保障行政及业务工作正常开展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50</w:t>
            </w:r>
            <w:r>
              <w:t>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75</w:t>
            </w:r>
            <w:r>
              <w:t>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100</w:t>
            </w:r>
            <w: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保障行政及业务工作正常开展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工作质量达标率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行政及业务工作质量达标率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各项任务完成及时率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各项任务完成及时率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≤30万元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2023年度预算测算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实际业务数量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计划业务数量与实际开展业务数量比例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≥90</w:t>
            </w:r>
            <w:r>
              <w:t>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业务保障能力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保障业务工作正常开展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业务工作开展正常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正常开展工作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highlight w:val="none"/>
        </w:rPr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  <w:highlight w:val="none"/>
        </w:rPr>
        <w:t>4.怀财字【2023】7号 农产品调查绩效目标表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 xml:space="preserve">303001怀来县发展和改革局 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13073023P00008010004F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怀财字【2023】7号 农产品调查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0.55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0.55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组织实施和检查监督农产品调查及工作经费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50</w:t>
            </w:r>
            <w:r>
              <w:t>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7</w:t>
            </w:r>
            <w:r>
              <w:t>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100</w:t>
            </w:r>
            <w: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1.组织实施和检查监督农产品调查及工作经费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计划完成</w:t>
            </w:r>
            <w:r>
              <w:rPr>
                <w:rFonts w:hint="eastAsia"/>
                <w:lang w:val="en-US" w:eastAsia="zh-CN"/>
              </w:rPr>
              <w:t>比例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计划实施农产品检查监督比例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2023年度工作计划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调查数据审核准确率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调查数据审核准确率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≥80%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年底工作考核情况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完工及时率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农产品监督检查项目工作完成时间与计划完成时间比例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年底工作考核情况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项目实际支出是否控制在预算内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项目实际支出是否控制在预算内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≤0.55万元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2023年度预算测算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327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tcBorders>
              <w:left w:val="single" w:color="auto" w:sz="4" w:space="0"/>
            </w:tcBorders>
            <w:vAlign w:val="center"/>
          </w:tcPr>
          <w:p>
            <w:pPr>
              <w:pStyle w:val="13"/>
            </w:pPr>
            <w:r>
              <w:t>专项调查完成率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专项调查按时按量完成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100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工作完成情况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tcBorders>
              <w:top w:val="single" w:color="auto" w:sz="4" w:space="0"/>
            </w:tcBorders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调查满意度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≥80%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5.怀财字【2023】7号 政府投资项目评审费绩效目标表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 xml:space="preserve">303001怀来县发展和改革局 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13073023P00007610005X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怀财字【2023】7号 政府投资项目评审费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72.50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72.50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对政府投资项目可行性研究报告的评估工作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50</w:t>
            </w:r>
            <w:r>
              <w:t>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7</w:t>
            </w:r>
            <w:r>
              <w:t>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100</w:t>
            </w:r>
            <w: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1.加强政府投资项目决策的科学性，保障政府投资项目咨询评估质量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覆盖率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审批项目评估覆盖情况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100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2023年度工作计划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及时</w:t>
            </w:r>
            <w:r>
              <w:t>完成率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按照</w:t>
            </w:r>
            <w:r>
              <w:rPr>
                <w:rFonts w:hint="eastAsia"/>
                <w:lang w:val="en-US" w:eastAsia="zh-CN"/>
              </w:rPr>
              <w:t>及时审批</w:t>
            </w:r>
            <w:r>
              <w:t>单位实际申请项目</w:t>
            </w:r>
            <w:r>
              <w:rPr>
                <w:rFonts w:hint="eastAsia"/>
                <w:lang w:val="en-US" w:eastAsia="zh-CN"/>
              </w:rPr>
              <w:t>占</w:t>
            </w:r>
            <w:r>
              <w:t>所有项目中的比例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100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2023年度工作计划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项目实际支出是否控制在预算内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项目实际支出是否控制在预算内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≤72.5万元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2023年度预算测算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项目合格率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项目合格率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≥8</w:t>
            </w:r>
            <w:r>
              <w:rPr>
                <w:rFonts w:hint="eastAsia"/>
                <w:lang w:val="en-US"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年底工作考核情况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项目效果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政府投资项目对全县社会发展带来的效益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符合全县发展相关规划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年底工作考核情况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接受评估工作的项目单位对所提供服务的满意程度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≥8</w:t>
            </w:r>
            <w:r>
              <w:rPr>
                <w:rFonts w:hint="eastAsia"/>
                <w:lang w:val="en-US" w:eastAsia="zh-CN"/>
              </w:rPr>
              <w:t>5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6.冀财建[2022]126号下达2022年中央服务业发展资金预算的通知绩效目标表</w:t>
      </w:r>
      <w:bookmarkEnd w:id="8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49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 xml:space="preserve">303001怀来县发展和改革局 </w:t>
            </w:r>
          </w:p>
        </w:tc>
        <w:tc>
          <w:tcPr>
            <w:tcW w:w="149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13073022P008735100019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147" w:type="dxa"/>
            <w:gridSpan w:val="3"/>
            <w:vAlign w:val="center"/>
          </w:tcPr>
          <w:p>
            <w:pPr>
              <w:pStyle w:val="13"/>
            </w:pPr>
            <w:r>
              <w:t>冀财建[2022]126号下达2022年中央服务业发展资金预算的通知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500.00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500.00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49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8128" w:type="dxa"/>
            <w:gridSpan w:val="6"/>
            <w:vAlign w:val="center"/>
          </w:tcPr>
          <w:p>
            <w:pPr>
              <w:pStyle w:val="13"/>
            </w:pPr>
            <w:r>
              <w:t>用于农村电子商务公共服务体系建设，发挥电商企业的主体作用，强化电商培训，带动就业增收。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50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7</w:t>
            </w:r>
            <w:r>
              <w:t>5%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100</w:t>
            </w:r>
            <w: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128" w:type="dxa"/>
            <w:gridSpan w:val="6"/>
            <w:vAlign w:val="center"/>
          </w:tcPr>
          <w:p>
            <w:pPr>
              <w:pStyle w:val="13"/>
            </w:pPr>
            <w:r>
              <w:t>1.示范县完善农村电子商务公共服务体系，发挥电商企业的主体作用，强化电商培训，带动就业增收。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11"/>
        <w:gridCol w:w="2122"/>
        <w:gridCol w:w="2656"/>
        <w:gridCol w:w="1089"/>
        <w:gridCol w:w="142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092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111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212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6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089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42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111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2122" w:type="dxa"/>
            <w:vAlign w:val="center"/>
          </w:tcPr>
          <w:p>
            <w:pPr>
              <w:pStyle w:val="13"/>
            </w:pPr>
            <w:r>
              <w:t>示范县农村电商服务在行政村服务覆盖率</w:t>
            </w:r>
          </w:p>
        </w:tc>
        <w:tc>
          <w:tcPr>
            <w:tcW w:w="2656" w:type="dxa"/>
            <w:vAlign w:val="center"/>
          </w:tcPr>
          <w:p>
            <w:pPr>
              <w:pStyle w:val="13"/>
            </w:pPr>
            <w:r>
              <w:t>示范县农村电商服务在行政村服务覆盖率</w:t>
            </w:r>
          </w:p>
        </w:tc>
        <w:tc>
          <w:tcPr>
            <w:tcW w:w="1089" w:type="dxa"/>
            <w:vAlign w:val="center"/>
          </w:tcPr>
          <w:p>
            <w:pPr>
              <w:pStyle w:val="13"/>
            </w:pPr>
            <w:r>
              <w:t>≥50%</w:t>
            </w:r>
          </w:p>
        </w:tc>
        <w:tc>
          <w:tcPr>
            <w:tcW w:w="1423" w:type="dxa"/>
            <w:vAlign w:val="center"/>
          </w:tcPr>
          <w:p>
            <w:pPr>
              <w:pStyle w:val="13"/>
            </w:pPr>
            <w:r>
              <w:t>冀财建[2022]126号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92" w:type="dxa"/>
            <w:vMerge w:val="continue"/>
            <w:vAlign w:val="center"/>
          </w:tcPr>
          <w:p/>
        </w:tc>
        <w:tc>
          <w:tcPr>
            <w:tcW w:w="1111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2122" w:type="dxa"/>
            <w:vAlign w:val="center"/>
          </w:tcPr>
          <w:p>
            <w:pPr>
              <w:pStyle w:val="13"/>
            </w:pPr>
            <w:r>
              <w:t>各项任务完成及时率</w:t>
            </w:r>
          </w:p>
        </w:tc>
        <w:tc>
          <w:tcPr>
            <w:tcW w:w="2656" w:type="dxa"/>
            <w:vAlign w:val="center"/>
          </w:tcPr>
          <w:p>
            <w:pPr>
              <w:pStyle w:val="13"/>
            </w:pPr>
            <w:r>
              <w:t>各项任务完成及时率</w:t>
            </w:r>
          </w:p>
        </w:tc>
        <w:tc>
          <w:tcPr>
            <w:tcW w:w="1089" w:type="dxa"/>
            <w:vAlign w:val="center"/>
          </w:tcPr>
          <w:p>
            <w:pPr>
              <w:pStyle w:val="13"/>
            </w:pPr>
            <w:r>
              <w:t>≥80%</w:t>
            </w:r>
          </w:p>
        </w:tc>
        <w:tc>
          <w:tcPr>
            <w:tcW w:w="1423" w:type="dxa"/>
            <w:vAlign w:val="center"/>
          </w:tcPr>
          <w:p>
            <w:pPr>
              <w:pStyle w:val="13"/>
            </w:pPr>
            <w:r>
              <w:t>冀财建[2022]126号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92" w:type="dxa"/>
            <w:vMerge w:val="continue"/>
            <w:vAlign w:val="center"/>
          </w:tcPr>
          <w:p/>
        </w:tc>
        <w:tc>
          <w:tcPr>
            <w:tcW w:w="1111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2122" w:type="dxa"/>
            <w:vAlign w:val="center"/>
          </w:tcPr>
          <w:p>
            <w:pPr>
              <w:pStyle w:val="13"/>
            </w:pPr>
            <w:r>
              <w:t>设计研发1个县域农特产品公用品牌，完成公用品牌商标注册</w:t>
            </w:r>
          </w:p>
        </w:tc>
        <w:tc>
          <w:tcPr>
            <w:tcW w:w="2656" w:type="dxa"/>
            <w:vAlign w:val="center"/>
          </w:tcPr>
          <w:p>
            <w:pPr>
              <w:pStyle w:val="13"/>
            </w:pPr>
            <w:r>
              <w:t>设计研发1个县域农特产品公用品牌，完成公用品牌商标注册</w:t>
            </w:r>
          </w:p>
        </w:tc>
        <w:tc>
          <w:tcPr>
            <w:tcW w:w="1089" w:type="dxa"/>
            <w:vAlign w:val="center"/>
          </w:tcPr>
          <w:p>
            <w:pPr>
              <w:pStyle w:val="13"/>
            </w:pPr>
            <w:r>
              <w:t>1个</w:t>
            </w:r>
          </w:p>
        </w:tc>
        <w:tc>
          <w:tcPr>
            <w:tcW w:w="1423" w:type="dxa"/>
            <w:vAlign w:val="center"/>
          </w:tcPr>
          <w:p>
            <w:pPr>
              <w:pStyle w:val="13"/>
            </w:pPr>
            <w:r>
              <w:t>冀财建[2022]126号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92" w:type="dxa"/>
            <w:vMerge w:val="continue"/>
            <w:vAlign w:val="center"/>
          </w:tcPr>
          <w:p/>
        </w:tc>
        <w:tc>
          <w:tcPr>
            <w:tcW w:w="1111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2122" w:type="dxa"/>
            <w:vAlign w:val="center"/>
          </w:tcPr>
          <w:p>
            <w:pPr>
              <w:pStyle w:val="13"/>
            </w:pPr>
            <w:r>
              <w:t>项目预算控制数</w:t>
            </w:r>
          </w:p>
        </w:tc>
        <w:tc>
          <w:tcPr>
            <w:tcW w:w="2656" w:type="dxa"/>
            <w:vAlign w:val="center"/>
          </w:tcPr>
          <w:p>
            <w:pPr>
              <w:pStyle w:val="13"/>
            </w:pPr>
            <w:r>
              <w:t>项目预算控制数</w:t>
            </w:r>
          </w:p>
        </w:tc>
        <w:tc>
          <w:tcPr>
            <w:tcW w:w="1089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≤500万元</w:t>
            </w:r>
          </w:p>
        </w:tc>
        <w:tc>
          <w:tcPr>
            <w:tcW w:w="1423" w:type="dxa"/>
            <w:vAlign w:val="center"/>
          </w:tcPr>
          <w:p>
            <w:pPr>
              <w:pStyle w:val="13"/>
            </w:pPr>
            <w:r>
              <w:t>冀财建[2022]126号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111" w:type="dxa"/>
            <w:vMerge w:val="restart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2122" w:type="dxa"/>
            <w:vAlign w:val="center"/>
          </w:tcPr>
          <w:p>
            <w:pPr>
              <w:pStyle w:val="13"/>
            </w:pPr>
            <w:r>
              <w:t>示范县农产品网络零售</w:t>
            </w:r>
          </w:p>
        </w:tc>
        <w:tc>
          <w:tcPr>
            <w:tcW w:w="2656" w:type="dxa"/>
            <w:vAlign w:val="center"/>
          </w:tcPr>
          <w:p>
            <w:pPr>
              <w:pStyle w:val="13"/>
            </w:pPr>
            <w:r>
              <w:t>示范县农产品网络零售</w:t>
            </w:r>
          </w:p>
        </w:tc>
        <w:tc>
          <w:tcPr>
            <w:tcW w:w="1089" w:type="dxa"/>
            <w:vAlign w:val="center"/>
          </w:tcPr>
          <w:p>
            <w:pPr>
              <w:pStyle w:val="13"/>
            </w:pPr>
            <w:r>
              <w:t>同比增长30%以上</w:t>
            </w:r>
          </w:p>
        </w:tc>
        <w:tc>
          <w:tcPr>
            <w:tcW w:w="1423" w:type="dxa"/>
            <w:vAlign w:val="center"/>
          </w:tcPr>
          <w:p>
            <w:pPr>
              <w:pStyle w:val="13"/>
            </w:pPr>
            <w:r>
              <w:t>冀财建[2022]126号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92" w:type="dxa"/>
            <w:vMerge w:val="continue"/>
            <w:vAlign w:val="center"/>
          </w:tcPr>
          <w:p/>
        </w:tc>
        <w:tc>
          <w:tcPr>
            <w:tcW w:w="1111" w:type="dxa"/>
            <w:vMerge w:val="continue"/>
            <w:vAlign w:val="center"/>
          </w:tcPr>
          <w:p>
            <w:pPr>
              <w:pStyle w:val="13"/>
            </w:pPr>
          </w:p>
        </w:tc>
        <w:tc>
          <w:tcPr>
            <w:tcW w:w="2122" w:type="dxa"/>
            <w:vAlign w:val="center"/>
          </w:tcPr>
          <w:p>
            <w:pPr>
              <w:pStyle w:val="13"/>
            </w:pPr>
            <w:r>
              <w:t>建立网货资源库，打造8个以上的网货产品并实现线上销售</w:t>
            </w:r>
          </w:p>
        </w:tc>
        <w:tc>
          <w:tcPr>
            <w:tcW w:w="2656" w:type="dxa"/>
            <w:vAlign w:val="center"/>
          </w:tcPr>
          <w:p>
            <w:pPr>
              <w:pStyle w:val="13"/>
            </w:pPr>
            <w:r>
              <w:t>建立网货资源库，打造8个以上的网货产品并实现线上销售</w:t>
            </w:r>
          </w:p>
        </w:tc>
        <w:tc>
          <w:tcPr>
            <w:tcW w:w="1089" w:type="dxa"/>
            <w:vAlign w:val="center"/>
          </w:tcPr>
          <w:p>
            <w:pPr>
              <w:pStyle w:val="13"/>
            </w:pPr>
            <w:r>
              <w:t>≥8个</w:t>
            </w:r>
          </w:p>
        </w:tc>
        <w:tc>
          <w:tcPr>
            <w:tcW w:w="1423" w:type="dxa"/>
            <w:vAlign w:val="center"/>
          </w:tcPr>
          <w:p>
            <w:pPr>
              <w:pStyle w:val="13"/>
            </w:pPr>
            <w:r>
              <w:t>冀财建[2022]126号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92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111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2122" w:type="dxa"/>
            <w:vAlign w:val="center"/>
          </w:tcPr>
          <w:p>
            <w:pPr>
              <w:pStyle w:val="13"/>
            </w:pPr>
            <w:r>
              <w:t>通过走访调研，测定2022年示范县村站对县服务中心满意度</w:t>
            </w:r>
          </w:p>
        </w:tc>
        <w:tc>
          <w:tcPr>
            <w:tcW w:w="2656" w:type="dxa"/>
            <w:vAlign w:val="center"/>
          </w:tcPr>
          <w:p>
            <w:pPr>
              <w:pStyle w:val="13"/>
            </w:pPr>
            <w:r>
              <w:t>通过走访调研，测定2022年示范县村站对县服务中心满意度</w:t>
            </w:r>
          </w:p>
        </w:tc>
        <w:tc>
          <w:tcPr>
            <w:tcW w:w="1089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≥80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423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7.冀财建[2022]138号 关于下达2022年新型基础设施建设专项中央基建投资预算绩效目标表</w:t>
      </w:r>
      <w:bookmarkEnd w:id="9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 xml:space="preserve">303001怀来县发展和改革局 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13073022P00877310001T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冀财建[2022]138号 关于下达2022年新型基础设施建设专项中央基建投资预算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12000.00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12000.00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世纪互联华北云计算中心基地项目1#数据中心建设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50</w:t>
            </w:r>
            <w:r>
              <w:t>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7</w:t>
            </w:r>
            <w:r>
              <w:t>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100</w:t>
            </w:r>
            <w: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1.年底前完成第七工程、正负零以下结构工程、主体结构工程；完成10KV外电引入；完成部分工程设备采购。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设计PUE值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设计PUE值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≤1.25比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冀财建【2022】138号文件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项目开工率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项目开工率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冀财建【2022】138号文件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年度计划投资完成率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年度计划投资完成率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≥80%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冀财建【2022】138号文件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项目实际支出是否控制在预算内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项目实际支出是否控制在预算内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是否控制在预算内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冀财建【2022】138号文件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r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对社会经济发展的影响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对社会经济发展的影响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对社会经济发展有积极影响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冀财建【2022】138号文件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企业满意度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企业满意度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≥98%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8.冀财建【2022】73号 河北省财政厅关于下达2022年重点区域生态保护和修复专项（第一批）中央基建投资预算的通知绩效目标表</w:t>
      </w:r>
      <w:bookmarkEnd w:id="10"/>
    </w:p>
    <w:tbl>
      <w:tblPr>
        <w:tblStyle w:val="5"/>
        <w:tblW w:w="9643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681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 xml:space="preserve">303001怀来县发展和改革局 </w:t>
            </w:r>
          </w:p>
        </w:tc>
        <w:tc>
          <w:tcPr>
            <w:tcW w:w="168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</w:pPr>
            <w:r>
              <w:t>13073022P00863510001H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335" w:type="dxa"/>
            <w:gridSpan w:val="3"/>
            <w:vAlign w:val="center"/>
          </w:tcPr>
          <w:p>
            <w:pPr>
              <w:pStyle w:val="13"/>
            </w:pPr>
            <w:r>
              <w:t>冀财建【2022】73号 河北省财政厅关于下达2022年重点区域生态保护和修复专项（第一批）中央基建投资预算的通知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2640.00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2640.00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681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8316" w:type="dxa"/>
            <w:gridSpan w:val="6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用于燕山山地生态综合治理项目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该项资金为项目整体资金，跨年度使用，3-5年内使用完成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00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2654" w:type="dxa"/>
            <w:gridSpan w:val="2"/>
            <w:vAlign w:val="center"/>
          </w:tcPr>
          <w:p>
            <w:pPr>
              <w:pStyle w:val="15"/>
            </w:pPr>
          </w:p>
        </w:tc>
        <w:tc>
          <w:tcPr>
            <w:tcW w:w="1327" w:type="dxa"/>
            <w:vAlign w:val="center"/>
          </w:tcPr>
          <w:p>
            <w:pPr>
              <w:pStyle w:val="15"/>
            </w:pPr>
          </w:p>
        </w:tc>
        <w:tc>
          <w:tcPr>
            <w:tcW w:w="1327" w:type="dxa"/>
            <w:vAlign w:val="center"/>
          </w:tcPr>
          <w:p>
            <w:pPr>
              <w:pStyle w:val="15"/>
            </w:pPr>
          </w:p>
        </w:tc>
        <w:tc>
          <w:tcPr>
            <w:tcW w:w="3008" w:type="dxa"/>
            <w:gridSpan w:val="2"/>
            <w:vAlign w:val="center"/>
          </w:tcPr>
          <w:p>
            <w:pPr>
              <w:pStyle w:val="15"/>
            </w:pPr>
            <w:r>
              <w:rPr>
                <w:rFonts w:hint="eastAsia"/>
                <w:lang w:val="en-US" w:eastAsia="zh-CN"/>
              </w:rPr>
              <w:t>30</w:t>
            </w:r>
            <w: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316" w:type="dxa"/>
            <w:gridSpan w:val="6"/>
            <w:vAlign w:val="center"/>
          </w:tcPr>
          <w:p>
            <w:pPr>
              <w:pStyle w:val="13"/>
            </w:pPr>
            <w:r>
              <w:t>用于燕山山地生态综合治理项目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该项资金为项目整体资金，跨年度使用，3-5年内使用完成</w:t>
            </w:r>
            <w:r>
              <w:rPr>
                <w:rFonts w:hint="eastAsia"/>
                <w:lang w:eastAsia="zh-CN"/>
              </w:rPr>
              <w:t>）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69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521"/>
        <w:gridCol w:w="2460"/>
        <w:gridCol w:w="1327"/>
        <w:gridCol w:w="17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521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46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736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521" w:type="dxa"/>
            <w:vAlign w:val="center"/>
          </w:tcPr>
          <w:p>
            <w:pPr>
              <w:pStyle w:val="13"/>
            </w:pPr>
            <w:r>
              <w:t>支持项目数量</w:t>
            </w:r>
          </w:p>
        </w:tc>
        <w:tc>
          <w:tcPr>
            <w:tcW w:w="2460" w:type="dxa"/>
            <w:vAlign w:val="center"/>
          </w:tcPr>
          <w:p>
            <w:pPr>
              <w:pStyle w:val="13"/>
            </w:pPr>
            <w:r>
              <w:t>支持项目数量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1个</w:t>
            </w:r>
          </w:p>
        </w:tc>
        <w:tc>
          <w:tcPr>
            <w:tcW w:w="1736" w:type="dxa"/>
            <w:vAlign w:val="center"/>
          </w:tcPr>
          <w:p>
            <w:pPr>
              <w:pStyle w:val="13"/>
            </w:pPr>
            <w:r>
              <w:t>冀财建【2022】73号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521" w:type="dxa"/>
            <w:vAlign w:val="center"/>
          </w:tcPr>
          <w:p>
            <w:pPr>
              <w:pStyle w:val="13"/>
            </w:pPr>
            <w:r>
              <w:t>项目建设按期完成率</w:t>
            </w:r>
          </w:p>
        </w:tc>
        <w:tc>
          <w:tcPr>
            <w:tcW w:w="2460" w:type="dxa"/>
            <w:vAlign w:val="center"/>
          </w:tcPr>
          <w:p>
            <w:pPr>
              <w:pStyle w:val="13"/>
            </w:pPr>
            <w:r>
              <w:t>项目建设按期完成率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≥80%</w:t>
            </w:r>
          </w:p>
        </w:tc>
        <w:tc>
          <w:tcPr>
            <w:tcW w:w="1736" w:type="dxa"/>
            <w:vAlign w:val="center"/>
          </w:tcPr>
          <w:p>
            <w:pPr>
              <w:pStyle w:val="13"/>
            </w:pPr>
            <w:r>
              <w:t>冀财建【2022】73号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521" w:type="dxa"/>
            <w:vAlign w:val="center"/>
          </w:tcPr>
          <w:p>
            <w:pPr>
              <w:pStyle w:val="13"/>
            </w:pPr>
            <w:r>
              <w:t>项目建设验收合格率</w:t>
            </w:r>
          </w:p>
        </w:tc>
        <w:tc>
          <w:tcPr>
            <w:tcW w:w="2460" w:type="dxa"/>
            <w:vAlign w:val="center"/>
          </w:tcPr>
          <w:p>
            <w:pPr>
              <w:pStyle w:val="13"/>
            </w:pPr>
            <w:r>
              <w:t>项目建设验收合格率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≥80%</w:t>
            </w:r>
          </w:p>
        </w:tc>
        <w:tc>
          <w:tcPr>
            <w:tcW w:w="1736" w:type="dxa"/>
            <w:vAlign w:val="center"/>
          </w:tcPr>
          <w:p>
            <w:pPr>
              <w:pStyle w:val="13"/>
            </w:pPr>
            <w:r>
              <w:t>冀财建【2022】73号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521" w:type="dxa"/>
            <w:vAlign w:val="center"/>
          </w:tcPr>
          <w:p>
            <w:pPr>
              <w:pStyle w:val="13"/>
            </w:pPr>
            <w:r>
              <w:t>项目实际支出是否控制在预算内</w:t>
            </w:r>
          </w:p>
        </w:tc>
        <w:tc>
          <w:tcPr>
            <w:tcW w:w="2460" w:type="dxa"/>
            <w:vAlign w:val="center"/>
          </w:tcPr>
          <w:p>
            <w:pPr>
              <w:pStyle w:val="13"/>
            </w:pPr>
            <w:r>
              <w:t>项目实际支出是否控制在预算内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≤2640万元</w:t>
            </w:r>
          </w:p>
        </w:tc>
        <w:tc>
          <w:tcPr>
            <w:tcW w:w="1736" w:type="dxa"/>
            <w:vAlign w:val="center"/>
          </w:tcPr>
          <w:p>
            <w:pPr>
              <w:pStyle w:val="13"/>
            </w:pPr>
            <w:r>
              <w:t>冀财建【2022】73号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生态效益指标</w:t>
            </w:r>
          </w:p>
        </w:tc>
        <w:tc>
          <w:tcPr>
            <w:tcW w:w="1521" w:type="dxa"/>
            <w:vAlign w:val="center"/>
          </w:tcPr>
          <w:p>
            <w:pPr>
              <w:pStyle w:val="13"/>
            </w:pPr>
            <w:r>
              <w:t>森林面积</w:t>
            </w:r>
          </w:p>
        </w:tc>
        <w:tc>
          <w:tcPr>
            <w:tcW w:w="2460" w:type="dxa"/>
            <w:vAlign w:val="center"/>
          </w:tcPr>
          <w:p>
            <w:pPr>
              <w:pStyle w:val="13"/>
            </w:pPr>
            <w:r>
              <w:t>森林面积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有效增加</w:t>
            </w:r>
          </w:p>
        </w:tc>
        <w:tc>
          <w:tcPr>
            <w:tcW w:w="1736" w:type="dxa"/>
            <w:vAlign w:val="center"/>
          </w:tcPr>
          <w:p>
            <w:pPr>
              <w:pStyle w:val="13"/>
            </w:pPr>
            <w:r>
              <w:t>冀财建【2022】73号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521" w:type="dxa"/>
            <w:vAlign w:val="center"/>
          </w:tcPr>
          <w:p>
            <w:pPr>
              <w:pStyle w:val="13"/>
            </w:pPr>
            <w:r>
              <w:t>生态环境</w:t>
            </w:r>
          </w:p>
        </w:tc>
        <w:tc>
          <w:tcPr>
            <w:tcW w:w="2460" w:type="dxa"/>
            <w:vAlign w:val="center"/>
          </w:tcPr>
          <w:p>
            <w:pPr>
              <w:pStyle w:val="13"/>
            </w:pPr>
            <w:r>
              <w:t>生态环境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持续改善</w:t>
            </w:r>
          </w:p>
        </w:tc>
        <w:tc>
          <w:tcPr>
            <w:tcW w:w="1736" w:type="dxa"/>
            <w:vAlign w:val="center"/>
          </w:tcPr>
          <w:p>
            <w:pPr>
              <w:pStyle w:val="13"/>
            </w:pPr>
            <w:r>
              <w:t>冀财建【2022】73号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521" w:type="dxa"/>
            <w:vAlign w:val="center"/>
          </w:tcPr>
          <w:p>
            <w:pPr>
              <w:pStyle w:val="13"/>
            </w:pPr>
            <w:r>
              <w:t>吸纳本地劳动力参与比例</w:t>
            </w:r>
          </w:p>
        </w:tc>
        <w:tc>
          <w:tcPr>
            <w:tcW w:w="2460" w:type="dxa"/>
            <w:vAlign w:val="center"/>
          </w:tcPr>
          <w:p>
            <w:pPr>
              <w:pStyle w:val="13"/>
            </w:pPr>
            <w:r>
              <w:t>吸纳本地劳动力参与比例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≥80%</w:t>
            </w:r>
          </w:p>
        </w:tc>
        <w:tc>
          <w:tcPr>
            <w:tcW w:w="1736" w:type="dxa"/>
            <w:vAlign w:val="center"/>
          </w:tcPr>
          <w:p>
            <w:pPr>
              <w:pStyle w:val="13"/>
            </w:pPr>
            <w:r>
              <w:t>冀财建【2022】73号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521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2460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≥80%</w:t>
            </w:r>
          </w:p>
        </w:tc>
        <w:tc>
          <w:tcPr>
            <w:tcW w:w="1736" w:type="dxa"/>
            <w:vAlign w:val="center"/>
          </w:tcPr>
          <w:p>
            <w:pPr>
              <w:pStyle w:val="13"/>
            </w:pPr>
            <w:r>
              <w:t>服务对象反馈意见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3C8A92D-676B-4BA5-845A-12F2782F79C8}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96F289FA-31DC-465B-ADEB-72AFF2B1DFF1}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A64CEF61-DF03-4CA6-83A4-06081092678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62251CF-B7F8-459B-9720-F21056536FD0}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B8F1C4C8-4153-4EDD-B6E5-907FD7535D75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DE1BF09C-9AE2-4AED-A22D-28038F90AA7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zZTYzZjRiZTU0YTYxOTk3MjM5NzkxNDAzZGVjYTcifQ=="/>
  </w:docVars>
  <w:rsids>
    <w:rsidRoot w:val="00000000"/>
    <w:rsid w:val="0B0F0AF9"/>
    <w:rsid w:val="2116462E"/>
    <w:rsid w:val="33472234"/>
    <w:rsid w:val="35C366DA"/>
    <w:rsid w:val="3ED93C05"/>
    <w:rsid w:val="521E3FA8"/>
    <w:rsid w:val="58611EFB"/>
    <w:rsid w:val="5EBB3B43"/>
    <w:rsid w:val="644E073A"/>
    <w:rsid w:val="74D41E86"/>
    <w:rsid w:val="78AF08E0"/>
    <w:rsid w:val="7A6B1D8F"/>
    <w:rsid w:val="7E3D4F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6" Type="http://schemas.openxmlformats.org/officeDocument/2006/relationships/fontTable" Target="fontTable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2023-03-14T18:04:58Z</dcterms:created>
  <dcterms:modified xsi:type="dcterms:W3CDTF">2023-03-14T10:04:58Z</dcterms:modified>
</cp:core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2023-03-14T18:04:59Z</dcterms:created>
  <dcterms:modified xsi:type="dcterms:W3CDTF">2023-03-14T10:04:59Z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2023-03-14T18:04:59Z</dcterms:created>
  <dcterms:modified xsi:type="dcterms:W3CDTF">2023-03-14T10:04:59Z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2023-03-14T18:04:59Z</dcterms:created>
  <dcterms:modified xsi:type="dcterms:W3CDTF">2023-03-14T10:04:59Z</dcterms:modified>
</cp:core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2023-03-14T18:04:58Z</dcterms:created>
  <dcterms:modified xsi:type="dcterms:W3CDTF">2023-03-14T10:04:58Z</dcterms:modified>
</cp:core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2023-03-14T18:04:58Z</dcterms:created>
  <dcterms:modified xsi:type="dcterms:W3CDTF">2023-03-14T10:04:58Z</dcterms:modified>
</cp:core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2023-03-14T18:04:57Z</dcterms:created>
  <dcterms:modified xsi:type="dcterms:W3CDTF">2023-03-14T10:04:57Z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2023-03-14T18:04:58Z</dcterms:created>
  <dcterms:modified xsi:type="dcterms:W3CDTF">2023-03-14T10:04:58Z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2023-03-14T18:04:57Z</dcterms:created>
  <dcterms:modified xsi:type="dcterms:W3CDTF">2023-03-14T10:04:57Z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2023-03-14T18:04:57Z</dcterms:created>
  <dcterms:modified xsi:type="dcterms:W3CDTF">2023-03-14T10:04:57Z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9698ed49-1791-4961-8e7f-35b7fc0cc621}">
  <ds:schemaRefs/>
</ds:datastoreItem>
</file>

<file path=customXml/itemProps10.xml><?xml version="1.0" encoding="utf-8"?>
<ds:datastoreItem xmlns:ds="http://schemas.openxmlformats.org/officeDocument/2006/customXml" ds:itemID="{dc732e91-3b47-4ca6-8aab-2178adfccaaa}">
  <ds:schemaRefs/>
</ds:datastoreItem>
</file>

<file path=customXml/itemProps11.xml><?xml version="1.0" encoding="utf-8"?>
<ds:datastoreItem xmlns:ds="http://schemas.openxmlformats.org/officeDocument/2006/customXml" ds:itemID="{816a769a-4a3a-4471-ae95-5644d7cc4279}">
  <ds:schemaRefs/>
</ds:datastoreItem>
</file>

<file path=customXml/itemProps12.xml><?xml version="1.0" encoding="utf-8"?>
<ds:datastoreItem xmlns:ds="http://schemas.openxmlformats.org/officeDocument/2006/customXml" ds:itemID="{59c788ff-3fa1-49cb-81c8-00786d653bff}">
  <ds:schemaRefs/>
</ds:datastoreItem>
</file>

<file path=customXml/itemProps13.xml><?xml version="1.0" encoding="utf-8"?>
<ds:datastoreItem xmlns:ds="http://schemas.openxmlformats.org/officeDocument/2006/customXml" ds:itemID="{d97da77f-59d5-4b54-a592-b214ff680b7b}">
  <ds:schemaRefs/>
</ds:datastoreItem>
</file>

<file path=customXml/itemProps14.xml><?xml version="1.0" encoding="utf-8"?>
<ds:datastoreItem xmlns:ds="http://schemas.openxmlformats.org/officeDocument/2006/customXml" ds:itemID="{372085f3-0902-48c2-a38b-0a5d7a1713a9}">
  <ds:schemaRefs/>
</ds:datastoreItem>
</file>

<file path=customXml/itemProps15.xml><?xml version="1.0" encoding="utf-8"?>
<ds:datastoreItem xmlns:ds="http://schemas.openxmlformats.org/officeDocument/2006/customXml" ds:itemID="{fe0c0b5c-a525-4ea7-a9c1-7b010571656d}">
  <ds:schemaRefs/>
</ds:datastoreItem>
</file>

<file path=customXml/itemProps16.xml><?xml version="1.0" encoding="utf-8"?>
<ds:datastoreItem xmlns:ds="http://schemas.openxmlformats.org/officeDocument/2006/customXml" ds:itemID="{dff0c18a-893e-436b-a79d-dcdd4f542dbe}">
  <ds:schemaRefs/>
</ds:datastoreItem>
</file>

<file path=customXml/itemProps17.xml><?xml version="1.0" encoding="utf-8"?>
<ds:datastoreItem xmlns:ds="http://schemas.openxmlformats.org/officeDocument/2006/customXml" ds:itemID="{74bf87ff-0866-460b-acb8-7c705d7bd461}">
  <ds:schemaRefs/>
</ds:datastoreItem>
</file>

<file path=customXml/itemProps18.xml><?xml version="1.0" encoding="utf-8"?>
<ds:datastoreItem xmlns:ds="http://schemas.openxmlformats.org/officeDocument/2006/customXml" ds:itemID="{241f6b5f-6d56-48b6-ad68-1fa533bf86ef}">
  <ds:schemaRefs/>
</ds:datastoreItem>
</file>

<file path=customXml/itemProps19.xml><?xml version="1.0" encoding="utf-8"?>
<ds:datastoreItem xmlns:ds="http://schemas.openxmlformats.org/officeDocument/2006/customXml" ds:itemID="{0cc76461-6cb6-4d9f-9c4c-1f28b2b90f7f}">
  <ds:schemaRefs/>
</ds:datastoreItem>
</file>

<file path=customXml/itemProps2.xml><?xml version="1.0" encoding="utf-8"?>
<ds:datastoreItem xmlns:ds="http://schemas.openxmlformats.org/officeDocument/2006/customXml" ds:itemID="{9877e554-579a-4a56-b1a2-341af1166ff4}">
  <ds:schemaRefs/>
</ds:datastoreItem>
</file>

<file path=customXml/itemProps20.xml><?xml version="1.0" encoding="utf-8"?>
<ds:datastoreItem xmlns:ds="http://schemas.openxmlformats.org/officeDocument/2006/customXml" ds:itemID="{ed7c30d8-daae-4948-afb4-405c8568ef8c}">
  <ds:schemaRefs/>
</ds:datastoreItem>
</file>

<file path=customXml/itemProps3.xml><?xml version="1.0" encoding="utf-8"?>
<ds:datastoreItem xmlns:ds="http://schemas.openxmlformats.org/officeDocument/2006/customXml" ds:itemID="{79a5c33a-a770-4baf-a47c-9d8ee9ca71bf}">
  <ds:schemaRefs/>
</ds:datastoreItem>
</file>

<file path=customXml/itemProps4.xml><?xml version="1.0" encoding="utf-8"?>
<ds:datastoreItem xmlns:ds="http://schemas.openxmlformats.org/officeDocument/2006/customXml" ds:itemID="{136a9eeb-fa23-4f90-9f72-70f963565f8b}">
  <ds:schemaRefs/>
</ds:datastoreItem>
</file>

<file path=customXml/itemProps5.xml><?xml version="1.0" encoding="utf-8"?>
<ds:datastoreItem xmlns:ds="http://schemas.openxmlformats.org/officeDocument/2006/customXml" ds:itemID="{6da8e1bb-06db-494c-8627-e30c7ed7edd2}">
  <ds:schemaRefs/>
</ds:datastoreItem>
</file>

<file path=customXml/itemProps6.xml><?xml version="1.0" encoding="utf-8"?>
<ds:datastoreItem xmlns:ds="http://schemas.openxmlformats.org/officeDocument/2006/customXml" ds:itemID="{00a5a5fb-c452-4885-b9b4-98aab77e9757}">
  <ds:schemaRefs/>
</ds:datastoreItem>
</file>

<file path=customXml/itemProps7.xml><?xml version="1.0" encoding="utf-8"?>
<ds:datastoreItem xmlns:ds="http://schemas.openxmlformats.org/officeDocument/2006/customXml" ds:itemID="{97d8f81a-4c4e-48ce-a693-f5502b9274c5}">
  <ds:schemaRefs/>
</ds:datastoreItem>
</file>

<file path=customXml/itemProps8.xml><?xml version="1.0" encoding="utf-8"?>
<ds:datastoreItem xmlns:ds="http://schemas.openxmlformats.org/officeDocument/2006/customXml" ds:itemID="{1dd2948c-3d01-4f04-8aff-57dd6cc0748b}">
  <ds:schemaRefs/>
</ds:datastoreItem>
</file>

<file path=customXml/itemProps9.xml><?xml version="1.0" encoding="utf-8"?>
<ds:datastoreItem xmlns:ds="http://schemas.openxmlformats.org/officeDocument/2006/customXml" ds:itemID="{fd653ce3-ad4e-4b21-8101-79b36f7062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5032</Words>
  <Characters>5856</Characters>
  <TotalTime>4</TotalTime>
  <ScaleCrop>false</ScaleCrop>
  <LinksUpToDate>false</LinksUpToDate>
  <CharactersWithSpaces>6004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2023-03-14T18:04:00Z</dcterms:created>
  <dc:creator>admin</dc:creator>
  <cp:lastModifiedBy>好雨知时节</cp:lastModifiedBy>
  <dcterms:modified xsi:type="dcterms:W3CDTF">2023-04-08T07:26:11Z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47572DB9E89B486BBE603D335D58A698</vt:lpwstr>
  </property>
</Properties>
</file>