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怀来县委党校部门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怀来县委党校部门编制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一、怀来县委党校收支预算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27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根据《怀来县委党校部门职能配置、内设机构和人员编制规定》，怀来县委党校部门的主要职责是：</w:t>
      </w:r>
    </w:p>
    <w:p>
      <w:pPr>
        <w:pStyle w:val="插入文本样式-插入部门职责文件"/>
      </w:pPr>
      <w:r>
        <w:t xml:space="preserve">部门职责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根据党中央和县委有关要求，有计划地轮训和培训全县党员领导干部和理论骨干，受县委委托，举办副乡科级领导干部进修班、轮训班和专题研讨班，深刻领会党的重大决策与部署，通过不断提高教学水平、完善教学设施、优化教学布局、丰富教学手段，围绕党和国家工作大局，按照实事求是、与时俱进、艰苦奋斗、执政为民的要求，培养忠诚于中国特色社会主义事业、德才兼备的党员领导干部和理论干部，有效提高干部的政策理论水平、思想觉悟和执政能力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293.55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293.55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286.11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277.67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8.44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7.44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220.82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220.82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220.77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220.77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125.94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42.60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42.60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21.40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rPr>
          <w:cantSplit/>
          <w:tblHeader/>
          <w:jc w:val="center"/>
        </w:trPr>
        <w:tc>
          <w:tcPr>
            <w:tcW w:w="73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313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75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621" w:type="dxa"/>
            <w:vMerge/>
          </w:tcPr>
          <w:p>
            <w:pPr/>
          </w:p>
        </w:tc>
        <w:tc>
          <w:tcPr>
            <w:tcW w:w="1032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7"/>
            </w:pPr>
          </w:p>
        </w:tc>
        <w:tc>
          <w:tcPr>
            <w:tcW w:w="1032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1、怀财字【2023】7号  工作经费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2、怀财字【2023】7号  云视频会议服务</w:t>
            </w:r>
          </w:p>
        </w:tc>
        <w:tc>
          <w:tcPr>
            <w:tcW w:w="1621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032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216.79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216.79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67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771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2023年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非财政    拨款结    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怀来县委党校小计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1.13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4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281怀来县委党校部门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13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20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怀来县委党校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一、怀来县委党校收支预算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293.55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293.55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286.11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277.67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8.44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7.44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220.82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220.82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220.77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125.94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7.15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21.40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47.00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9.85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2050802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blHeader/>
          <w:jc w:val="center"/>
        </w:trPr>
        <w:tc>
          <w:tcPr>
            <w:tcW w:w="637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20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69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1"/>
            </w:pPr>
            <w:r>
              <w:t xml:space="preserve">非财政拨款结转结余</w:t>
            </w: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  <w:r>
              <w:t xml:space="preserve">7.44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  <w:tc>
          <w:tcPr>
            <w:tcW w:w="1276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693" w:type="dxa"/>
            <w:vAlign w:val="center"/>
          </w:tcPr>
          <w:p>
            <w:pPr>
              <w:pStyle w:val="单元格样式2"/>
            </w:pPr>
            <w:r>
              <w:t xml:space="preserve">云视频会议服务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2050802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  <w:r>
              <w:t xml:space="preserve">1.44</w:t>
            </w: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  <w:tc>
          <w:tcPr>
            <w:tcW w:w="1276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281001怀来县委党校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293.55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216.79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216.79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15.88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13.83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47.05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2023-03-14T10:33:43Z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2023-03-14T10:33:49Z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2023-03-14T10:35:18Z</dcterms:modified>
</cp:coreProperties>
</file>