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怀来县委党校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怀来县委党校部门编制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一、怀来县委党校收支预算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根据《怀来县委党校部门职能配置、内设机构和人员编制规定》，怀来县委党校部门的主要职责是：</w:t>
      </w:r>
    </w:p>
    <w:p>
      <w:pPr>
        <w:pStyle w:val="5"/>
      </w:pPr>
      <w:r>
        <w:t>培训教育：根据党中央和县委有关要求，有计划的轮训和培训全县党员领导干部和理论骨干，受县委委托，举办副乡级领导干部进修班、轮训班和专题研讨班，深刻领会党的重大决策和部署。</w:t>
      </w:r>
    </w:p>
    <w:p>
      <w:pPr>
        <w:pStyle w:val="5"/>
      </w:pPr>
      <w:r>
        <w:t>师资培训与学科建设： 加强师资培训、交流，培养、引领高水平人才，加强学科建设，形成有党校特色的优势学科和教学基地。</w:t>
      </w:r>
    </w:p>
    <w:p>
      <w:pPr>
        <w:pStyle w:val="5"/>
      </w:pPr>
      <w:r>
        <w:t>教学事务管理：组织实施与教学活动和培训相关的综合管理和后勤保障。</w:t>
      </w:r>
    </w:p>
    <w:p>
      <w:pPr>
        <w:pStyle w:val="5"/>
      </w:pPr>
      <w:r>
        <w:t>理论研究：开展对马克思主义中国化最新成果理论研究，为县委、县政府及有关部门服务。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调研与政策宣传：承担县领导交办的各项任务，围绕县委县政府中心工作，开展调查研究；组织教师到全县进行政策宣讲。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怀来县委党校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278.38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270.56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3025.18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怀来县委党校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270.56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270.56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210.56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210.56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118.27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118.27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38.50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38.50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7.82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7.82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7.82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7.82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3.84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3.84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怀来县委党校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3025.18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3025.18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3025.18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3025.18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（南山堡红色教育基地）项目资金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怀来县委党校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2050802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怀来县委党校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2050802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3、怀财字【2022】7号 省级学校硬件设施费用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怀来县委党校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2050802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17.74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17.74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4、怀财字【2022】7号 云视频会议服务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怀来县委党校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2050802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怀来县委党校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3303.56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3303.56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195.65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195.65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15.26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15.26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17.74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17.74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怀来县委党校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怀来县委党校小计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</w:t>
            </w:r>
            <w:r>
              <w:rPr>
                <w:rFonts w:hint="eastAsia"/>
                <w:lang w:val="en-US" w:eastAsia="zh-CN"/>
              </w:rPr>
              <w:t>001</w:t>
            </w:r>
            <w:bookmarkStart w:id="8" w:name="_GoBack"/>
            <w:bookmarkEnd w:id="8"/>
            <w:r>
              <w:t>怀来县委党校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怀来县委党校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一、怀来县委党校收支预算</w:t>
      </w:r>
      <w:bookmarkEnd w:id="7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281001怀来县委党校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3303.56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278.38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270.56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3025.18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281001怀来县委党校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270.56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270.56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210.56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210.56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118.27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118.27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281001怀来县委党校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281001怀来县委党校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3025.18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3025.18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南山堡红色教育基地项目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2050802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学校硬件设施费用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2050802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17.74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17.74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2022工作经费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2050802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云视频会议服务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2050802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281001怀来县委党校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3303.56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3303.56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195.65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195.65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15.26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15.26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17.74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17.74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14.91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xNGVhYTYzNTgxOGU5ZGQ0ODQzMGM4NTk0ZTM0YzMifQ=="/>
  </w:docVars>
  <w:rsids>
    <w:rsidRoot w:val="00B52548"/>
    <w:rsid w:val="00403413"/>
    <w:rsid w:val="00B52548"/>
    <w:rsid w:val="00CB789D"/>
    <w:rsid w:val="2648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2022-04-19T17:22:50Z</dcterms:created>
  <dcterms:modified xsi:type="dcterms:W3CDTF">2022-04-19T09:22:50Z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2022-04-19T17:22:48Z</dcterms:created>
  <dcterms:modified xsi:type="dcterms:W3CDTF">2022-04-19T09:22:48Z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2022-04-19T17:22:48Z</dcterms:created>
  <dcterms:modified xsi:type="dcterms:W3CDTF">2022-04-19T09:22:48Z</dcterms:modified>
</cp:coreProperties>
</file>

<file path=customXml/itemProps1.xml><?xml version="1.0" encoding="utf-8"?>
<ds:datastoreItem xmlns:ds="http://schemas.openxmlformats.org/officeDocument/2006/customXml" ds:itemID="{3557F26C-6537-4BB7-BF59-00BF16874814}">
  <ds:schemaRefs/>
</ds:datastoreItem>
</file>

<file path=customXml/itemProps2.xml><?xml version="1.0" encoding="utf-8"?>
<ds:datastoreItem xmlns:ds="http://schemas.openxmlformats.org/officeDocument/2006/customXml" ds:itemID="{3AB798FB-4456-46C5-834C-FD8FF4072C8C}">
  <ds:schemaRefs/>
</ds:datastoreItem>
</file>

<file path=customXml/itemProps3.xml><?xml version="1.0" encoding="utf-8"?>
<ds:datastoreItem xmlns:ds="http://schemas.openxmlformats.org/officeDocument/2006/customXml" ds:itemID="{5103836A-8A8E-47CB-99A0-CE6D4803B434}">
  <ds:schemaRefs/>
</ds:datastoreItem>
</file>

<file path=customXml/itemProps4.xml><?xml version="1.0" encoding="utf-8"?>
<ds:datastoreItem xmlns:ds="http://schemas.openxmlformats.org/officeDocument/2006/customXml" ds:itemID="{1D807A2C-2E39-413E-BFB2-B04990F6BA7F}">
  <ds:schemaRefs/>
</ds:datastoreItem>
</file>

<file path=customXml/itemProps5.xml><?xml version="1.0" encoding="utf-8"?>
<ds:datastoreItem xmlns:ds="http://schemas.openxmlformats.org/officeDocument/2006/customXml" ds:itemID="{D1DA040B-89EE-4471-9E00-4FCABF34EE35}">
  <ds:schemaRefs/>
</ds:datastoreItem>
</file>

<file path=customXml/itemProps6.xml><?xml version="1.0" encoding="utf-8"?>
<ds:datastoreItem xmlns:ds="http://schemas.openxmlformats.org/officeDocument/2006/customXml" ds:itemID="{9F4F455B-3056-4B4B-979F-DBE23702B0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5570</Words>
  <Characters>7528</Characters>
  <Lines>90</Lines>
  <Paragraphs>25</Paragraphs>
  <TotalTime>2</TotalTime>
  <ScaleCrop>false</ScaleCrop>
  <LinksUpToDate>false</LinksUpToDate>
  <CharactersWithSpaces>8067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2022-04-19T17:22:00Z</dcterms:created>
  <dc:creator>Administrator</dc:creator>
  <cp:lastModifiedBy>Administrator</cp:lastModifiedBy>
  <dcterms:modified xsi:type="dcterms:W3CDTF">2023-04-26T02:41:21Z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05A195689E3F49F29504284E11BF69F3</vt:lpwstr>
  </property>
</Properties>
</file>