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怀来县农业农村局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年高标准农田建设项目绩效自评报告</w:t>
      </w:r>
    </w:p>
    <w:p/>
    <w:p>
      <w:pPr>
        <w:spacing w:line="560" w:lineRule="atLeast"/>
        <w:ind w:firstLine="640" w:firstLineChars="20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一、项目基本情况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2021年怀来县存瑞镇片高标准农田建设项目，建设规模1.0万亩，张家口市农业农村局2021年7月2日下达项目批复，同意实施本项目。总投资1500万元（其中中央财政补助资金793万元，省级财政补助资金331万元，县财政配套资金376万元）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项目建设地点：桑园镇北袁营村、南袁营村、东蒋营村、西蒋营村、李官营村，存瑞镇南山堡村、二堡子村、辛堡子村、头二营村、北三营村，共 </w:t>
      </w:r>
      <w:r>
        <w:rPr>
          <w:rFonts w:ascii="仿宋_GB2312" w:eastAsia="仿宋_GB2312"/>
        </w:rPr>
        <w:t xml:space="preserve">2 </w:t>
      </w:r>
      <w:r>
        <w:rPr>
          <w:rFonts w:hint="eastAsia" w:ascii="仿宋_GB2312" w:eastAsia="仿宋_GB2312"/>
        </w:rPr>
        <w:t xml:space="preserve">个乡镇 </w:t>
      </w:r>
      <w:r>
        <w:rPr>
          <w:rFonts w:ascii="仿宋_GB2312" w:eastAsia="仿宋_GB2312"/>
        </w:rPr>
        <w:t xml:space="preserve">10 </w:t>
      </w:r>
      <w:r>
        <w:rPr>
          <w:rFonts w:hint="eastAsia" w:ascii="仿宋_GB2312" w:eastAsia="仿宋_GB2312"/>
        </w:rPr>
        <w:t>个行政村。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项目建设期限：</w:t>
      </w:r>
      <w:r>
        <w:rPr>
          <w:rFonts w:ascii="仿宋_GB2312" w:eastAsia="仿宋_GB2312"/>
        </w:rPr>
        <w:t>202</w:t>
      </w:r>
      <w:r>
        <w:rPr>
          <w:rFonts w:hint="eastAsia" w:ascii="仿宋_GB2312" w:eastAsia="仿宋_GB2312"/>
        </w:rPr>
        <w:t>1</w:t>
      </w:r>
      <w:r>
        <w:rPr>
          <w:rFonts w:ascii="仿宋_GB2312" w:eastAsia="仿宋_GB2312"/>
        </w:rPr>
        <w:t>年</w:t>
      </w:r>
      <w:r>
        <w:rPr>
          <w:rFonts w:hint="eastAsia" w:ascii="仿宋_GB2312" w:eastAsia="仿宋_GB2312"/>
        </w:rPr>
        <w:t>9</w:t>
      </w:r>
      <w:r>
        <w:rPr>
          <w:rFonts w:ascii="仿宋_GB2312" w:eastAsia="仿宋_GB2312"/>
        </w:rPr>
        <w:t>月-20</w:t>
      </w:r>
      <w:r>
        <w:rPr>
          <w:rFonts w:hint="eastAsia" w:ascii="仿宋_GB2312" w:eastAsia="仿宋_GB2312"/>
        </w:rPr>
        <w:t>22</w:t>
      </w:r>
      <w:r>
        <w:rPr>
          <w:rFonts w:ascii="仿宋_GB2312" w:eastAsia="仿宋_GB2312"/>
        </w:rPr>
        <w:t>年</w:t>
      </w:r>
      <w:r>
        <w:rPr>
          <w:rFonts w:hint="eastAsia" w:ascii="仿宋_GB2312" w:eastAsia="仿宋_GB2312"/>
        </w:rPr>
        <w:t>9</w:t>
      </w:r>
      <w:r>
        <w:rPr>
          <w:rFonts w:ascii="仿宋_GB2312" w:eastAsia="仿宋_GB2312"/>
        </w:rPr>
        <w:t>月</w:t>
      </w:r>
      <w:r>
        <w:rPr>
          <w:rFonts w:hint="eastAsia" w:ascii="仿宋_GB2312" w:eastAsia="仿宋_GB2312"/>
        </w:rPr>
        <w:t>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项目共划分五个施工标段，采取分开招标的方式确定中标施工单位，2021年11月5日，在张家口市公共资源交易中心开标。最终确定：一标段中标人为四川弘凯建设工程有限公司；二标段中标人为山东省洁泉建设工程有限公司；三标段中标人为怀来永红水利工程有限公司；四标段中标人为山西大器路桥建筑有限责任公司；五标段中标人为河北凯建建设工程有限公司。监理单位为河北金正科信建设工程项目管理有限公司。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二、绩效目标设定情况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1、产出指标：建设高标准农田建设项目1万亩；农田灌溉水有效利用系数80%；各项任务完成及时率100%；资金成本（财政资金亩均补助水平）1500元/亩；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2、预算执行率指标：预算执行率100%；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3、效益指标：粮食综合生产能力明显提升；田间道路通达率平原区达到100%，丘陵区≥90%；耕地质量逐步提升；水资源利用率逐步提升；监测、评价完成率≥90%；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4、满意度指标：服务对象满意度≥90%。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三、绩效自评情况</w:t>
      </w:r>
    </w:p>
    <w:p>
      <w:pPr>
        <w:spacing w:line="560" w:lineRule="atLeas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（一）资金投入情况分析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1、项目资金到位情况分析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2021年4月中央财政补助资金7</w:t>
      </w:r>
      <w:r>
        <w:rPr>
          <w:rFonts w:ascii="仿宋_GB2312" w:eastAsia="仿宋_GB2312"/>
        </w:rPr>
        <w:t>29</w:t>
      </w:r>
      <w:r>
        <w:rPr>
          <w:rFonts w:hint="eastAsia" w:ascii="仿宋_GB2312" w:eastAsia="仿宋_GB2312"/>
        </w:rPr>
        <w:t>万元、省级财政补助资金331万元到位，2</w:t>
      </w:r>
      <w:r>
        <w:rPr>
          <w:rFonts w:ascii="仿宋_GB2312" w:eastAsia="仿宋_GB2312"/>
        </w:rPr>
        <w:t>021</w:t>
      </w:r>
      <w:r>
        <w:rPr>
          <w:rFonts w:hint="eastAsia" w:ascii="仿宋_GB2312" w:eastAsia="仿宋_GB2312"/>
        </w:rPr>
        <w:t>年8月中央财政补助资金</w:t>
      </w:r>
      <w:r>
        <w:rPr>
          <w:rFonts w:ascii="仿宋_GB2312" w:eastAsia="仿宋_GB2312"/>
        </w:rPr>
        <w:t>64</w:t>
      </w:r>
      <w:r>
        <w:rPr>
          <w:rFonts w:hint="eastAsia" w:ascii="仿宋_GB2312" w:eastAsia="仿宋_GB2312"/>
        </w:rPr>
        <w:t>万元到位，2022年1月县级财政配套资金376万元到位。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2、项目资金执行情况分析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截至2022年12月底，中央财政补助资金全部支出，省级财政补助资金支出</w:t>
      </w:r>
      <w:r>
        <w:rPr>
          <w:rFonts w:ascii="仿宋_GB2312" w:eastAsia="仿宋_GB2312"/>
        </w:rPr>
        <w:t>98.5638</w:t>
      </w:r>
      <w:r>
        <w:rPr>
          <w:rFonts w:hint="eastAsia" w:ascii="仿宋_GB2312" w:eastAsia="仿宋_GB2312"/>
        </w:rPr>
        <w:t>万元，尚有232.4362万元待支付。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3、项目资金管理情况分析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2021年怀来县存瑞镇片高标准农田建设项目资金均在规定的范围内使用，做到专款专用、开支合理；已按相关规定执行公开招标活动，程序公开、合理；项目的支出依合同约定进行，项目质量符合建设标准和设计标准；项目支付严格执行县级财政资金报账制，无挪用、截留财政资金的情况。</w:t>
      </w:r>
    </w:p>
    <w:p>
      <w:pPr>
        <w:spacing w:line="560" w:lineRule="atLeast"/>
        <w:ind w:firstLine="640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（二）绩效目标完成情况分析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1、产出指标完成情况分析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已经建成高标准农田1万亩；农田灌溉水有效利用系数达到或超过80%；各项任务完成及时率达到100%；资金成本（财政资金亩均补助水平）达到1500元/亩；验收合格率100%。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2、预算执行率分析：预算执行率不理想，中央财政资金执行率100%；省级财政资金执行率只有29.78%。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3、效益分析：项目竣工时，已经是我县秋季，粮食综合生产能力、耕地质量提升效果尚未体现；田间道路全部完成计划任务，通达率达到100%；水资源利用率逐步提升。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4、满意度分析：服务对象满意度100%。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</w:rPr>
        <w:t>四、偏离绩效目标的原因和下一步改进措施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1、偏离原因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2021年怀来县存瑞镇片高标准农田建设项目于2021年11月5日完成公开招标活动，当年只完成30%的建设任务，2022年，受新冠疫情影响，主体工程于2022年9月完成；工程在实施过程中依据实际情况存在调整变更，各项手续未能及时办结，造成2022年底未能完成支付工程尾款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2、改进措施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在今后的项目实施过程中，加强项目进度和质量管理，依合同约定及时支付预付款、进度款、工程尾款和其他相关费用；另外，加强项目勘察设计管理，尽量减少项目在实施过程中变更调整。</w:t>
      </w:r>
    </w:p>
    <w:p>
      <w:pPr>
        <w:spacing w:line="560" w:lineRule="atLeast"/>
        <w:ind w:firstLine="640" w:firstLineChars="200"/>
        <w:rPr>
          <w:rFonts w:ascii="仿宋_GB2312" w:eastAsia="仿宋_GB2312"/>
        </w:rPr>
      </w:pPr>
    </w:p>
    <w:p>
      <w:pPr>
        <w:spacing w:line="560" w:lineRule="atLeast"/>
        <w:ind w:firstLine="640" w:firstLineChars="200"/>
        <w:rPr>
          <w:rFonts w:ascii="仿宋_GB2312" w:eastAsia="仿宋_GB2312"/>
        </w:rPr>
      </w:pPr>
    </w:p>
    <w:p>
      <w:pPr>
        <w:spacing w:line="560" w:lineRule="atLeast"/>
        <w:ind w:firstLine="5120" w:firstLineChars="1600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t>怀来县农业农村局</w:t>
      </w:r>
    </w:p>
    <w:p>
      <w:pPr>
        <w:spacing w:line="560" w:lineRule="atLeast"/>
        <w:ind w:firstLine="5280" w:firstLineChars="1650"/>
      </w:pPr>
      <w:r>
        <w:rPr>
          <w:rFonts w:hint="eastAsia" w:ascii="仿宋_GB2312" w:eastAsia="仿宋_GB2312"/>
        </w:rPr>
        <w:t>2023年4月26日</w:t>
      </w:r>
    </w:p>
    <w:sectPr>
      <w:pgSz w:w="11906" w:h="16838"/>
      <w:pgMar w:top="1440" w:right="1440" w:bottom="1440" w:left="1440" w:header="851" w:footer="992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1ZTVmNDVlNjk0ODcwMDI5NzZjN2RjMDJhZDM2ZDAifQ=="/>
  </w:docVars>
  <w:rsids>
    <w:rsidRoot w:val="00D7008D"/>
    <w:rsid w:val="00163DF2"/>
    <w:rsid w:val="001F2559"/>
    <w:rsid w:val="004B7977"/>
    <w:rsid w:val="00502FB1"/>
    <w:rsid w:val="0059215E"/>
    <w:rsid w:val="00594658"/>
    <w:rsid w:val="00772E2A"/>
    <w:rsid w:val="008036C8"/>
    <w:rsid w:val="008E5202"/>
    <w:rsid w:val="0096474D"/>
    <w:rsid w:val="00D7008D"/>
    <w:rsid w:val="00F16B14"/>
    <w:rsid w:val="00FB7577"/>
    <w:rsid w:val="1F24512C"/>
    <w:rsid w:val="5E57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228</Words>
  <Characters>1302</Characters>
  <Lines>10</Lines>
  <Paragraphs>3</Paragraphs>
  <TotalTime>1</TotalTime>
  <ScaleCrop>false</ScaleCrop>
  <LinksUpToDate>false</LinksUpToDate>
  <CharactersWithSpaces>1527</CharactersWithSpaces>
  <Application>WPS Office_12.1.0.15374_F1E327BC-269C-435d-A152-05C5408002CA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2023-09-22T02:27:00Z</dcterms:created>
  <dc:creator>Administrator</dc:creator>
  <cp:lastModifiedBy>A^公子切克闹</cp:lastModifiedBy>
  <dcterms:modified xsi:type="dcterms:W3CDTF">2023-09-22T02:57:50Z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AC2D277CC165469E80F163BEFE7EEC1F_12</vt:lpwstr>
  </property>
</Properties>
</file>