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中国共产党怀来县纪律检查委员会部门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中国共产党怀来县纪律检查委员会部门编制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办案及业务费绩效目标表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 xml:space="preserve">2.怀财字【2022】7号 </w:t>
      </w:r>
      <w:r>
        <w:rPr>
          <w:rFonts w:hint="eastAsia"/>
          <w:lang w:eastAsia="zh-CN"/>
        </w:rPr>
        <w:t>县级党风廉政教育</w:t>
      </w:r>
      <w:r>
        <w:t>基地运行经费绩效目标表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 xml:space="preserve">3.怀财字【2022】7号 </w:t>
      </w:r>
      <w:r>
        <w:rPr>
          <w:rFonts w:hint="eastAsia"/>
          <w:lang w:eastAsia="zh-CN"/>
        </w:rPr>
        <w:t>巡视巡察经费</w:t>
      </w:r>
      <w:r>
        <w:t>绩效目标表</w:t>
      </w:r>
      <w:r>
        <w:tab/>
      </w:r>
      <w:r>
        <w:fldChar w:fldCharType="begin"/>
      </w:r>
      <w:r>
        <w:instrText xml:space="preserve">PAGEREF _Toc_4_4_0000000006 \h</w:instrText>
      </w:r>
      <w:r>
        <w:fldChar w:fldCharType="separate"/>
      </w:r>
      <w:r>
        <w:t>5</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pPr>
        <w:pStyle w:val="5"/>
      </w:pPr>
      <w:r>
        <w:t xml:space="preserve">总体目标：2022年，县纪委将全面学习贯彻党的十九大精神，紧紧围绕习近平新时代中国特色社会主义思想和新时代全面从严治党总体要求，认真贯彻落实上级决策部署，聚焦主责主业，创新工作思路，保持惩治腐败高压态势，为全县经济社会健康发展提供坚强的纪律保障。 </w:t>
      </w:r>
    </w:p>
    <w:p>
      <w:pPr>
        <w:pStyle w:val="5"/>
        <w:rPr>
          <w:rFonts w:hint="eastAsia"/>
          <w:lang w:eastAsia="zh-CN"/>
        </w:rPr>
      </w:pPr>
    </w:p>
    <w:p>
      <w:pPr>
        <w:pStyle w:val="5"/>
        <w:rPr>
          <w:rFonts w:hint="eastAsia"/>
          <w:lang w:eastAsia="zh-CN"/>
        </w:rPr>
      </w:pPr>
      <w:r>
        <w:t>二、分项绩效目标</w:t>
      </w:r>
    </w:p>
    <w:p>
      <w:pPr>
        <w:pStyle w:val="6"/>
      </w:pPr>
    </w:p>
    <w:p>
      <w:pPr>
        <w:spacing w:before="10" w:after="10"/>
        <w:ind w:firstLine="560"/>
        <w:outlineLvl w:val="1"/>
      </w:pPr>
      <w:bookmarkStart w:id="1" w:name="_Toc_2_2_0000000003"/>
      <w:r>
        <w:rPr>
          <w:rFonts w:ascii="方正黑体_GBK" w:hAnsi="方正黑体_GBK" w:eastAsia="方正黑体_GBK" w:cs="方正黑体_GBK"/>
          <w:color w:val="000000"/>
          <w:sz w:val="28"/>
        </w:rPr>
        <w:t>三、工作保障措施</w:t>
      </w:r>
      <w:bookmarkEnd w:id="1"/>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4"/>
      <w:r>
        <w:rPr>
          <w:rFonts w:ascii="方正仿宋_GBK" w:hAnsi="方正仿宋_GBK" w:eastAsia="方正仿宋_GBK" w:cs="方正仿宋_GBK"/>
          <w:color w:val="000000"/>
          <w:sz w:val="28"/>
        </w:rPr>
        <w:t>1.怀财字【2022】7号 办案及业务费绩效目标表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222001中国共产党怀来县纪律检查委员会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13073022P008108100016</w:t>
            </w:r>
          </w:p>
        </w:tc>
        <w:tc>
          <w:tcPr>
            <w:tcW w:w="1587" w:type="dxa"/>
            <w:vAlign w:val="center"/>
          </w:tcPr>
          <w:p>
            <w:pPr>
              <w:pStyle w:val="11"/>
            </w:pPr>
            <w:r>
              <w:t>项目名称</w:t>
            </w:r>
          </w:p>
        </w:tc>
        <w:tc>
          <w:tcPr>
            <w:tcW w:w="4422" w:type="dxa"/>
            <w:gridSpan w:val="3"/>
            <w:vAlign w:val="center"/>
          </w:tcPr>
          <w:p>
            <w:pPr>
              <w:pStyle w:val="10"/>
            </w:pPr>
            <w:r>
              <w:t>怀财字【2022】7号 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用于案件办理的相关正常性支出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1.目标内容1按照年度工作部署、计划和目标，按时完成年度工作任务，达到目标考核要求。</w:t>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重点支出安排率</w:t>
            </w:r>
          </w:p>
          <w:p>
            <w:pPr>
              <w:pStyle w:val="10"/>
            </w:pPr>
          </w:p>
        </w:tc>
        <w:tc>
          <w:tcPr>
            <w:tcW w:w="2891" w:type="dxa"/>
            <w:vAlign w:val="center"/>
          </w:tcPr>
          <w:p>
            <w:pPr>
              <w:pStyle w:val="10"/>
            </w:pPr>
            <w:r>
              <w:t>为推进重点工作提高工作完成率</w:t>
            </w:r>
          </w:p>
          <w:p>
            <w:pPr>
              <w:pStyle w:val="10"/>
            </w:pPr>
          </w:p>
        </w:tc>
        <w:tc>
          <w:tcPr>
            <w:tcW w:w="1276" w:type="dxa"/>
            <w:vAlign w:val="center"/>
          </w:tcPr>
          <w:p>
            <w:pPr>
              <w:pStyle w:val="10"/>
            </w:pPr>
            <w:r>
              <w:t>≥95%</w:t>
            </w:r>
          </w:p>
        </w:tc>
        <w:tc>
          <w:tcPr>
            <w:tcW w:w="1843" w:type="dxa"/>
            <w:vAlign w:val="center"/>
          </w:tcPr>
          <w:p>
            <w:pPr>
              <w:pStyle w:val="10"/>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提高工作的完成成果</w:t>
            </w:r>
          </w:p>
          <w:p>
            <w:pPr>
              <w:pStyle w:val="10"/>
            </w:pPr>
          </w:p>
        </w:tc>
        <w:tc>
          <w:tcPr>
            <w:tcW w:w="2891" w:type="dxa"/>
            <w:vAlign w:val="center"/>
          </w:tcPr>
          <w:p>
            <w:pPr>
              <w:pStyle w:val="10"/>
            </w:pPr>
            <w:r>
              <w:t>提高工作的完成效果</w:t>
            </w:r>
          </w:p>
          <w:p>
            <w:pPr>
              <w:pStyle w:val="10"/>
            </w:pPr>
          </w:p>
        </w:tc>
        <w:tc>
          <w:tcPr>
            <w:tcW w:w="1276" w:type="dxa"/>
            <w:vAlign w:val="center"/>
          </w:tcPr>
          <w:p>
            <w:pPr>
              <w:pStyle w:val="10"/>
            </w:pPr>
            <w:r>
              <w:t>≥90%</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支出进度率</w:t>
            </w:r>
          </w:p>
          <w:p>
            <w:pPr>
              <w:pStyle w:val="10"/>
            </w:pPr>
          </w:p>
        </w:tc>
        <w:tc>
          <w:tcPr>
            <w:tcW w:w="2891" w:type="dxa"/>
            <w:vAlign w:val="center"/>
          </w:tcPr>
          <w:p>
            <w:pPr>
              <w:pStyle w:val="10"/>
            </w:pPr>
            <w:r>
              <w:t>促进项目资金的合理利用，保证按时推进工作的计划安排</w:t>
            </w:r>
          </w:p>
          <w:p>
            <w:pPr>
              <w:pStyle w:val="10"/>
            </w:pPr>
          </w:p>
        </w:tc>
        <w:tc>
          <w:tcPr>
            <w:tcW w:w="1276" w:type="dxa"/>
            <w:vAlign w:val="center"/>
          </w:tcPr>
          <w:p>
            <w:pPr>
              <w:pStyle w:val="10"/>
            </w:pPr>
            <w:r>
              <w:t>100%</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p>
            <w:pPr>
              <w:pStyle w:val="10"/>
            </w:pPr>
          </w:p>
        </w:tc>
        <w:tc>
          <w:tcPr>
            <w:tcW w:w="2891" w:type="dxa"/>
            <w:vAlign w:val="center"/>
          </w:tcPr>
          <w:p>
            <w:pPr>
              <w:pStyle w:val="10"/>
            </w:pPr>
            <w:r>
              <w:t>总成本</w:t>
            </w:r>
          </w:p>
          <w:p>
            <w:pPr>
              <w:pStyle w:val="10"/>
            </w:pPr>
          </w:p>
        </w:tc>
        <w:tc>
          <w:tcPr>
            <w:tcW w:w="1276" w:type="dxa"/>
            <w:vAlign w:val="center"/>
          </w:tcPr>
          <w:p>
            <w:pPr>
              <w:pStyle w:val="10"/>
            </w:pPr>
            <w:r>
              <w:t>≤60万元</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成本控制率</w:t>
            </w:r>
          </w:p>
          <w:p>
            <w:pPr>
              <w:pStyle w:val="10"/>
            </w:pPr>
          </w:p>
        </w:tc>
        <w:tc>
          <w:tcPr>
            <w:tcW w:w="2891" w:type="dxa"/>
            <w:vAlign w:val="center"/>
          </w:tcPr>
          <w:p>
            <w:pPr>
              <w:pStyle w:val="10"/>
            </w:pPr>
            <w:r>
              <w:t>不超预算安排，确保各项工作任务如期完成</w:t>
            </w:r>
          </w:p>
          <w:p>
            <w:pPr>
              <w:pStyle w:val="10"/>
            </w:pPr>
          </w:p>
        </w:tc>
        <w:tc>
          <w:tcPr>
            <w:tcW w:w="1276" w:type="dxa"/>
            <w:vAlign w:val="center"/>
          </w:tcPr>
          <w:p>
            <w:pPr>
              <w:pStyle w:val="10"/>
            </w:pPr>
            <w:r>
              <w:t>100%</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纪检监察工作成效</w:t>
            </w:r>
          </w:p>
          <w:p>
            <w:pPr>
              <w:pStyle w:val="10"/>
            </w:pPr>
          </w:p>
        </w:tc>
        <w:tc>
          <w:tcPr>
            <w:tcW w:w="2891" w:type="dxa"/>
            <w:vAlign w:val="center"/>
          </w:tcPr>
          <w:p>
            <w:pPr>
              <w:pStyle w:val="10"/>
            </w:pPr>
            <w:r>
              <w:t>纪检监察工作成效，在社会方面的影响</w:t>
            </w:r>
          </w:p>
          <w:p>
            <w:pPr>
              <w:pStyle w:val="10"/>
            </w:pPr>
          </w:p>
        </w:tc>
        <w:tc>
          <w:tcPr>
            <w:tcW w:w="1276" w:type="dxa"/>
            <w:vAlign w:val="center"/>
          </w:tcPr>
          <w:p>
            <w:pPr>
              <w:pStyle w:val="10"/>
            </w:pPr>
            <w:r>
              <w:t>≥80%</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履职能力提升率</w:t>
            </w:r>
          </w:p>
          <w:p>
            <w:pPr>
              <w:pStyle w:val="10"/>
            </w:pPr>
          </w:p>
        </w:tc>
        <w:tc>
          <w:tcPr>
            <w:tcW w:w="2891" w:type="dxa"/>
            <w:vAlign w:val="center"/>
          </w:tcPr>
          <w:p>
            <w:pPr>
              <w:pStyle w:val="10"/>
            </w:pPr>
            <w:r>
              <w:t>保证纪检干部严格要求自身，遵守工作职责</w:t>
            </w:r>
          </w:p>
          <w:p>
            <w:pPr>
              <w:pStyle w:val="10"/>
            </w:pPr>
          </w:p>
        </w:tc>
        <w:tc>
          <w:tcPr>
            <w:tcW w:w="1276" w:type="dxa"/>
            <w:vAlign w:val="center"/>
          </w:tcPr>
          <w:p>
            <w:pPr>
              <w:pStyle w:val="10"/>
            </w:pPr>
            <w:r>
              <w:t>≥95%</w:t>
            </w:r>
          </w:p>
        </w:tc>
        <w:tc>
          <w:tcPr>
            <w:tcW w:w="1843" w:type="dxa"/>
            <w:vAlign w:val="center"/>
          </w:tcPr>
          <w:p>
            <w:pPr>
              <w:pStyle w:val="10"/>
              <w:rPr>
                <w:rFonts w:hint="eastAsia"/>
              </w:rPr>
            </w:pPr>
            <w:r>
              <w:rPr>
                <w:rFonts w:hint="eastAsia"/>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p>
            <w:pPr>
              <w:pStyle w:val="10"/>
            </w:pPr>
          </w:p>
        </w:tc>
        <w:tc>
          <w:tcPr>
            <w:tcW w:w="2891" w:type="dxa"/>
            <w:vAlign w:val="center"/>
          </w:tcPr>
          <w:p>
            <w:pPr>
              <w:pStyle w:val="10"/>
            </w:pPr>
            <w:r>
              <w:t>保证每办结一个案件，让服务对象高度满意</w:t>
            </w:r>
          </w:p>
          <w:p>
            <w:pPr>
              <w:pStyle w:val="10"/>
            </w:pPr>
          </w:p>
        </w:tc>
        <w:tc>
          <w:tcPr>
            <w:tcW w:w="1276" w:type="dxa"/>
            <w:vAlign w:val="center"/>
          </w:tcPr>
          <w:p>
            <w:pPr>
              <w:pStyle w:val="10"/>
            </w:pPr>
            <w:r>
              <w:t>≥100%</w:t>
            </w:r>
          </w:p>
        </w:tc>
        <w:tc>
          <w:tcPr>
            <w:tcW w:w="1843" w:type="dxa"/>
            <w:vAlign w:val="center"/>
          </w:tcPr>
          <w:p>
            <w:pPr>
              <w:pStyle w:val="10"/>
              <w:rPr>
                <w:rFonts w:hint="eastAsia"/>
              </w:rPr>
            </w:pPr>
            <w:r>
              <w:rPr>
                <w:rFonts w:hint="eastAsia"/>
              </w:rPr>
              <w:t>预算下达通知单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5"/>
      <w:r>
        <w:rPr>
          <w:rFonts w:ascii="方正仿宋_GBK" w:hAnsi="方正仿宋_GBK" w:eastAsia="方正仿宋_GBK" w:cs="方正仿宋_GBK"/>
          <w:color w:val="000000"/>
          <w:sz w:val="28"/>
        </w:rPr>
        <w:t xml:space="preserve">2.怀财字【2022】7号 </w:t>
      </w:r>
      <w:r>
        <w:rPr>
          <w:rFonts w:hint="eastAsia" w:ascii="方正仿宋_GBK" w:hAnsi="方正仿宋_GBK" w:eastAsia="方正仿宋_GBK" w:cs="方正仿宋_GBK"/>
          <w:color w:val="000000"/>
          <w:sz w:val="28"/>
          <w:lang w:eastAsia="zh-CN"/>
        </w:rPr>
        <w:t>县级党风廉政教育</w:t>
      </w:r>
      <w:r>
        <w:rPr>
          <w:rFonts w:ascii="方正仿宋_GBK" w:hAnsi="方正仿宋_GBK" w:eastAsia="方正仿宋_GBK" w:cs="方正仿宋_GBK"/>
          <w:color w:val="000000"/>
          <w:sz w:val="28"/>
        </w:rPr>
        <w:t>基地运行经费绩效目标表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222001中国共产党怀来县纪律检查委员会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13073022P00810710001G</w:t>
            </w:r>
          </w:p>
        </w:tc>
        <w:tc>
          <w:tcPr>
            <w:tcW w:w="1587" w:type="dxa"/>
            <w:vAlign w:val="center"/>
          </w:tcPr>
          <w:p>
            <w:pPr>
              <w:pStyle w:val="11"/>
            </w:pPr>
            <w:r>
              <w:t>项目名称</w:t>
            </w:r>
          </w:p>
        </w:tc>
        <w:tc>
          <w:tcPr>
            <w:tcW w:w="4422" w:type="dxa"/>
            <w:gridSpan w:val="3"/>
            <w:vAlign w:val="center"/>
          </w:tcPr>
          <w:p>
            <w:pPr>
              <w:pStyle w:val="10"/>
            </w:pPr>
            <w:r>
              <w:t xml:space="preserve">怀财字【2022】7号 </w:t>
            </w:r>
            <w:r>
              <w:rPr>
                <w:rFonts w:hint="eastAsia"/>
                <w:lang w:eastAsia="zh-CN"/>
              </w:rPr>
              <w:t>县级党风廉政教育</w:t>
            </w:r>
            <w:r>
              <w:t>基地运行经费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用于县廉政教育基地运行维护支出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1.目标内容1保证审查调查安全工作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服务年限每满一年发放标准</w:t>
            </w:r>
          </w:p>
          <w:p>
            <w:pPr>
              <w:pStyle w:val="10"/>
            </w:pPr>
          </w:p>
        </w:tc>
        <w:tc>
          <w:tcPr>
            <w:tcW w:w="2891" w:type="dxa"/>
            <w:vAlign w:val="center"/>
          </w:tcPr>
          <w:p>
            <w:pPr>
              <w:pStyle w:val="10"/>
            </w:pPr>
            <w:r>
              <w:t>"原则上服务年限每满一年每年补助20万元。</w:t>
            </w:r>
            <w:r>
              <w:tab/>
            </w:r>
            <w:r>
              <w:t>"</w:t>
            </w:r>
          </w:p>
          <w:p>
            <w:pPr>
              <w:pStyle w:val="10"/>
            </w:pPr>
          </w:p>
        </w:tc>
        <w:tc>
          <w:tcPr>
            <w:tcW w:w="1276" w:type="dxa"/>
            <w:vAlign w:val="center"/>
          </w:tcPr>
          <w:p>
            <w:pPr>
              <w:pStyle w:val="10"/>
            </w:pPr>
            <w:r>
              <w:t>20万元</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覆盖率</w:t>
            </w:r>
          </w:p>
          <w:p>
            <w:pPr>
              <w:pStyle w:val="10"/>
            </w:pPr>
          </w:p>
        </w:tc>
        <w:tc>
          <w:tcPr>
            <w:tcW w:w="2891" w:type="dxa"/>
            <w:vAlign w:val="center"/>
          </w:tcPr>
          <w:p>
            <w:pPr>
              <w:pStyle w:val="10"/>
            </w:pPr>
            <w:r>
              <w:t>"全年廉政教育宣传覆盖情况</w:t>
            </w:r>
            <w:r>
              <w:tab/>
            </w:r>
            <w:r>
              <w:t>"</w:t>
            </w:r>
          </w:p>
          <w:p>
            <w:pPr>
              <w:pStyle w:val="10"/>
            </w:pPr>
          </w:p>
        </w:tc>
        <w:tc>
          <w:tcPr>
            <w:tcW w:w="1276" w:type="dxa"/>
            <w:vAlign w:val="center"/>
          </w:tcPr>
          <w:p>
            <w:pPr>
              <w:pStyle w:val="10"/>
            </w:pPr>
            <w:r>
              <w:t>≥80%</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宣传质量</w:t>
            </w:r>
          </w:p>
          <w:p>
            <w:pPr>
              <w:pStyle w:val="10"/>
            </w:pPr>
          </w:p>
        </w:tc>
        <w:tc>
          <w:tcPr>
            <w:tcW w:w="2891" w:type="dxa"/>
            <w:vAlign w:val="center"/>
          </w:tcPr>
          <w:p>
            <w:pPr>
              <w:pStyle w:val="10"/>
            </w:pPr>
            <w:r>
              <w:t>廉政宣传教育质量达标率</w:t>
            </w:r>
          </w:p>
          <w:p>
            <w:pPr>
              <w:pStyle w:val="10"/>
            </w:pPr>
          </w:p>
        </w:tc>
        <w:tc>
          <w:tcPr>
            <w:tcW w:w="1276" w:type="dxa"/>
            <w:vAlign w:val="center"/>
          </w:tcPr>
          <w:p>
            <w:pPr>
              <w:pStyle w:val="10"/>
            </w:pPr>
            <w:r>
              <w:t>≥90%</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未按时完成资金的使用计划</w:t>
            </w:r>
          </w:p>
          <w:p>
            <w:pPr>
              <w:pStyle w:val="10"/>
            </w:pPr>
          </w:p>
        </w:tc>
        <w:tc>
          <w:tcPr>
            <w:tcW w:w="2891" w:type="dxa"/>
            <w:vAlign w:val="center"/>
          </w:tcPr>
          <w:p>
            <w:pPr>
              <w:pStyle w:val="10"/>
            </w:pPr>
            <w:r>
              <w:t>应该按照计划安排资金的支出</w:t>
            </w:r>
          </w:p>
          <w:p>
            <w:pPr>
              <w:pStyle w:val="10"/>
            </w:pPr>
          </w:p>
        </w:tc>
        <w:tc>
          <w:tcPr>
            <w:tcW w:w="1276" w:type="dxa"/>
            <w:vAlign w:val="center"/>
          </w:tcPr>
          <w:p>
            <w:pPr>
              <w:pStyle w:val="10"/>
            </w:pPr>
            <w:r>
              <w:t>100%</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社会影响力</w:t>
            </w:r>
          </w:p>
          <w:p>
            <w:pPr>
              <w:pStyle w:val="10"/>
            </w:pPr>
          </w:p>
        </w:tc>
        <w:tc>
          <w:tcPr>
            <w:tcW w:w="2891" w:type="dxa"/>
            <w:vAlign w:val="center"/>
          </w:tcPr>
          <w:p>
            <w:pPr>
              <w:pStyle w:val="10"/>
            </w:pPr>
            <w:r>
              <w:t>"在全县产生的重要影响，得到广大群众的充分认可。</w:t>
            </w:r>
            <w:r>
              <w:tab/>
            </w:r>
            <w:r>
              <w:t>"</w:t>
            </w:r>
          </w:p>
          <w:p>
            <w:pPr>
              <w:pStyle w:val="10"/>
            </w:pPr>
          </w:p>
        </w:tc>
        <w:tc>
          <w:tcPr>
            <w:tcW w:w="1276" w:type="dxa"/>
            <w:vAlign w:val="center"/>
          </w:tcPr>
          <w:p>
            <w:pPr>
              <w:pStyle w:val="10"/>
            </w:pPr>
            <w:r>
              <w:t>≥80%</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p>
            <w:pPr>
              <w:pStyle w:val="10"/>
            </w:pPr>
          </w:p>
        </w:tc>
        <w:tc>
          <w:tcPr>
            <w:tcW w:w="2891" w:type="dxa"/>
            <w:vAlign w:val="center"/>
          </w:tcPr>
          <w:p>
            <w:pPr>
              <w:pStyle w:val="10"/>
            </w:pPr>
            <w:r>
              <w:t>"群众对当年廉政宣传教育的整体满意度</w:t>
            </w:r>
            <w:r>
              <w:tab/>
            </w:r>
            <w:r>
              <w:t>"</w:t>
            </w:r>
          </w:p>
          <w:p>
            <w:pPr>
              <w:pStyle w:val="10"/>
            </w:pPr>
          </w:p>
        </w:tc>
        <w:tc>
          <w:tcPr>
            <w:tcW w:w="1276" w:type="dxa"/>
            <w:vAlign w:val="center"/>
          </w:tcPr>
          <w:p>
            <w:pPr>
              <w:pStyle w:val="10"/>
            </w:pPr>
            <w:r>
              <w:t>≥90%</w:t>
            </w:r>
          </w:p>
        </w:tc>
        <w:tc>
          <w:tcPr>
            <w:tcW w:w="1843" w:type="dxa"/>
            <w:vAlign w:val="center"/>
          </w:tcPr>
          <w:p>
            <w:pPr>
              <w:pStyle w:val="10"/>
            </w:pPr>
            <w:r>
              <w:rPr>
                <w:rFonts w:hint="eastAsia" w:ascii="方正书宋_GBK" w:eastAsia="方正书宋_GBK"/>
              </w:rPr>
              <w:t>预算下达通知单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6"/>
      <w:r>
        <w:rPr>
          <w:rFonts w:ascii="方正仿宋_GBK" w:hAnsi="方正仿宋_GBK" w:eastAsia="方正仿宋_GBK" w:cs="方正仿宋_GBK"/>
          <w:color w:val="000000"/>
          <w:sz w:val="28"/>
        </w:rPr>
        <w:t xml:space="preserve">3.怀财字【2022】7号 </w:t>
      </w:r>
      <w:bookmarkStart w:id="5" w:name="_GoBack"/>
      <w:bookmarkEnd w:id="5"/>
      <w:r>
        <w:rPr>
          <w:rFonts w:hint="eastAsia" w:ascii="方正仿宋_GBK" w:hAnsi="方正仿宋_GBK" w:eastAsia="方正仿宋_GBK" w:cs="方正仿宋_GBK"/>
          <w:color w:val="000000"/>
          <w:sz w:val="28"/>
          <w:lang w:eastAsia="zh-CN"/>
        </w:rPr>
        <w:t>巡视巡察经费</w:t>
      </w:r>
      <w:r>
        <w:rPr>
          <w:rFonts w:ascii="方正仿宋_GBK" w:hAnsi="方正仿宋_GBK" w:eastAsia="方正仿宋_GBK" w:cs="方正仿宋_GBK"/>
          <w:color w:val="000000"/>
          <w:sz w:val="28"/>
        </w:rPr>
        <w:t>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222001中国共产党怀来县纪律检查委员会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13073022P00810610001T</w:t>
            </w:r>
          </w:p>
        </w:tc>
        <w:tc>
          <w:tcPr>
            <w:tcW w:w="1587" w:type="dxa"/>
            <w:vAlign w:val="center"/>
          </w:tcPr>
          <w:p>
            <w:pPr>
              <w:pStyle w:val="11"/>
            </w:pPr>
            <w:r>
              <w:t>项目名称</w:t>
            </w:r>
          </w:p>
        </w:tc>
        <w:tc>
          <w:tcPr>
            <w:tcW w:w="4422" w:type="dxa"/>
            <w:gridSpan w:val="3"/>
            <w:vAlign w:val="center"/>
          </w:tcPr>
          <w:p>
            <w:pPr>
              <w:pStyle w:val="10"/>
              <w:rPr>
                <w:rFonts w:hint="eastAsia" w:eastAsia="方正书宋_GBK"/>
                <w:lang w:eastAsia="zh-CN"/>
              </w:rPr>
            </w:pPr>
            <w:r>
              <w:t xml:space="preserve">怀财字【2022】7号 </w:t>
            </w:r>
            <w:r>
              <w:rPr>
                <w:rFonts w:hint="eastAsia"/>
                <w:lang w:eastAsia="zh-CN"/>
              </w:rPr>
              <w:t>巡视巡察经费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用于全县巡视巡察工作的运行支出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1.目标内容1参加市级提级交叉巡察工作任务及各专项巡察工作</w:t>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办公设备购置</w:t>
            </w:r>
          </w:p>
          <w:p>
            <w:pPr>
              <w:pStyle w:val="10"/>
            </w:pPr>
          </w:p>
        </w:tc>
        <w:tc>
          <w:tcPr>
            <w:tcW w:w="2891" w:type="dxa"/>
            <w:vAlign w:val="center"/>
          </w:tcPr>
          <w:p>
            <w:pPr>
              <w:pStyle w:val="10"/>
            </w:pPr>
            <w:r>
              <w:t>"办公设备保证巡察工作正常运转</w:t>
            </w:r>
            <w:r>
              <w:tab/>
            </w:r>
            <w:r>
              <w:t>"</w:t>
            </w:r>
          </w:p>
          <w:p>
            <w:pPr>
              <w:pStyle w:val="10"/>
            </w:pPr>
          </w:p>
        </w:tc>
        <w:tc>
          <w:tcPr>
            <w:tcW w:w="1276" w:type="dxa"/>
            <w:vAlign w:val="center"/>
          </w:tcPr>
          <w:p>
            <w:pPr>
              <w:pStyle w:val="10"/>
            </w:pPr>
            <w:r>
              <w:t>≥50台</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发现问题线索</w:t>
            </w:r>
          </w:p>
          <w:p>
            <w:pPr>
              <w:pStyle w:val="10"/>
            </w:pPr>
          </w:p>
        </w:tc>
        <w:tc>
          <w:tcPr>
            <w:tcW w:w="2891" w:type="dxa"/>
            <w:vAlign w:val="center"/>
          </w:tcPr>
          <w:p>
            <w:pPr>
              <w:pStyle w:val="10"/>
            </w:pPr>
            <w:r>
              <w:t>"通过常规巡察工作任务发现问题线索</w:t>
            </w:r>
            <w:r>
              <w:tab/>
            </w:r>
            <w:r>
              <w:t>"</w:t>
            </w:r>
          </w:p>
          <w:p>
            <w:pPr>
              <w:pStyle w:val="10"/>
            </w:pPr>
          </w:p>
        </w:tc>
        <w:tc>
          <w:tcPr>
            <w:tcW w:w="1276" w:type="dxa"/>
            <w:vAlign w:val="center"/>
          </w:tcPr>
          <w:p>
            <w:pPr>
              <w:pStyle w:val="10"/>
            </w:pPr>
            <w:r>
              <w:t>≥200件</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按计划时间完成</w:t>
            </w:r>
          </w:p>
          <w:p>
            <w:pPr>
              <w:pStyle w:val="10"/>
            </w:pPr>
          </w:p>
        </w:tc>
        <w:tc>
          <w:tcPr>
            <w:tcW w:w="2891" w:type="dxa"/>
            <w:vAlign w:val="center"/>
          </w:tcPr>
          <w:p>
            <w:pPr>
              <w:pStyle w:val="10"/>
            </w:pPr>
            <w:r>
              <w:t>"按计划完成4轮巡察工作</w:t>
            </w:r>
            <w:r>
              <w:tab/>
            </w:r>
            <w:r>
              <w:t>"</w:t>
            </w:r>
          </w:p>
          <w:p>
            <w:pPr>
              <w:pStyle w:val="10"/>
            </w:pPr>
          </w:p>
        </w:tc>
        <w:tc>
          <w:tcPr>
            <w:tcW w:w="1276" w:type="dxa"/>
            <w:vAlign w:val="center"/>
          </w:tcPr>
          <w:p>
            <w:pPr>
              <w:pStyle w:val="10"/>
            </w:pPr>
            <w:r>
              <w:t>≥4轮</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p>
            <w:pPr>
              <w:pStyle w:val="10"/>
            </w:pPr>
          </w:p>
        </w:tc>
        <w:tc>
          <w:tcPr>
            <w:tcW w:w="2891" w:type="dxa"/>
            <w:vAlign w:val="center"/>
          </w:tcPr>
          <w:p>
            <w:pPr>
              <w:pStyle w:val="10"/>
            </w:pPr>
            <w:r>
              <w:t>总成本</w:t>
            </w:r>
          </w:p>
          <w:p>
            <w:pPr>
              <w:pStyle w:val="10"/>
            </w:pPr>
          </w:p>
        </w:tc>
        <w:tc>
          <w:tcPr>
            <w:tcW w:w="1276" w:type="dxa"/>
            <w:vAlign w:val="center"/>
          </w:tcPr>
          <w:p>
            <w:pPr>
              <w:pStyle w:val="10"/>
            </w:pPr>
            <w:r>
              <w:t>≤200万元</w:t>
            </w: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w:t>
            </w:r>
          </w:p>
          <w:p>
            <w:pPr>
              <w:pStyle w:val="10"/>
            </w:pPr>
          </w:p>
        </w:tc>
        <w:tc>
          <w:tcPr>
            <w:tcW w:w="2891" w:type="dxa"/>
            <w:vAlign w:val="center"/>
          </w:tcPr>
          <w:p>
            <w:pPr>
              <w:pStyle w:val="10"/>
            </w:pPr>
            <w:r>
              <w:t>"巡察成果运用</w:t>
            </w:r>
            <w:r>
              <w:tab/>
            </w:r>
            <w:r>
              <w:t>"</w:t>
            </w:r>
          </w:p>
          <w:p>
            <w:pPr>
              <w:pStyle w:val="10"/>
            </w:pPr>
          </w:p>
        </w:tc>
        <w:tc>
          <w:tcPr>
            <w:tcW w:w="1276" w:type="dxa"/>
            <w:vAlign w:val="center"/>
          </w:tcPr>
          <w:p>
            <w:pPr>
              <w:pStyle w:val="10"/>
            </w:pPr>
            <w:r>
              <w:t>巡察成果有效运用</w:t>
            </w:r>
          </w:p>
          <w:p>
            <w:pPr>
              <w:pStyle w:val="10"/>
            </w:pPr>
          </w:p>
        </w:tc>
        <w:tc>
          <w:tcPr>
            <w:tcW w:w="1843" w:type="dxa"/>
            <w:vAlign w:val="center"/>
          </w:tcPr>
          <w:p>
            <w:pPr>
              <w:pStyle w:val="10"/>
            </w:pPr>
            <w:r>
              <w:rPr>
                <w:rFonts w:hint="eastAsia" w:ascii="方正书宋_GBK" w:eastAsia="方正书宋_GBK"/>
              </w:rPr>
              <w:t>预算下达通知单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p>
            <w:pPr>
              <w:pStyle w:val="10"/>
            </w:pPr>
          </w:p>
        </w:tc>
        <w:tc>
          <w:tcPr>
            <w:tcW w:w="2891" w:type="dxa"/>
            <w:vAlign w:val="center"/>
          </w:tcPr>
          <w:p>
            <w:pPr>
              <w:pStyle w:val="10"/>
            </w:pPr>
            <w:r>
              <w:t>"社会群众对巡察工作满意度</w:t>
            </w:r>
            <w:r>
              <w:tab/>
            </w:r>
            <w:r>
              <w:t>"</w:t>
            </w:r>
          </w:p>
          <w:p>
            <w:pPr>
              <w:pStyle w:val="10"/>
            </w:pPr>
          </w:p>
        </w:tc>
        <w:tc>
          <w:tcPr>
            <w:tcW w:w="1276" w:type="dxa"/>
            <w:vAlign w:val="center"/>
          </w:tcPr>
          <w:p>
            <w:pPr>
              <w:pStyle w:val="10"/>
            </w:pPr>
            <w:r>
              <w:t>≥90%</w:t>
            </w:r>
          </w:p>
        </w:tc>
        <w:tc>
          <w:tcPr>
            <w:tcW w:w="1843" w:type="dxa"/>
            <w:vAlign w:val="center"/>
          </w:tcPr>
          <w:p>
            <w:pPr>
              <w:pStyle w:val="10"/>
            </w:pPr>
            <w:r>
              <w:rPr>
                <w:rFonts w:hint="eastAsia" w:ascii="方正书宋_GBK" w:eastAsia="方正书宋_GBK"/>
              </w:rPr>
              <w:t>预算下达通知单</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YjY5MWNiNTkwYmYxZTFmODYzMzlkMjM1YWUzNWIifQ=="/>
  </w:docVars>
  <w:rsids>
    <w:rsidRoot w:val="00591AF3"/>
    <w:rsid w:val="00257ED5"/>
    <w:rsid w:val="00590094"/>
    <w:rsid w:val="00591AF3"/>
    <w:rsid w:val="30012CBD"/>
    <w:rsid w:val="7FE6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2022-04-20T14:32:12Z</dcterms:created>
  <dcterms:modified xsi:type="dcterms:W3CDTF">2022-04-20T06:32:12Z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2022-04-20T14:32:13Z</dcterms:created>
  <dcterms:modified xsi:type="dcterms:W3CDTF">2022-04-20T06:32:13Z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2022-04-20T14:32:13Z</dcterms:created>
  <dcterms:modified xsi:type="dcterms:W3CDTF">2022-04-20T06:32:13Z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2022-04-20T14:32:12Z</dcterms:created>
  <dcterms:modified xsi:type="dcterms:W3CDTF">2022-04-20T06:32:12Z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2022-04-20T14:32:13Z</dcterms:created>
  <dcterms:modified xsi:type="dcterms:W3CDTF">2022-04-20T06:32:13Z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66FB8FF-E35D-4D46-B9F4-CF39266B2518}">
  <ds:schemaRefs/>
</ds:datastoreItem>
</file>

<file path=customXml/itemProps10.xml><?xml version="1.0" encoding="utf-8"?>
<ds:datastoreItem xmlns:ds="http://schemas.openxmlformats.org/officeDocument/2006/customXml" ds:itemID="{F0D256F9-FB6C-4D6C-AB65-CC809169354F}">
  <ds:schemaRefs/>
</ds:datastoreItem>
</file>

<file path=customXml/itemProps2.xml><?xml version="1.0" encoding="utf-8"?>
<ds:datastoreItem xmlns:ds="http://schemas.openxmlformats.org/officeDocument/2006/customXml" ds:itemID="{25EB16E1-252E-477D-81BE-B04C4CE72922}">
  <ds:schemaRefs/>
</ds:datastoreItem>
</file>

<file path=customXml/itemProps3.xml><?xml version="1.0" encoding="utf-8"?>
<ds:datastoreItem xmlns:ds="http://schemas.openxmlformats.org/officeDocument/2006/customXml" ds:itemID="{4E0EE27E-D325-47D1-8569-B0022E38AA79}">
  <ds:schemaRefs/>
</ds:datastoreItem>
</file>

<file path=customXml/itemProps4.xml><?xml version="1.0" encoding="utf-8"?>
<ds:datastoreItem xmlns:ds="http://schemas.openxmlformats.org/officeDocument/2006/customXml" ds:itemID="{2677F181-63BC-4439-A19A-F042FC25D210}">
  <ds:schemaRefs/>
</ds:datastoreItem>
</file>

<file path=customXml/itemProps5.xml><?xml version="1.0" encoding="utf-8"?>
<ds:datastoreItem xmlns:ds="http://schemas.openxmlformats.org/officeDocument/2006/customXml" ds:itemID="{73757252-AC7B-43F7-BD61-6872249ACDB5}">
  <ds:schemaRefs/>
</ds:datastoreItem>
</file>

<file path=customXml/itemProps6.xml><?xml version="1.0" encoding="utf-8"?>
<ds:datastoreItem xmlns:ds="http://schemas.openxmlformats.org/officeDocument/2006/customXml" ds:itemID="{D574B278-DD0D-412C-BE0B-75310D943D08}">
  <ds:schemaRefs/>
</ds:datastoreItem>
</file>

<file path=customXml/itemProps7.xml><?xml version="1.0" encoding="utf-8"?>
<ds:datastoreItem xmlns:ds="http://schemas.openxmlformats.org/officeDocument/2006/customXml" ds:itemID="{F93157E8-D56D-4C8C-A2B3-C46553955D08}">
  <ds:schemaRefs/>
</ds:datastoreItem>
</file>

<file path=customXml/itemProps8.xml><?xml version="1.0" encoding="utf-8"?>
<ds:datastoreItem xmlns:ds="http://schemas.openxmlformats.org/officeDocument/2006/customXml" ds:itemID="{84FB23D7-C4B1-47CE-9D9E-B77E216A38BB}">
  <ds:schemaRefs/>
</ds:datastoreItem>
</file>

<file path=customXml/itemProps9.xml><?xml version="1.0" encoding="utf-8"?>
<ds:datastoreItem xmlns:ds="http://schemas.openxmlformats.org/officeDocument/2006/customXml" ds:itemID="{6A4E721B-4299-45C3-8429-F5973BA73D1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1544</Words>
  <Characters>1758</Characters>
  <Lines>19</Lines>
  <Paragraphs>5</Paragraphs>
  <TotalTime>3</TotalTime>
  <ScaleCrop>false</ScaleCrop>
  <LinksUpToDate>false</LinksUpToDate>
  <CharactersWithSpaces>1850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清月</cp:lastModifiedBy>
  <dcterms:modified xsi:type="dcterms:W3CDTF">2023-10-13T06:42:34Z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18CD0B79CEAF47F79B26EC1DFD20B717_13</vt:lpwstr>
  </property>
</Properties>
</file>