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怀来县文化和旅游部门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  <w:bookmarkStart w:id="12" w:name="_GoBack"/>
      <w:bookmarkEnd w:id="12"/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怀来县文化和旅游部门编制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一、怀来县文化广电和旅游局收支预算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二、怀来县鸡鸣驿城文物保护管理处收支预算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53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三、怀来县鸡鸣驿城抢修保护工程指挥部办公室收支预算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70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四、怀来县文化体育广电新闻出版局收支预算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72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根据《怀来县文化和旅游部门职能配置、内设机构和人员编制规定》，怀来县文化和旅游部门的主要职责是：</w:t>
      </w:r>
    </w:p>
    <w:p>
      <w:pPr>
        <w:pStyle w:val="8"/>
      </w:pPr>
      <w:r>
        <w:t>根据《怀来县文化和旅游部门职能配置，内设机构和人员编制规定》，怀来县文化广电和旅游部门的主要职责是：</w:t>
      </w:r>
    </w:p>
    <w:p>
      <w:pPr>
        <w:pStyle w:val="8"/>
      </w:pPr>
      <w:r>
        <w:t>（一）贯彻执行党和国家关于文化、文物、广播电视和旅游工作方针政策和法律法规。研究拟订全县文化、文物、广播电视和旅游政策措施。起草全县历史文化保护方面的地方性法规、政府规章草案。组织落实文化、文物、广播电视和旅游相关的地方性法规、政府规章。</w:t>
      </w:r>
    </w:p>
    <w:p>
      <w:pPr>
        <w:pStyle w:val="8"/>
      </w:pPr>
      <w:r>
        <w:t>（二）拟订全县文化事业、文化产业、广播电视产业和旅游业发展规划并组织实施。推进文化和旅游融合发展，推进广播电视与新媒体新技术新业态融合发展。推进文化、文物、广播电视和旅游体制机制改革。</w:t>
      </w:r>
    </w:p>
    <w:p>
      <w:pPr>
        <w:pStyle w:val="8"/>
      </w:pPr>
      <w:r>
        <w:t>（三）管理全县性重大文化、广播电视和旅游活动。指导全县重点文化、广电、旅游设施建设。组织怀来文化和旅游整体形象推广，促进文化产业、广播电视产业和旅游产业对外合作和国际市场推广。制定全县文化和旅游市场开发营销战略并组织实施，指导、推进全域旅游。</w:t>
      </w:r>
    </w:p>
    <w:p>
      <w:pPr>
        <w:pStyle w:val="8"/>
      </w:pPr>
      <w:r>
        <w:t>（四）指导、管理全县文艺事业。指导艺术创作生产，扶持体现社会主义核心价值观，具有导向性代表性示范性的文艺作品，推动全县各门类艺术、各艺术品种发展。</w:t>
      </w:r>
    </w:p>
    <w:p>
      <w:pPr>
        <w:pStyle w:val="8"/>
      </w:pPr>
      <w:r>
        <w:t>（五）负责全县公共文化和旅游事业发展。推动全县公共文化服务体系建设和旅游公共服务体系建设，深入实施文化惠民工程，统筹推进全县文化、广电和旅游等基本公共服务标准化、均等化。</w:t>
      </w:r>
    </w:p>
    <w:p>
      <w:pPr>
        <w:pStyle w:val="8"/>
      </w:pPr>
      <w:r>
        <w:t>（六）指导、推进全县文化、文物、广播电视和旅游科技创新发展。推进文化、文物、广播电视和旅游行业信息化、标准化建设。负责全县广播电视技术维护管理和安全播出工作。</w:t>
      </w:r>
    </w:p>
    <w:p>
      <w:pPr>
        <w:pStyle w:val="8"/>
      </w:pPr>
      <w:r>
        <w:t>（七）负责全县非物质文化遗产保护，推动非物质文化遗产的保护、传承、普及、弘扬和振兴。</w:t>
      </w:r>
    </w:p>
    <w:p>
      <w:pPr>
        <w:pStyle w:val="8"/>
      </w:pPr>
      <w:r>
        <w:t>（八）统筹规划全县文化产业和旅游产业。组织实施文化、文物和旅游资源普查、挖掘、保护和开发利用工作，促进文化产业和旅游产业发展。</w:t>
      </w:r>
    </w:p>
    <w:p>
      <w:pPr>
        <w:pStyle w:val="8"/>
      </w:pPr>
      <w:r>
        <w:t>（九）指导全县文化、文物、广播电视和旅游市场发展。对文化、文物、广播电视和旅游市场经营进行行业监管，推进全县文化、文物、广播电视和旅游行业信用体系建设，依法规范文化、文物、广播电视和旅游市场。</w:t>
      </w:r>
    </w:p>
    <w:p>
      <w:pPr>
        <w:pStyle w:val="8"/>
      </w:pPr>
      <w:r>
        <w:t>（十）指导、监督全县文化、文物和旅游市场综合执法。组织查处全县文化、文物、广播电视、旅游等市场违法行为，督查督办重点案件，维护市场秩序。</w:t>
      </w:r>
    </w:p>
    <w:p>
      <w:pPr>
        <w:pStyle w:val="8"/>
      </w:pPr>
      <w:r>
        <w:t>（十一）组织协调文化遗产的管理和保护，指导和管理文物、博物馆事业，组织指导文物的资源调查、保护抢救、考古发掘和开发利用工作。</w:t>
      </w:r>
    </w:p>
    <w:p>
      <w:pPr>
        <w:pStyle w:val="8"/>
      </w:pPr>
      <w:r>
        <w:t>（十二）贯彻落实党的宣传、创作方针政策，加强广播电视阵地管理，把握正确的舆论导向和创作导向。负责广播电视事业发展和行业管理。指导和组织全县广播电视事业建设。组织和管理全县广播电视覆盖网建设和开发工作。统筹互联网视听节目及新媒体服务的产业发展、行业管理、内容建设和安全监管。负责对全县各类广播电视机构进行业务指导和行业监管，会同有关部门对全县网络视听服务机构进行监管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（十三）指导全县电视剧行业发展和电视剧创作生产，监管全县广播电视节目、网络视听节目和公共视听载体播放的视听节目，审查其内容和质量。指导、监管全县广播电视广告播出。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357怀来县文化和旅游部门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3384.95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3244.03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3244.03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2784.93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140.92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140.92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135.92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3384.95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1578.43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1504.71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73.72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1806.52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357怀来县文化和旅游部门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592.17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592.17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577.41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577.41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315.75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315.75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44.82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44.82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20.35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20.35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39.00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14.76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14.72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221.08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221.08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221.08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221.08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220.28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220.28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220.28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220.28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24.47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666.99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666.99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666.99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666.99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666.99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666.99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666.99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666.99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13.98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13.98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9.68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9.68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3.10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4.68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4.68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14.14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9.22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9.22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9.22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9.22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4.92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4.92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357怀来县文化和旅游部门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1806.52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1665.60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140.92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1806.52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1665.60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140.92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1、怀财字【2023】7号  京张体育文化旅游带城市品牌项目经费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2、怀财字【2023】7号  京张体育文化旅游带线上线下平台建设工作经费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3、怀财字【2023】7号 “三馆一站”县级配套资金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4、冀财教[2021]135号河北省财政厅关于提前下达2022年国家文物保护专项资金预算的通知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怀来县鸡鸣驿城文物保护管理处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5、冀财教[2021]138号 河北省财政厅关于提前下达2022年中央补助地方公共文化服务体系建设专项资金预算的通知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81.78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81.78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6、冀财教[2022]144号  河北省财政厅关于提前下达2023年中央补助地方美术馆 公共图书馆 文化馆[站]免费开放 补助资金预算的通知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75.00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7、冀财教[2022]151号 河北省财政厅关于提前下达2023年中央补助地方公共文化服务体系建设专项资金预算的通知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8、冀财教[2022]160号 河北省财政厅关于提前下达2023年省级文物保护专项资金的通知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9、冀财教[2022]167号 河北省财政厅关于提前下达2023年省级非物质文化遗产保护专项资金的通知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2070111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10、冀财教[2022]174号  河北省财政厅关于提前下达2023年省级“三馆一站”免费开放补助资金的通知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11、冀财教【2021】141号河北省财政厅关于提前下达2022年中央补助地方美术馆公共图书馆文化馆（站）免费开放补助资金预算的通知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28.48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12、上年结转 2070701 2020年中央补助地方国家电影事业发展资金 冀财教（2019）99号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2070701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13、张财指标字【2022】199号 张家口市财政局关于下达2022年省级旅游发展专项资金的通知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2070199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14、怀财字【2023】7号 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149.00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149.00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——[13073023X000005000055]怀财字【2023】7号  办案及业务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 xml:space="preserve">      ——办案及业务费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怀来县鸡鸣驿城文物保护管理处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2070201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127.00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127.00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357怀来县文化和旅游部门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3384.95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3244.03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140.92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1151.80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1151.80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1740.66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1610.40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130.26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245.39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245.39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235.84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235.84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357怀来县文化和旅游部门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357怀来县文化和旅游部门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76.57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70.90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5.67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76.57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怀来县文化广电和旅游局小计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70.00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70.00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70.00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[13073023X000005000045]冀财教[2022]144号  河北省财政厅关于提前下达2023年中央补助地方美术馆 公共图书馆 文化馆[站]免费开放 补助资金预算的通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75.00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音箱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A02091211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19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A3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4.00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茶几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三人沙发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单人沙发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木质架类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A05010601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8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怀来县鸡鸣驿城文物保护管理处小计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6.57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5.67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6.57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办案及业务费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127.00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冀财教[2021]135号河北省财政厅关于提前下达2022年国家文物保护专项资金预算的通知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文物保护建筑修缮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B08030000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5.67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357怀来县文化和旅游部门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57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38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90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38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90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怀来县鸡鸣驿城文物保护管理处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副科级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怀来县鸡鸣驿城抢修保护工程指挥部办公室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怀来县文化体育广电新闻出版局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其他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一、怀来县文化广电和旅游局收支预算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3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3166.37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3031.11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3031.11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2572.01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459.10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135.26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135.26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3166.37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1492.51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1420.11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72.40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1673.86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576.65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576.65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561.89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561.89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307.77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307.77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43.65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43.65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32.47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32.47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32.47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32.47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14.76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14.76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14.72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221.08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221.08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221.08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221.08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220.28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220.28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220.28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220.28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23.85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598.53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598.53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598.53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598.53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598.53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598.53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50199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598.53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598.53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13.58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13.58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9.28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4.68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4.68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13.22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8.90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1673.86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1538.60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135.26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[13073022X000005998790]张财指标字【2022】199号 张家口市财政局关于下达2022年省级旅游发展专项资金的通知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[13073022X000010998005]冀财教【2021】141号河北省财政厅关于提前下达2022年中央补助地方美术馆公共图书馆文化馆（站）免费开放补助资金预算的通知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28.48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28.48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[13073023X000005000041]怀财字【2023】7号 “三馆一站”县级配套资金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37.50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[13073023X000005000043]冀财教[2022]174号  河北省财政厅关于提前下达2023年省级“三馆一站”免费开放补助资金的通知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12.50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[13073023X000005000045]冀财教[2022]144号  河北省财政厅关于提前下达2023年中央补助地方美术馆 公共图书馆 文化馆[站]免费开放 补助资金预算的通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75.00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75.00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[13073023X000005000055]怀财字【2023】7号  办案及业务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[13073023X000005000057]怀财字【2023】7号  京张体育文化旅游带线上线下平台建设工作经费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[13073023X000005000059]怀财字【2023】7号  京张体育文化旅游带城市品牌项目经费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[13073023X000005000143]冀财教[2022]167号 河北省财政厅关于提前下达2023年省级非物质文化遗产保护专项资金的通知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2070111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[13073023X000005000145]冀财教[2022]160号 河北省财政厅关于提前下达2023年省级文物保护专项资金的通知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[13073023X000005000151]冀财教[2022]151号 河北省财政厅关于提前下达2023年中央补助地方公共文化服务体系建设专项资金预算的通知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329.00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上年结转 2070701 2020年中央补助地方国家电影事业发展资金 冀财教[2019]99号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2070701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[13073022X000010998438]冀财教[2021]138号 河北省财政厅关于提前下达2022年中央补助地方公共文化服务体系建设专项资金预算的通知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2079999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81.78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81.78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3166.37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3031.11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135.26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1151.80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1151.80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1740.66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1610.40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130.26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32.47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32.47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235.84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235.84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357001怀来县文化广电和旅游局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4.30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二、怀来县鸡鸣驿城文物保护管理处收支预算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3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357003怀来县鸡鸣驿城文物保护管理处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218.59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212.92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5.67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5.67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218.59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85.92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132.67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357003怀来县鸡鸣驿城文物保护管理处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15.52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15.52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7.98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7.98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1.17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1.17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0.55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1.13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68.46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68.46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68.46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68.46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68.46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68.46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68.46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68.46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357003怀来县鸡鸣驿城文物保护管理处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0.92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0.92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0.92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0.92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0.32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2070201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357003怀来县鸡鸣驿城文物保护管理处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132.67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127.00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5.67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办案及业务费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127.00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127.00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冀财教[2021]135号河北省财政厅关于提前下达2022年国家文物保护专项资金预算的通知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2070204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357003怀来县鸡鸣驿城文物保护管理处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218.59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212.92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5.67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212.92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212.92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5.67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三、怀来县鸡鸣驿城抢修保护工程指挥部办公室收支预算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3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357004怀来县鸡鸣驿城抢修保护工程指挥部办公室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hAnsi="方正小标宋_GBK" w:eastAsia="方正小标宋_GBK" w:cs="方正小标宋_GBK"/>
          <w:color w:val="000000"/>
          <w:sz w:val="44"/>
        </w:rPr>
        <w:t>四、怀来县文化体育广电新闻出版局收支预算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3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357005怀来县文化体育广电新闻出版局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</w:tbl>
    <w:p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41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2023-03-15T09:06:29Z</dcterms:created>
  <dcterms:modified xsi:type="dcterms:W3CDTF">2023-03-15T01:06:29Z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2023-03-15T09:06:29Z</dcterms:created>
  <dcterms:modified xsi:type="dcterms:W3CDTF">2023-03-15T01:06:29Z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2023-03-15T09:06:18Z</dcterms:created>
  <dcterms:modified xsi:type="dcterms:W3CDTF">2023-03-15T01:06:17Z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2023-03-15T09:06:28Z</dcterms:created>
  <dcterms:modified xsi:type="dcterms:W3CDTF">2023-03-15T01:06:28Z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2023-03-15T09:06:24Z</dcterms:created>
  <dcterms:modified xsi:type="dcterms:W3CDTF">2023-03-15T01:06:24Z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2023-03-15T09:06:18Z</dcterms:created>
  <dcterms:modified xsi:type="dcterms:W3CDTF">2023-03-15T01:06:18Z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1e51767-84e3-456f-a210-cd60112f6f6f}">
  <ds:schemaRefs/>
</ds:datastoreItem>
</file>

<file path=customXml/itemProps10.xml><?xml version="1.0" encoding="utf-8"?>
<ds:datastoreItem xmlns:ds="http://schemas.openxmlformats.org/officeDocument/2006/customXml" ds:itemID="{db15701d-3456-4a0e-b8e7-01647723bb95}">
  <ds:schemaRefs/>
</ds:datastoreItem>
</file>

<file path=customXml/itemProps11.xml><?xml version="1.0" encoding="utf-8"?>
<ds:datastoreItem xmlns:ds="http://schemas.openxmlformats.org/officeDocument/2006/customXml" ds:itemID="{e30cebd8-eb59-4540-96f6-d6b016ee2835}">
  <ds:schemaRefs/>
</ds:datastoreItem>
</file>

<file path=customXml/itemProps12.xml><?xml version="1.0" encoding="utf-8"?>
<ds:datastoreItem xmlns:ds="http://schemas.openxmlformats.org/officeDocument/2006/customXml" ds:itemID="{95c1df44-2d37-4c60-97f6-db1594f8f370}">
  <ds:schemaRefs/>
</ds:datastoreItem>
</file>

<file path=customXml/itemProps2.xml><?xml version="1.0" encoding="utf-8"?>
<ds:datastoreItem xmlns:ds="http://schemas.openxmlformats.org/officeDocument/2006/customXml" ds:itemID="{b0c076ad-0ced-46bd-99a6-25cfc89c39fb}">
  <ds:schemaRefs/>
</ds:datastoreItem>
</file>

<file path=customXml/itemProps3.xml><?xml version="1.0" encoding="utf-8"?>
<ds:datastoreItem xmlns:ds="http://schemas.openxmlformats.org/officeDocument/2006/customXml" ds:itemID="{69712dd4-a6e3-407c-be02-6743fc5b6bc5}">
  <ds:schemaRefs/>
</ds:datastoreItem>
</file>

<file path=customXml/itemProps4.xml><?xml version="1.0" encoding="utf-8"?>
<ds:datastoreItem xmlns:ds="http://schemas.openxmlformats.org/officeDocument/2006/customXml" ds:itemID="{54b8629e-59ee-4338-b6be-e8d7332b8dd7}">
  <ds:schemaRefs/>
</ds:datastoreItem>
</file>

<file path=customXml/itemProps5.xml><?xml version="1.0" encoding="utf-8"?>
<ds:datastoreItem xmlns:ds="http://schemas.openxmlformats.org/officeDocument/2006/customXml" ds:itemID="{4ec6c369-119b-4a2d-aa6b-38ea4e63a0cc}">
  <ds:schemaRefs/>
</ds:datastoreItem>
</file>

<file path=customXml/itemProps6.xml><?xml version="1.0" encoding="utf-8"?>
<ds:datastoreItem xmlns:ds="http://schemas.openxmlformats.org/officeDocument/2006/customXml" ds:itemID="{6c1b5c9d-4160-47d9-96c8-735e43d1dfa5}">
  <ds:schemaRefs/>
</ds:datastoreItem>
</file>

<file path=customXml/itemProps7.xml><?xml version="1.0" encoding="utf-8"?>
<ds:datastoreItem xmlns:ds="http://schemas.openxmlformats.org/officeDocument/2006/customXml" ds:itemID="{afd73b99-3ffb-46cc-8a12-f9daa20e540b}">
  <ds:schemaRefs/>
</ds:datastoreItem>
</file>

<file path=customXml/itemProps8.xml><?xml version="1.0" encoding="utf-8"?>
<ds:datastoreItem xmlns:ds="http://schemas.openxmlformats.org/officeDocument/2006/customXml" ds:itemID="{f019b5ae-69ed-4b80-8103-ab4030e0daab}">
  <ds:schemaRefs/>
</ds:datastoreItem>
</file>

<file path=customXml/itemProps9.xml><?xml version="1.0" encoding="utf-8"?>
<ds:datastoreItem xmlns:ds="http://schemas.openxmlformats.org/officeDocument/2006/customXml" ds:itemID="{0b7c5086-78fb-4385-864e-5ed3c0918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144</Pages>
  <Words>18538</Words>
  <Characters>28340</Characters>
  <TotalTime>1</TotalTime>
  <ScaleCrop>false</ScaleCrop>
  <LinksUpToDate>false</LinksUpToDate>
  <CharactersWithSpaces>29537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2023-03-15T09:06:00Z</dcterms:created>
  <dc:creator>Administrator</dc:creator>
  <cp:lastModifiedBy>Administrator</cp:lastModifiedBy>
  <dcterms:modified xsi:type="dcterms:W3CDTF">2023-04-21T07:48:20Z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B62CD9BB3A6F4C9085A9E10A87593A37_13</vt:lpwstr>
  </property>
</Properties>
</file>