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怀来县人民代表大会常务委员会部门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怀来县人民代表大会常务委员会部门编制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一、怀来县人民代表大会常务委员会收支预算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根据《怀来县人民代表大会常务委员会部门职能配置、内设机构和人员编制规定》，怀来县人民代表大会常务委员会部门的主要职责是：</w:t>
      </w:r>
    </w:p>
    <w:p>
      <w:pPr>
        <w:pStyle w:val="8"/>
      </w:pPr>
      <w:r>
        <w:t>根据《怀来县人大部门职能配置、内设机构和人员编制规定》，怀来县人大</w:t>
      </w:r>
      <w:r>
        <w:rPr>
          <w:rFonts w:hint="eastAsia"/>
          <w:lang w:eastAsia="zh-CN"/>
        </w:rPr>
        <w:t>常委会</w:t>
      </w:r>
      <w:r>
        <w:t>部门的主要职责是：</w:t>
      </w:r>
    </w:p>
    <w:p>
      <w:pPr>
        <w:pStyle w:val="8"/>
      </w:pP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落实县</w:t>
      </w:r>
      <w:r>
        <w:rPr>
          <w:rFonts w:hint="eastAsia"/>
          <w:lang w:eastAsia="zh-CN"/>
        </w:rPr>
        <w:t>人</w:t>
      </w:r>
      <w:bookmarkStart w:id="9" w:name="_GoBack"/>
      <w:bookmarkEnd w:id="9"/>
      <w:r>
        <w:t>大常委会工作部署，保障人代会、主任办公会、人大常委会、人大常委会党组会正常召开；保障人大代表视察调研、执法检查等活动开展。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101怀来县人民代表大会常务委员会部门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884.87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884.87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884.87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884.87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884.87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861.87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607.25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254.62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23.00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568"/>
        <w:gridCol w:w="1568"/>
        <w:gridCol w:w="1568"/>
        <w:gridCol w:w="1568"/>
        <w:gridCol w:w="1568"/>
        <w:gridCol w:w="1568"/>
        <w:gridCol w:w="1568"/>
        <w:gridCol w:w="15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101怀来县人民代表大会常务委员会部门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464.52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464.52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464.52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464.52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173.94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173.94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115.00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115.00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115.00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115.00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37.58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37.58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22.73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22.73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14.85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14.85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103.20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103.20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83.40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83.40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19.80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19.80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34.80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34.80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120.00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120.00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120.00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120.00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120.00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120.00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120.00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120.00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22.73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22.73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22.73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22.73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22.73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22.73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22.73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22.73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224.80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224.80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211.40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211.40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180.00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180.00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31.40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31.40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13.40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29.82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29.82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29.82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29.82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9.15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9.15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9.15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9.15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20.67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20.67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101怀来县人民代表大会常务委员会部门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6"/>
            </w:pPr>
          </w:p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23.00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23.00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6"/>
            </w:pPr>
          </w:p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23.00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23.00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1、怀财字【2023】7号  宪法主体馆建设资金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怀来县人民代表大会常务委员会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2010101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23.00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23.00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101怀来县人民代表大会常务委员会部门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884.87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884.87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487.25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487.25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277.62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277.62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120.00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120.00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101怀来县人民代表大会常务委员会部门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44.80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44.80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13.40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13.40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13.40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13.40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31.40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31.40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101怀来县人民代表大会常务委员会部门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2023年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14.10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14.10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14.10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怀来县人民代表大会常务委员会小计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14.10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14.10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14.10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224.80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224.80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复印机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A02020100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224.80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224.80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会议桌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224.80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会议桌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0.50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224.80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会议椅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70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3.50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3.50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101怀来县人民代表大会常务委员会部门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22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27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40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怀来县人民代表大会常务委员会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正处（县）级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27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40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一、怀来县人民代表大会常务委员会收支预算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101001怀来县人民代表大会常务委员会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884.87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884.87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884.87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884.87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884.87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861.87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607.25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254.62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23.00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919"/>
        <w:gridCol w:w="919"/>
        <w:gridCol w:w="4027"/>
        <w:gridCol w:w="1151"/>
        <w:gridCol w:w="1151"/>
        <w:gridCol w:w="1151"/>
        <w:gridCol w:w="1151"/>
        <w:gridCol w:w="1151"/>
        <w:gridCol w:w="1151"/>
        <w:gridCol w:w="11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101001怀来县人民代表大会常务委员会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464.52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464.52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464.52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464.52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173.94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173.94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115.00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115.00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115.00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115.00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37.58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37.58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22.73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22.73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14.85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14.85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103.20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103.20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83.40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83.40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19.80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19.80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34.80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34.80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120.00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120.00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120.00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120.00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120.00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120.00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120.00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120.00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22.73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22.73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22.73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22.73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22.73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22.73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22.73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22.73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082"/>
        <w:gridCol w:w="910"/>
        <w:gridCol w:w="3981"/>
        <w:gridCol w:w="1137"/>
        <w:gridCol w:w="1137"/>
        <w:gridCol w:w="1137"/>
        <w:gridCol w:w="1137"/>
        <w:gridCol w:w="1137"/>
        <w:gridCol w:w="1138"/>
        <w:gridCol w:w="113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101001怀来县人民代表大会常务委员会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224.80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224.80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211.40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211.40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180.00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180.00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31.40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31.40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13.40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29.82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29.82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29.82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29.82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9.15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9.15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9.15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9.15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2010101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20.67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20.67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101001怀来县人民代表大会常务委员会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23.00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23.00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  宪法主体馆建设资金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2010101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23.00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23.00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101001怀来县人民代表大会常务委员会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884.87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884.87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487.25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487.25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277.62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277.62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120.00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120.00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101001怀来县人民代表大会常务委员会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44.80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44.80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13.40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13.40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13.40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13.40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31.40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31.40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gyMDBmZDdhODViMTU3NjNhYjQyNDYzZTIzZWI4YWMifQ=="/>
  </w:docVars>
  <w:rsids>
    <w:rsidRoot w:val="00000000"/>
    <w:rsid w:val="4D826E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2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2023-03-02T15:30:03Z</dcterms:created>
  <dcterms:modified xsi:type="dcterms:W3CDTF">2023-03-02T07:30:02Z</dcterms:modified>
</cp:coreProperties>
</file>

<file path=customXml/item3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4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2023-03-02T15:29:58Z</dcterms:created>
  <dcterms:modified xsi:type="dcterms:W3CDTF">2023-03-02T07:29:58Z</dcterms:modified>
</cp:coreProperties>
</file>

<file path=customXml/item5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6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2023-03-02T15:29:58Z</dcterms:created>
  <dcterms:modified xsi:type="dcterms:W3CDTF">2023-03-02T07:29:58Z</dcterms:modified>
</cp:coreProperties>
</file>

<file path=customXml/itemProps1.xml><?xml version="1.0" encoding="utf-8"?>
<ds:datastoreItem xmlns:ds="http://schemas.openxmlformats.org/officeDocument/2006/customXml" ds:itemID="{2606b3a3-52b5-4cea-a7aa-5497a8f7d904}">
  <ds:schemaRefs/>
</ds:datastoreItem>
</file>

<file path=customXml/itemProps2.xml><?xml version="1.0" encoding="utf-8"?>
<ds:datastoreItem xmlns:ds="http://schemas.openxmlformats.org/officeDocument/2006/customXml" ds:itemID="{c8cc69f9-8e0c-477e-b8dd-3fb0ccfb75c2}">
  <ds:schemaRefs/>
</ds:datastoreItem>
</file>

<file path=customXml/itemProps3.xml><?xml version="1.0" encoding="utf-8"?>
<ds:datastoreItem xmlns:ds="http://schemas.openxmlformats.org/officeDocument/2006/customXml" ds:itemID="{77f9f9da-fef0-4e2a-8e08-a089fbcd7dcf}">
  <ds:schemaRefs/>
</ds:datastoreItem>
</file>

<file path=customXml/itemProps4.xml><?xml version="1.0" encoding="utf-8"?>
<ds:datastoreItem xmlns:ds="http://schemas.openxmlformats.org/officeDocument/2006/customXml" ds:itemID="{418998f7-bb89-4844-9088-7c3eb5c5bd7f}">
  <ds:schemaRefs/>
</ds:datastoreItem>
</file>

<file path=customXml/itemProps5.xml><?xml version="1.0" encoding="utf-8"?>
<ds:datastoreItem xmlns:ds="http://schemas.openxmlformats.org/officeDocument/2006/customXml" ds:itemID="{fe1798f2-25a0-4dd0-831d-e02290db1458}">
  <ds:schemaRefs/>
</ds:datastoreItem>
</file>

<file path=customXml/itemProps6.xml><?xml version="1.0" encoding="utf-8"?>
<ds:datastoreItem xmlns:ds="http://schemas.openxmlformats.org/officeDocument/2006/customXml" ds:itemID="{6b5971a4-6232-49c4-ba7a-280c72f2ea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2023-03-02T15:30:00Z</dcterms:created>
  <dc:creator>Administrator</dc:creator>
  <cp:lastModifiedBy>Administrator</cp:lastModifiedBy>
  <dcterms:modified xsi:type="dcterms:W3CDTF">2023-09-20T01:21:42Z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60986FD5A9144073B3BE8B2DEEDAD099_12</vt:lpwstr>
  </property>
</Properties>
</file>