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怀来县审计部门</w:t>
      </w:r>
    </w:p>
    <w:p>
      <w:pPr>
        <w:jc w:val="center"/>
      </w:pPr>
      <w:r>
        <w:rPr>
          <w:rFonts w:ascii="方正小标宋_GBK" w:hAnsi="方正小标宋_GBK" w:eastAsia="方正小标宋_GBK" w:cs="方正小标宋_GBK"/>
          <w:color w:val="000000"/>
          <w:sz w:val="72"/>
        </w:rPr>
        <w:t>2022年部门预算绩效文本</w:t>
      </w:r>
    </w:p>
    <w:p>
      <w:pPr>
        <w:jc w:val="cente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怀来县审计部门编制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2</w:t>
      </w:r>
      <w:r>
        <w:fldChar w:fldCharType="end"/>
      </w:r>
      <w:r>
        <w:fldChar w:fldCharType="end"/>
      </w:r>
    </w:p>
    <w:p>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4</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1.怀财字【2022】7号 外聘中介机构费用绩效目标表</w:t>
      </w:r>
      <w:r>
        <w:tab/>
      </w:r>
      <w:r>
        <w:fldChar w:fldCharType="begin"/>
      </w:r>
      <w:r>
        <w:instrText xml:space="preserve">PAGEREF _Toc_4_4_0000000004 \h</w:instrText>
      </w:r>
      <w:r>
        <w:fldChar w:fldCharType="separate"/>
      </w:r>
      <w:r>
        <w:t>8</w:t>
      </w:r>
      <w:r>
        <w:fldChar w:fldCharType="end"/>
      </w:r>
      <w:r>
        <w:fldChar w:fldCharType="end"/>
      </w:r>
    </w:p>
    <w:p>
      <w:pPr>
        <w:pStyle w:val="15"/>
        <w:tabs>
          <w:tab w:val="right" w:leader="dot" w:pos="9282"/>
        </w:tabs>
      </w:pPr>
      <w:r>
        <w:fldChar w:fldCharType="begin"/>
      </w:r>
      <w:r>
        <w:instrText xml:space="preserve"> HYPERLINK \l "_Toc_4_4_0000000005" </w:instrText>
      </w:r>
      <w:r>
        <w:fldChar w:fldCharType="separate"/>
      </w:r>
      <w:r>
        <w:t>2.怀财字【2022】7号办案与业务绩效目标表</w:t>
      </w:r>
      <w:r>
        <w:tab/>
      </w:r>
      <w:r>
        <w:fldChar w:fldCharType="begin"/>
      </w:r>
      <w:r>
        <w:instrText xml:space="preserve">PAGEREF _Toc_4_4_0000000005 \h</w:instrText>
      </w:r>
      <w:r>
        <w:fldChar w:fldCharType="separate"/>
      </w:r>
      <w:r>
        <w:t>9</w:t>
      </w:r>
      <w:r>
        <w:fldChar w:fldCharType="end"/>
      </w:r>
      <w:r>
        <w:fldChar w:fldCharType="end"/>
      </w:r>
    </w:p>
    <w:p>
      <w:pPr>
        <w:pStyle w:val="15"/>
        <w:tabs>
          <w:tab w:val="right" w:leader="dot" w:pos="9282"/>
        </w:tabs>
      </w:pPr>
      <w:r>
        <w:fldChar w:fldCharType="begin"/>
      </w:r>
      <w:r>
        <w:instrText xml:space="preserve"> HYPERLINK \l "_Toc_4_4_0000000006" </w:instrText>
      </w:r>
      <w:r>
        <w:fldChar w:fldCharType="separate"/>
      </w:r>
      <w:r>
        <w:t>3.怀财字【2022】7号怀来县中医医院迁建项目前期工程结算审计费绩效目标表</w:t>
      </w:r>
      <w:r>
        <w:tab/>
      </w:r>
      <w:r>
        <w:fldChar w:fldCharType="begin"/>
      </w:r>
      <w:r>
        <w:instrText xml:space="preserve">PAGEREF _Toc_4_4_0000000006 \h</w:instrText>
      </w:r>
      <w:r>
        <w:fldChar w:fldCharType="separate"/>
      </w:r>
      <w:r>
        <w:t>10</w:t>
      </w:r>
      <w:r>
        <w:fldChar w:fldCharType="end"/>
      </w:r>
      <w:r>
        <w:fldChar w:fldCharType="end"/>
      </w:r>
    </w:p>
    <w:p>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rPr>
          <w:lang w:eastAsia="zh-CN"/>
        </w:rPr>
      </w:pPr>
      <w:bookmarkStart w:id="0" w:name="_Toc_2_2_0000000001"/>
      <w:r>
        <w:rPr>
          <w:rFonts w:ascii="方正黑体_GBK" w:hAnsi="方正黑体_GBK" w:eastAsia="方正黑体_GBK" w:cs="方正黑体_GBK"/>
          <w:color w:val="000000"/>
          <w:sz w:val="28"/>
        </w:rPr>
        <w:t>一、总体绩效目标</w:t>
      </w:r>
      <w:bookmarkEnd w:id="0"/>
    </w:p>
    <w:p>
      <w:pPr>
        <w:pStyle w:val="5"/>
      </w:pPr>
      <w:r>
        <w:t>2022年审计项目计划安排的总体思路是以习近平新时代中国特色社会主义思想为指导，全面贯彻党的十九大和十九届历次全会及全县经济工作会议精神，坚持稳中求进工作总基调，完整、准确、全面把握进入新发展阶段、贯彻新发展理念、构建新发展格局对审计工作提出的新任务新要求，立足“审计监督首先是经济监督”定位，聚焦财政财务收支真实合法效益主责主业，以服务全县经济高质量发展为主题，依法全面履行审计监督职责，做好常态化“经济体检”工作，推动统筹疫情防控和经济社会发展、统筹发展和安全，保障“六稳”“六保”工作任务落实落地。根据审计署、省审计厅、市审计局项目计划安排以及县委、县政府交办，制定本项目计划。</w:t>
      </w:r>
    </w:p>
    <w:p>
      <w:pPr>
        <w:pStyle w:val="5"/>
      </w:pPr>
    </w:p>
    <w:p>
      <w:pPr>
        <w:pStyle w:val="5"/>
      </w:pPr>
      <w:r>
        <w:t>以通过财政财务收支审计真实、合法和效益情况，维护国家财政经济秩序，促进廉政建设，保障国民经济的健康运行。绩效指标按审计决定落实率、审计计划完成率等标准执行。</w:t>
      </w:r>
    </w:p>
    <w:p>
      <w:pPr>
        <w:pStyle w:val="5"/>
      </w:pPr>
    </w:p>
    <w:p>
      <w:pPr>
        <w:pStyle w:val="5"/>
      </w:pPr>
      <w:r>
        <w:t>通过专项审计调查，综合分析，向有关部门反映情况，揭露问题、提出解决问题的建议，为政府决策提供依据，为国家宏观调控服务。</w:t>
      </w:r>
    </w:p>
    <w:p>
      <w:pPr>
        <w:pStyle w:val="5"/>
      </w:pPr>
    </w:p>
    <w:p>
      <w:pPr>
        <w:pStyle w:val="5"/>
      </w:pPr>
      <w:r>
        <w:t>受理内审业务咨询，提高内部审计质量;协调内部审计和省审计间工作，保障内部审计工作的顺利进行;控制费用标准严格。</w:t>
      </w:r>
    </w:p>
    <w:p>
      <w:pPr>
        <w:pStyle w:val="5"/>
      </w:pPr>
    </w:p>
    <w:p>
      <w:pPr>
        <w:pStyle w:val="5"/>
      </w:pPr>
      <w:r>
        <w:t>信息保障安全有效，信息化建设稳步推进;加强宣传引导;提高人员业务水平;促进审计文化研究，推动审计事业发展。提高人员业务水平，不断提高审计业务质量;保障机关正常运转。</w:t>
      </w:r>
    </w:p>
    <w:p>
      <w:pPr>
        <w:pStyle w:val="5"/>
      </w:pPr>
    </w:p>
    <w:p>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6"/>
      </w:pPr>
      <w:r>
        <w:t>一、</w:t>
      </w:r>
      <w:r>
        <w:tab/>
      </w:r>
      <w:r>
        <w:t>国家重大政策落实跟踪审计</w:t>
      </w:r>
    </w:p>
    <w:p>
      <w:pPr>
        <w:pStyle w:val="6"/>
      </w:pPr>
      <w:r>
        <w:t>（一）“四好农村路”提升工程审计。</w:t>
      </w:r>
    </w:p>
    <w:p>
      <w:pPr>
        <w:pStyle w:val="6"/>
      </w:pPr>
      <w:r>
        <w:t>以促进建设布局合理、连贯城乡、快捷通畅的农村公路体系，助力乡村振兴全面实施为目标，重点关注“四好农村路”工程资金安排、使用和绩效情况及任务完成情况。4月开始，6月20日前提交审计结果。</w:t>
      </w:r>
    </w:p>
    <w:p>
      <w:pPr>
        <w:pStyle w:val="6"/>
      </w:pPr>
      <w:r>
        <w:t>（二）城镇老旧小区改造工程审计。</w:t>
      </w:r>
    </w:p>
    <w:p>
      <w:pPr>
        <w:pStyle w:val="6"/>
      </w:pPr>
      <w:r>
        <w:t>以促进财政资金安全、有效使用，助力提升老旧小区居民的居住条件和生活品质，切实增强群众的获得感、幸福感、安全感为目标，重点关注老旧小区改造任务完成情况，资金筹措机制建立健全情况，奖励资金申报真实性、合规性，财政资金分配、管理、使用情况。7月开始，9月20日前提交审计结果。</w:t>
      </w:r>
    </w:p>
    <w:p>
      <w:pPr>
        <w:pStyle w:val="6"/>
      </w:pPr>
      <w:r>
        <w:t>（三）义务教育学校扩容增位工程审计。</w:t>
      </w:r>
    </w:p>
    <w:p>
      <w:pPr>
        <w:pStyle w:val="6"/>
      </w:pPr>
      <w:r>
        <w:t>以切实提高资金使用绩效，助力改善办学条件、提升办学质量为目标。重点关注义务教育学校扩容增位工程资金安排、使用和绩效情况及建设任务完成情况。10月开始，11月20日前提交审计结果。</w:t>
      </w:r>
    </w:p>
    <w:p>
      <w:pPr>
        <w:pStyle w:val="6"/>
      </w:pPr>
      <w:r>
        <w:t>（四）就业促进工程审计、就业补助资金和失业保险基金审</w:t>
      </w:r>
    </w:p>
    <w:p>
      <w:pPr>
        <w:pStyle w:val="6"/>
      </w:pPr>
      <w:r>
        <w:t>计。</w:t>
      </w:r>
    </w:p>
    <w:p>
      <w:pPr>
        <w:pStyle w:val="6"/>
      </w:pPr>
      <w:r>
        <w:t>以全面贯彻落实就业优先战略和更加积极的就业政策，促进提高政策合力，保障重点群体就业，提高就业相关资金使用绩效为目标，重点关注职业培训开展总体情况和培训成效，审查参加培训人员就业情况、培训的具体实施和培训机构资质情况，揭示重点人群参培率低即培训政策覆盖面窄、培训课程设置与实际用工需求不配套以及虚假培训等问题，就业补助资金及失业保险基金管理使用，以前年度审计查出问题整改等情况。7月开始，10月20日前提交审计结果。</w:t>
      </w:r>
    </w:p>
    <w:p>
      <w:pPr>
        <w:pStyle w:val="6"/>
      </w:pPr>
      <w:r>
        <w:t>二、财政审计</w:t>
      </w:r>
    </w:p>
    <w:p>
      <w:pPr>
        <w:pStyle w:val="6"/>
      </w:pPr>
      <w:r>
        <w:t>（一）2021年度县本级预算执行和其他财政收支审计。</w:t>
      </w:r>
    </w:p>
    <w:p>
      <w:pPr>
        <w:pStyle w:val="6"/>
      </w:pPr>
      <w:r>
        <w:t>以加强财政资源统筹，优化财政支出结构，提高财政资金使用绩效为目标，重点关注预算的真实性、完整性和合规性，重点财政资金管理使用、落实政府过“紧日子”要求、预算绩效管理等情况。树立研究型审计理念，揭示财政管理提质增效中普遍性、系统性问题，提高财政资源统筹和可持续性，推动预算管理制度改革不断深化。</w:t>
      </w:r>
    </w:p>
    <w:p>
      <w:pPr>
        <w:pStyle w:val="6"/>
      </w:pPr>
      <w:r>
        <w:t>（二）一级预算单位全覆盖审计。</w:t>
      </w:r>
    </w:p>
    <w:p>
      <w:pPr>
        <w:pStyle w:val="6"/>
      </w:pPr>
      <w:r>
        <w:t>以建立健全与审计全覆盖相适应的工作机制，构建“横向到边、纵向到底”的“两横两纵”预算执行审计全覆盖模式和体系，增强审计项目的整体性和宏观性为目标，充分利用信息技术，加强大数据审计。</w:t>
      </w:r>
    </w:p>
    <w:p>
      <w:pPr>
        <w:pStyle w:val="6"/>
      </w:pPr>
      <w:r>
        <w:t>（三）网络安全和信息化建设情况审计。</w:t>
      </w:r>
    </w:p>
    <w:p>
      <w:pPr>
        <w:pStyle w:val="6"/>
      </w:pPr>
      <w:r>
        <w:t>以提高网络安全和信息化建设水平，促进信息技术自主可控，保障相关项目建设依法合规，提高资金使用绩效为目标，重点关注信息化目标任务和政策落实、项目建设管理、资金使用绩效、网络安全工作责任制落实、网络安全防护体系建设、以前年度审计查出问题整改等情况。2022年1月15日前出具审计报告。</w:t>
      </w:r>
    </w:p>
    <w:p>
      <w:pPr>
        <w:pStyle w:val="6"/>
      </w:pPr>
      <w:r>
        <w:t>三、投资审计</w:t>
      </w:r>
    </w:p>
    <w:p>
      <w:pPr>
        <w:pStyle w:val="6"/>
      </w:pPr>
      <w:r>
        <w:t>以促进被审计单位健全和完善内控制度，堵塞漏洞，充分发挥建设资金的使用效益为目标，重点关注项目建设计划与招投标程序执行、项目工程质量管理及建设资金管理和使用，2022年继续对我县重点项目开展跟踪审计。2022年继续对我县重点项目开展跟踪审计。根据县政府交办：一是对新建沙城中学建设项目实施跟踪审计；二是对新建中医院建设项目实施跟踪审计；三是继续对东八里北部矿山立面修复项目实施跟踪审计。</w:t>
      </w:r>
    </w:p>
    <w:p>
      <w:pPr>
        <w:pStyle w:val="6"/>
      </w:pPr>
      <w:r>
        <w:t>四、资源环境审计</w:t>
      </w:r>
    </w:p>
    <w:p>
      <w:pPr>
        <w:pStyle w:val="6"/>
      </w:pPr>
      <w:r>
        <w:t>（一）农村地区冬季洁净煤取暖政策跟踪审计。</w:t>
      </w:r>
    </w:p>
    <w:p>
      <w:pPr>
        <w:pStyle w:val="6"/>
      </w:pPr>
      <w:r>
        <w:t>以揭示资金拨付和使用过程中存在的突出问题，分析问题产生的深层次原因，推动冬季清洁取暖工作高效开展为目标，重点关注相关单位清洁取暖政策落实情况，洁净煤及专用炉具招标采购、工程进度、工程建设质量、工程组织实施程序等方面及专项资金的</w:t>
      </w:r>
      <w:r>
        <w:rPr>
          <w:rFonts w:hint="eastAsia"/>
          <w:lang w:val="en-US" w:eastAsia="zh-CN"/>
        </w:rPr>
        <w:t>拨付</w:t>
      </w:r>
      <w:r>
        <w:t xml:space="preserve">和使用情况、以前年度审计查出问题整改等情况。6月开始，7月31日前提交审计结果。 </w:t>
      </w:r>
    </w:p>
    <w:p>
      <w:pPr>
        <w:pStyle w:val="6"/>
      </w:pPr>
      <w:r>
        <w:t>（二）王家楼回族乡原党委书记李宏伟自然资源资产离任审计。</w:t>
      </w:r>
    </w:p>
    <w:p>
      <w:pPr>
        <w:pStyle w:val="6"/>
      </w:pPr>
      <w:r>
        <w:t>以贯彻落实绿色发展理念,促进领导干部认真履行自然资源资产管理和生态环境保护责任为目标,对王家楼回族乡原党委书记李宏伟进行自然资源资产离任审计。重点关注领导干部贯彻执行中央生态文明建设方针政策、资源环境约束性指标完成、资源环境监督管理责任履行等情况。</w:t>
      </w:r>
    </w:p>
    <w:p>
      <w:pPr>
        <w:pStyle w:val="6"/>
      </w:pPr>
      <w:r>
        <w:t>五、经济责任审计</w:t>
      </w:r>
    </w:p>
    <w:p>
      <w:pPr>
        <w:pStyle w:val="6"/>
      </w:pPr>
      <w:r>
        <w:t>以强化干部管理监督，促进领导干部履职尽责、担当作为目标，对县</w:t>
      </w:r>
      <w:bookmarkStart w:id="6" w:name="_GoBack"/>
      <w:bookmarkEnd w:id="6"/>
      <w:r>
        <w:t>信访局原局长宗东滨同志、王家楼回族乡原党委书记李宏伟同志进行离任经济责任审计。重点关注贯彻执行党和国家重大经济方针政策和决策部署，本部门重要发展规划和政策措施制定、执行及效果，重大经济事项决策、执行及效果，财政财务管理和经济风险防范，落实党风廉政建设责任和遵守廉洁从政规定等情况。10月底前提交审计报告。</w:t>
      </w:r>
    </w:p>
    <w:p>
      <w:pPr>
        <w:pStyle w:val="6"/>
      </w:pPr>
      <w:r>
        <w:t>六、积极完成县委、县政府交办的其他审计任务</w:t>
      </w:r>
    </w:p>
    <w:p>
      <w:pPr>
        <w:pStyle w:val="6"/>
      </w:pPr>
      <w:r>
        <w:t>2022年，县审计局在完成上级审计机关下达审计任务的同时，将积极完成县委、县政府交办的其他各项审计任务，围绕中心、突出重点，在促进全县经济社会发展中有效发挥审计职能作用。</w:t>
      </w:r>
    </w:p>
    <w:p>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7"/>
      </w:pPr>
      <w:r>
        <w:t>（一）主管全县审计工作。负责对全县财政收支和依法属于审计监督范围的财务收支的真实、合法和效益进行审计监督，对公共资金、公共投资项目、国有资产、国有资源和领导干部履行经济责任情况实行审计全覆盖，对领导干部实行自然资源资产离任审计，对国家和省委、省政府、市委、市政府以及县委、县政府相关重大政策措施贯彻落实情况进行跟踪审计。对审计、专项审计调查和核查社会审计机构相关审计报告的结果承担责任，并负有督促被审计单位整改的责任。</w:t>
      </w:r>
    </w:p>
    <w:p>
      <w:pPr>
        <w:pStyle w:val="7"/>
      </w:pPr>
      <w:r>
        <w:t>（二）贯彻执行审计法律、法规和方针、政策。组织落实审计地方性法规、政府规章；制定审计规范性文件并监督执行；制定并组织实施全县审计工作发展规划和专业领域审计工作规划；制定并组织实施全县年度审计计划；制定审计内容的标准和规范；对直接审计、调查和核查的事项依法进行审计评价，</w:t>
      </w:r>
      <w:r>
        <w:rPr>
          <w:rFonts w:hint="eastAsia"/>
          <w:lang w:eastAsia="zh-CN"/>
        </w:rPr>
        <w:t>作出审计</w:t>
      </w:r>
      <w:r>
        <w:t>决定或提出审计建议。</w:t>
      </w:r>
    </w:p>
    <w:p>
      <w:pPr>
        <w:pStyle w:val="7"/>
      </w:pPr>
      <w:r>
        <w:t>（三）向中共怀来县委审计委员会提出年度县本级预算执行和其他财政收支情况审计报告。向县长提出年度县本级预算执行和其他财政收支情况的审计结果报告。组织起草县政府向县人大常委会提出县本级预算执行和其他财政收支情况的审计工作报告、审计查出问题整改情况报告。向县委、县政府报告对其他事项的审计和专项审计调查情况及结果。依法向社会公布审计结果。向被审计单位通报审计情况和审计结果。</w:t>
      </w:r>
    </w:p>
    <w:p>
      <w:pPr>
        <w:pStyle w:val="7"/>
      </w:pPr>
      <w:r>
        <w:t>（四）直接审计下列事项，出具审计报告，在法定职权范围内</w:t>
      </w:r>
      <w:r>
        <w:rPr>
          <w:rFonts w:hint="eastAsia"/>
          <w:lang w:eastAsia="zh-CN"/>
        </w:rPr>
        <w:t>作出审计</w:t>
      </w:r>
      <w:r>
        <w:t>决定，包括国家和省、市、县有关重大政策措施贯彻落实情况；县本级预算执行情况和其他财政收支，县直各部门（含所属单位）预算执行情况、决算草案和其他财政收支；乡镇级政府预算执行情况、决算草案和其他财政收支，县级财政转移支付资金；使用县级财政资金的事业单位和社会团体的财务收支；县投资和以县投资为主的建设项目的预算执行情况和决算，县重大公共工程项目的资金管理使用和建设运营情况；自然资源管理、污染防治和生态保护与修复情况；县属国有和国有资本占控股或者主导地位的企业和金融机构境内外资产、负债和损益，县驻外非经营性机构的财务收支；有关社会保障基金、社会捐赠资金和其他基金、资金的财务收支；国际组织和外国政府援助、贷款项 目；法律法规规定的其他事项。</w:t>
      </w:r>
    </w:p>
    <w:p>
      <w:pPr>
        <w:pStyle w:val="7"/>
      </w:pPr>
      <w:r>
        <w:t>（五）按规定对县管党政主要领导干部及其他单位主要负责人实施经济责任审计和自然资源资产离任审计。</w:t>
      </w:r>
    </w:p>
    <w:p>
      <w:pPr>
        <w:pStyle w:val="7"/>
      </w:pPr>
      <w:r>
        <w:t>（六）组织实施对财经法律法规、规章、政策和宏观调控措施执行情况、财政预算管理及国有资产管理使用等与财政收支有关的特定事项进行专项审计调查。负责县级预算执行情况和其他财政收支情况的监督检查。负责重大项目稽</w:t>
      </w:r>
      <w:r>
        <w:rPr>
          <w:rFonts w:hint="eastAsia"/>
          <w:lang w:val="en-US" w:eastAsia="zh-CN"/>
        </w:rPr>
        <w:t>查</w:t>
      </w:r>
      <w:r>
        <w:t xml:space="preserve">。负责国有企业领导干部经济责任审计。承担国有企业监事会职责。 </w:t>
      </w:r>
    </w:p>
    <w:p>
      <w:pPr>
        <w:pStyle w:val="7"/>
      </w:pPr>
      <w:r>
        <w:t xml:space="preserve">（七）依法检查审计决定执行情况，督促整改审计查出的问题，依法办理被审计单位对审计决定提请行政复议、行政诉讼或县政府裁决中的有关事项，协助配合有关部门查处相关重大案件。 </w:t>
      </w:r>
    </w:p>
    <w:p>
      <w:pPr>
        <w:pStyle w:val="7"/>
      </w:pPr>
      <w:r>
        <w:t>（八）指导和监督内部审计工作，核查社会审计机构对依法属 于审计监督对象的单位出具的相关审计报告。</w:t>
      </w:r>
    </w:p>
    <w:p>
      <w:pPr>
        <w:pStyle w:val="7"/>
      </w:pPr>
      <w:r>
        <w:t xml:space="preserve">（九）组织开展审计领域的交流与合作，指导和推广信息技术 在审计领域的应用。负责审计业务数据管理。 </w:t>
      </w:r>
    </w:p>
    <w:p>
      <w:pPr>
        <w:pStyle w:val="7"/>
      </w:pPr>
      <w:r>
        <w:t>（十）完成县委、县政府和市审计局交办的其他任务。</w:t>
      </w: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1.怀财字【2022】7号 外聘中介机构费用绩效目标表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319001怀来县审计局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13073022P008099100015</w:t>
            </w:r>
          </w:p>
        </w:tc>
        <w:tc>
          <w:tcPr>
            <w:tcW w:w="1587" w:type="dxa"/>
            <w:vAlign w:val="center"/>
          </w:tcPr>
          <w:p>
            <w:pPr>
              <w:pStyle w:val="11"/>
            </w:pPr>
            <w:r>
              <w:t>项目名称</w:t>
            </w:r>
          </w:p>
        </w:tc>
        <w:tc>
          <w:tcPr>
            <w:tcW w:w="4422" w:type="dxa"/>
            <w:gridSpan w:val="3"/>
            <w:vAlign w:val="center"/>
          </w:tcPr>
          <w:p>
            <w:pPr>
              <w:pStyle w:val="10"/>
            </w:pPr>
            <w:r>
              <w:t>怀财字【2022】7号 外聘中介机构费用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80.00</w:t>
            </w:r>
          </w:p>
        </w:tc>
        <w:tc>
          <w:tcPr>
            <w:tcW w:w="1587" w:type="dxa"/>
            <w:vAlign w:val="center"/>
          </w:tcPr>
          <w:p>
            <w:pPr>
              <w:pStyle w:val="11"/>
            </w:pPr>
            <w:r>
              <w:t>其中：财政    资金</w:t>
            </w:r>
          </w:p>
        </w:tc>
        <w:tc>
          <w:tcPr>
            <w:tcW w:w="1304" w:type="dxa"/>
            <w:vAlign w:val="center"/>
          </w:tcPr>
          <w:p>
            <w:pPr>
              <w:pStyle w:val="10"/>
            </w:pPr>
            <w:r>
              <w:t>80.00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外聘中介机构费用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25%</w:t>
            </w:r>
          </w:p>
        </w:tc>
        <w:tc>
          <w:tcPr>
            <w:tcW w:w="1304" w:type="dxa"/>
            <w:vAlign w:val="center"/>
          </w:tcPr>
          <w:p>
            <w:pPr>
              <w:pStyle w:val="12"/>
            </w:pPr>
            <w:r>
              <w:t>25%</w:t>
            </w:r>
          </w:p>
        </w:tc>
        <w:tc>
          <w:tcPr>
            <w:tcW w:w="3118" w:type="dxa"/>
            <w:gridSpan w:val="2"/>
            <w:vAlign w:val="center"/>
          </w:tcPr>
          <w:p>
            <w:pPr>
              <w:pStyle w:val="12"/>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完成集中审计项目数量</w:t>
            </w:r>
          </w:p>
        </w:tc>
        <w:tc>
          <w:tcPr>
            <w:tcW w:w="2891" w:type="dxa"/>
            <w:vAlign w:val="center"/>
          </w:tcPr>
          <w:p>
            <w:pPr>
              <w:pStyle w:val="10"/>
            </w:pPr>
            <w:r>
              <w:t>完成集中审计项目数量</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优秀审计项目数量</w:t>
            </w:r>
          </w:p>
        </w:tc>
        <w:tc>
          <w:tcPr>
            <w:tcW w:w="2891" w:type="dxa"/>
            <w:vAlign w:val="center"/>
          </w:tcPr>
          <w:p>
            <w:pPr>
              <w:pStyle w:val="10"/>
            </w:pPr>
            <w:r>
              <w:t>优秀审计项目数量</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审计通知书送达率</w:t>
            </w:r>
          </w:p>
        </w:tc>
        <w:tc>
          <w:tcPr>
            <w:tcW w:w="2891" w:type="dxa"/>
            <w:vAlign w:val="center"/>
          </w:tcPr>
          <w:p>
            <w:pPr>
              <w:pStyle w:val="10"/>
            </w:pPr>
            <w:r>
              <w:t>审计通知书送达率</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总成本</w:t>
            </w:r>
          </w:p>
        </w:tc>
        <w:tc>
          <w:tcPr>
            <w:tcW w:w="2891" w:type="dxa"/>
            <w:vAlign w:val="center"/>
          </w:tcPr>
          <w:p>
            <w:pPr>
              <w:pStyle w:val="10"/>
            </w:pPr>
            <w:r>
              <w:t>总成本</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社会效益增加值</w:t>
            </w:r>
          </w:p>
        </w:tc>
        <w:tc>
          <w:tcPr>
            <w:tcW w:w="2891" w:type="dxa"/>
            <w:vAlign w:val="center"/>
          </w:tcPr>
          <w:p>
            <w:pPr>
              <w:pStyle w:val="10"/>
            </w:pPr>
            <w:r>
              <w:t>通过项目开展对社会效益增加值</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办理单位满意度</w:t>
            </w:r>
          </w:p>
        </w:tc>
        <w:tc>
          <w:tcPr>
            <w:tcW w:w="2891" w:type="dxa"/>
            <w:vAlign w:val="center"/>
          </w:tcPr>
          <w:p>
            <w:pPr>
              <w:pStyle w:val="10"/>
            </w:pPr>
            <w:r>
              <w:t>办理单位满意度</w:t>
            </w:r>
          </w:p>
        </w:tc>
        <w:tc>
          <w:tcPr>
            <w:tcW w:w="1276" w:type="dxa"/>
            <w:vAlign w:val="center"/>
          </w:tcPr>
          <w:p>
            <w:pPr>
              <w:pStyle w:val="10"/>
            </w:pPr>
            <w:r>
              <w:t>100</w:t>
            </w:r>
          </w:p>
        </w:tc>
        <w:tc>
          <w:tcPr>
            <w:tcW w:w="1843" w:type="dxa"/>
            <w:vAlign w:val="center"/>
          </w:tcPr>
          <w:p>
            <w:pPr>
              <w:pStyle w:val="10"/>
            </w:pP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2.怀财字【2022】7号办案与业务绩效目标表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319001怀来县审计局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13073022P00810010001Q</w:t>
            </w:r>
          </w:p>
        </w:tc>
        <w:tc>
          <w:tcPr>
            <w:tcW w:w="1587" w:type="dxa"/>
            <w:vAlign w:val="center"/>
          </w:tcPr>
          <w:p>
            <w:pPr>
              <w:pStyle w:val="11"/>
            </w:pPr>
            <w:r>
              <w:t>项目名称</w:t>
            </w:r>
          </w:p>
        </w:tc>
        <w:tc>
          <w:tcPr>
            <w:tcW w:w="4422" w:type="dxa"/>
            <w:gridSpan w:val="3"/>
            <w:vAlign w:val="center"/>
          </w:tcPr>
          <w:p>
            <w:pPr>
              <w:pStyle w:val="10"/>
            </w:pPr>
            <w:r>
              <w:t>怀财字【2022】7号办案与业务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30.00</w:t>
            </w:r>
          </w:p>
        </w:tc>
        <w:tc>
          <w:tcPr>
            <w:tcW w:w="1587" w:type="dxa"/>
            <w:vAlign w:val="center"/>
          </w:tcPr>
          <w:p>
            <w:pPr>
              <w:pStyle w:val="11"/>
            </w:pPr>
            <w:r>
              <w:t>其中：财政    资金</w:t>
            </w:r>
          </w:p>
        </w:tc>
        <w:tc>
          <w:tcPr>
            <w:tcW w:w="1304" w:type="dxa"/>
            <w:vAlign w:val="center"/>
          </w:tcPr>
          <w:p>
            <w:pPr>
              <w:pStyle w:val="10"/>
            </w:pPr>
            <w:r>
              <w:t>30.00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办案与业务经费</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250000%</w:t>
            </w:r>
          </w:p>
        </w:tc>
        <w:tc>
          <w:tcPr>
            <w:tcW w:w="1304" w:type="dxa"/>
            <w:vAlign w:val="center"/>
          </w:tcPr>
          <w:p>
            <w:pPr>
              <w:pStyle w:val="12"/>
            </w:pPr>
            <w:r>
              <w:t>250000%</w:t>
            </w:r>
          </w:p>
        </w:tc>
        <w:tc>
          <w:tcPr>
            <w:tcW w:w="3118" w:type="dxa"/>
            <w:gridSpan w:val="2"/>
            <w:vAlign w:val="center"/>
          </w:tcPr>
          <w:p>
            <w:pPr>
              <w:pStyle w:val="12"/>
            </w:pPr>
            <w:r>
              <w:t>250000%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完成集中审计项目数量</w:t>
            </w:r>
          </w:p>
        </w:tc>
        <w:tc>
          <w:tcPr>
            <w:tcW w:w="2891" w:type="dxa"/>
            <w:vAlign w:val="center"/>
          </w:tcPr>
          <w:p>
            <w:pPr>
              <w:pStyle w:val="10"/>
            </w:pPr>
            <w:r>
              <w:t>完成集中审计项目数量</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审计项目报告合格率</w:t>
            </w:r>
          </w:p>
        </w:tc>
        <w:tc>
          <w:tcPr>
            <w:tcW w:w="2891" w:type="dxa"/>
            <w:vAlign w:val="center"/>
          </w:tcPr>
          <w:p>
            <w:pPr>
              <w:pStyle w:val="10"/>
            </w:pPr>
            <w:r>
              <w:t>审计项目报告合格率</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审计通知书送达率</w:t>
            </w:r>
          </w:p>
        </w:tc>
        <w:tc>
          <w:tcPr>
            <w:tcW w:w="2891" w:type="dxa"/>
            <w:vAlign w:val="center"/>
          </w:tcPr>
          <w:p>
            <w:pPr>
              <w:pStyle w:val="10"/>
            </w:pPr>
            <w:r>
              <w:t>审计通知书送达率</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总成本</w:t>
            </w:r>
          </w:p>
        </w:tc>
        <w:tc>
          <w:tcPr>
            <w:tcW w:w="2891" w:type="dxa"/>
            <w:vAlign w:val="center"/>
          </w:tcPr>
          <w:p>
            <w:pPr>
              <w:pStyle w:val="10"/>
            </w:pPr>
            <w:r>
              <w:t>总成本</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经济效益增加值</w:t>
            </w:r>
          </w:p>
        </w:tc>
        <w:tc>
          <w:tcPr>
            <w:tcW w:w="2891" w:type="dxa"/>
            <w:vAlign w:val="center"/>
          </w:tcPr>
          <w:p>
            <w:pPr>
              <w:pStyle w:val="10"/>
            </w:pPr>
            <w:r>
              <w:t>通过项目开展对经济效益提升值</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项目对社会效益提升比</w:t>
            </w:r>
          </w:p>
        </w:tc>
        <w:tc>
          <w:tcPr>
            <w:tcW w:w="2891" w:type="dxa"/>
            <w:vAlign w:val="center"/>
          </w:tcPr>
          <w:p>
            <w:pPr>
              <w:pStyle w:val="10"/>
            </w:pPr>
            <w:r>
              <w:t>项目对社会效益提升比值</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100</w:t>
            </w:r>
          </w:p>
        </w:tc>
        <w:tc>
          <w:tcPr>
            <w:tcW w:w="1843" w:type="dxa"/>
            <w:vAlign w:val="center"/>
          </w:tcPr>
          <w:p>
            <w:pPr>
              <w:pStyle w:val="10"/>
            </w:pP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6"/>
      <w:r>
        <w:rPr>
          <w:rFonts w:ascii="方正仿宋_GBK" w:hAnsi="方正仿宋_GBK" w:eastAsia="方正仿宋_GBK" w:cs="方正仿宋_GBK"/>
          <w:color w:val="000000"/>
          <w:sz w:val="28"/>
        </w:rPr>
        <w:t>3.怀财字【2022】7号怀来县中医医院迁建项目前期工程结算审计费绩效目标表</w:t>
      </w:r>
      <w:bookmarkEnd w:id="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319001怀来县审计局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13073022P008102100014</w:t>
            </w:r>
          </w:p>
        </w:tc>
        <w:tc>
          <w:tcPr>
            <w:tcW w:w="1587" w:type="dxa"/>
            <w:vAlign w:val="center"/>
          </w:tcPr>
          <w:p>
            <w:pPr>
              <w:pStyle w:val="11"/>
            </w:pPr>
            <w:r>
              <w:t>项目名称</w:t>
            </w:r>
          </w:p>
        </w:tc>
        <w:tc>
          <w:tcPr>
            <w:tcW w:w="4422" w:type="dxa"/>
            <w:gridSpan w:val="3"/>
            <w:vAlign w:val="center"/>
          </w:tcPr>
          <w:p>
            <w:pPr>
              <w:pStyle w:val="10"/>
            </w:pPr>
            <w:r>
              <w:t>怀财字【2022】7号怀来县中医医院迁建项目前期工程结算审计费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37.00</w:t>
            </w:r>
          </w:p>
        </w:tc>
        <w:tc>
          <w:tcPr>
            <w:tcW w:w="1587" w:type="dxa"/>
            <w:vAlign w:val="center"/>
          </w:tcPr>
          <w:p>
            <w:pPr>
              <w:pStyle w:val="11"/>
            </w:pPr>
            <w:r>
              <w:t>其中：财政    资金</w:t>
            </w:r>
          </w:p>
        </w:tc>
        <w:tc>
          <w:tcPr>
            <w:tcW w:w="1304" w:type="dxa"/>
            <w:vAlign w:val="center"/>
          </w:tcPr>
          <w:p>
            <w:pPr>
              <w:pStyle w:val="10"/>
            </w:pPr>
            <w:r>
              <w:t>37.00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怀来县中医医院迁建前期工程结算审计费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25%</w:t>
            </w:r>
          </w:p>
        </w:tc>
        <w:tc>
          <w:tcPr>
            <w:tcW w:w="1304" w:type="dxa"/>
            <w:vAlign w:val="center"/>
          </w:tcPr>
          <w:p>
            <w:pPr>
              <w:pStyle w:val="12"/>
            </w:pPr>
            <w:r>
              <w:t>25%</w:t>
            </w:r>
          </w:p>
        </w:tc>
        <w:tc>
          <w:tcPr>
            <w:tcW w:w="3118" w:type="dxa"/>
            <w:gridSpan w:val="2"/>
            <w:vAlign w:val="center"/>
          </w:tcPr>
          <w:p>
            <w:pPr>
              <w:pStyle w:val="12"/>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完成集中审计项目数量</w:t>
            </w:r>
          </w:p>
        </w:tc>
        <w:tc>
          <w:tcPr>
            <w:tcW w:w="2891" w:type="dxa"/>
            <w:vAlign w:val="center"/>
          </w:tcPr>
          <w:p>
            <w:pPr>
              <w:pStyle w:val="10"/>
            </w:pPr>
            <w:r>
              <w:t>完成集中审计项目数量</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审计项目报告合格率</w:t>
            </w:r>
          </w:p>
        </w:tc>
        <w:tc>
          <w:tcPr>
            <w:tcW w:w="2891" w:type="dxa"/>
            <w:vAlign w:val="center"/>
          </w:tcPr>
          <w:p>
            <w:pPr>
              <w:pStyle w:val="10"/>
            </w:pPr>
            <w:r>
              <w:t>审计项目报告合格率</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 xml:space="preserve">监督审计时间 </w:t>
            </w:r>
          </w:p>
        </w:tc>
        <w:tc>
          <w:tcPr>
            <w:tcW w:w="2891" w:type="dxa"/>
            <w:vAlign w:val="center"/>
          </w:tcPr>
          <w:p>
            <w:pPr>
              <w:pStyle w:val="10"/>
            </w:pPr>
            <w:r>
              <w:t xml:space="preserve">监督审计时间 </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总成本</w:t>
            </w:r>
          </w:p>
        </w:tc>
        <w:tc>
          <w:tcPr>
            <w:tcW w:w="2891" w:type="dxa"/>
            <w:vAlign w:val="center"/>
          </w:tcPr>
          <w:p>
            <w:pPr>
              <w:pStyle w:val="10"/>
            </w:pPr>
            <w:r>
              <w:t>总成本</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社会效益增加值</w:t>
            </w:r>
          </w:p>
        </w:tc>
        <w:tc>
          <w:tcPr>
            <w:tcW w:w="2891" w:type="dxa"/>
            <w:vAlign w:val="center"/>
          </w:tcPr>
          <w:p>
            <w:pPr>
              <w:pStyle w:val="10"/>
            </w:pPr>
            <w:r>
              <w:t>通过项目开展对社会效益增加值</w:t>
            </w:r>
          </w:p>
        </w:tc>
        <w:tc>
          <w:tcPr>
            <w:tcW w:w="1276" w:type="dxa"/>
            <w:vAlign w:val="center"/>
          </w:tcPr>
          <w:p>
            <w:pPr>
              <w:pStyle w:val="10"/>
            </w:pPr>
            <w: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100</w:t>
            </w:r>
          </w:p>
        </w:tc>
        <w:tc>
          <w:tcPr>
            <w:tcW w:w="1843" w:type="dxa"/>
            <w:vAlign w:val="center"/>
          </w:tcPr>
          <w:p>
            <w:pPr>
              <w:pStyle w:val="10"/>
            </w:pP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Microsoft YaHei UI"/>
    <w:panose1 w:val="00000000000000000000"/>
    <w:charset w:val="86"/>
    <w:family w:val="script"/>
    <w:pitch w:val="default"/>
    <w:sig w:usb0="00000000" w:usb1="00000000" w:usb2="00000010" w:usb3="00000000" w:csb0="0004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hMjFiN2YxMTE0NTFjNTljOTdlNzU2Y2IzYjFjZjEifQ=="/>
  </w:docVars>
  <w:rsids>
    <w:rsidRoot w:val="001E1FB6"/>
    <w:rsid w:val="001E1FB6"/>
    <w:rsid w:val="001F7A7B"/>
    <w:rsid w:val="00322A63"/>
    <w:rsid w:val="0088785C"/>
    <w:rsid w:val="00B14218"/>
    <w:rsid w:val="0946657C"/>
    <w:rsid w:val="0D1129FD"/>
    <w:rsid w:val="2EF1054F"/>
    <w:rsid w:val="2FBC180A"/>
    <w:rsid w:val="37B83301"/>
    <w:rsid w:val="3C925059"/>
    <w:rsid w:val="410127AD"/>
    <w:rsid w:val="47226FD9"/>
    <w:rsid w:val="4EB0217D"/>
    <w:rsid w:val="5DB92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8">
    <w:name w:val="单元格样式4"/>
    <w:basedOn w:val="1"/>
    <w:qFormat/>
    <w:uiPriority w:val="0"/>
    <w:pPr>
      <w:jc w:val="right"/>
    </w:pPr>
    <w:rPr>
      <w:rFonts w:ascii="方正书宋_GBK" w:hAnsi="方正书宋_GBK" w:eastAsia="方正书宋_GBK" w:cs="方正书宋_GBK"/>
      <w:sz w:val="21"/>
    </w:rPr>
  </w:style>
  <w:style w:type="paragraph" w:customStyle="1" w:styleId="9">
    <w:name w:val="单元格样式5"/>
    <w:basedOn w:val="1"/>
    <w:qFormat/>
    <w:uiPriority w:val="0"/>
    <w:rPr>
      <w:rFonts w:ascii="方正书宋_GBK" w:hAnsi="方正书宋_GBK" w:eastAsia="方正书宋_GBK" w:cs="方正书宋_GBK"/>
      <w:b/>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目录 21"/>
    <w:basedOn w:val="1"/>
    <w:qFormat/>
    <w:uiPriority w:val="0"/>
    <w:pPr>
      <w:ind w:left="240"/>
    </w:pPr>
  </w:style>
  <w:style w:type="paragraph" w:customStyle="1" w:styleId="14">
    <w:name w:val="目录 41"/>
    <w:basedOn w:val="1"/>
    <w:qFormat/>
    <w:uiPriority w:val="0"/>
    <w:pPr>
      <w:ind w:left="720"/>
    </w:pPr>
  </w:style>
  <w:style w:type="paragraph" w:customStyle="1" w:styleId="15">
    <w:name w:val="目录 1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2022-04-20T14:33:07Z</dcterms:created>
  <dcterms:modified xsi:type="dcterms:W3CDTF">2022-04-20T06:33:07Z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2022-04-20T14:33:08Z</dcterms:created>
  <dcterms:modified xsi:type="dcterms:W3CDTF">2022-04-20T06:33:08Z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2022-04-20T14:33:07Z</dcterms:created>
  <dcterms:modified xsi:type="dcterms:W3CDTF">2022-04-20T06:33:07Z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2022-04-20T14:33:07Z</dcterms:created>
  <dcterms:modified xsi:type="dcterms:W3CDTF">2022-04-20T06:33:07Z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2022-04-20T14:33:07Z</dcterms:created>
  <dcterms:modified xsi:type="dcterms:W3CDTF">2022-04-20T06:33:07Z</dcterms:modified>
</cp:coreProperties>
</file>

<file path=customXml/itemProps1.xml><?xml version="1.0" encoding="utf-8"?>
<ds:datastoreItem xmlns:ds="http://schemas.openxmlformats.org/officeDocument/2006/customXml" ds:itemID="{970E954C-FED5-440B-AECE-E9B6C44F4B1E}">
  <ds:schemaRefs/>
</ds:datastoreItem>
</file>

<file path=customXml/itemProps10.xml><?xml version="1.0" encoding="utf-8"?>
<ds:datastoreItem xmlns:ds="http://schemas.openxmlformats.org/officeDocument/2006/customXml" ds:itemID="{3E542ACC-7660-4A82-BD0C-60AB0AD655F4}">
  <ds:schemaRefs/>
</ds:datastoreItem>
</file>

<file path=customXml/itemProps2.xml><?xml version="1.0" encoding="utf-8"?>
<ds:datastoreItem xmlns:ds="http://schemas.openxmlformats.org/officeDocument/2006/customXml" ds:itemID="{DE38745C-685E-4EEC-8A78-C6D58F8E25C8}">
  <ds:schemaRefs/>
</ds:datastoreItem>
</file>

<file path=customXml/itemProps3.xml><?xml version="1.0" encoding="utf-8"?>
<ds:datastoreItem xmlns:ds="http://schemas.openxmlformats.org/officeDocument/2006/customXml" ds:itemID="{B083D2BD-17D8-4285-897D-DD07F991157C}">
  <ds:schemaRefs/>
</ds:datastoreItem>
</file>

<file path=customXml/itemProps4.xml><?xml version="1.0" encoding="utf-8"?>
<ds:datastoreItem xmlns:ds="http://schemas.openxmlformats.org/officeDocument/2006/customXml" ds:itemID="{057DD423-7C11-40A8-8CDE-78FE7A01DD07}">
  <ds:schemaRefs/>
</ds:datastoreItem>
</file>

<file path=customXml/itemProps5.xml><?xml version="1.0" encoding="utf-8"?>
<ds:datastoreItem xmlns:ds="http://schemas.openxmlformats.org/officeDocument/2006/customXml" ds:itemID="{1179BFD0-B59D-493E-B110-5DBB8E9D1673}">
  <ds:schemaRefs/>
</ds:datastoreItem>
</file>

<file path=customXml/itemProps6.xml><?xml version="1.0" encoding="utf-8"?>
<ds:datastoreItem xmlns:ds="http://schemas.openxmlformats.org/officeDocument/2006/customXml" ds:itemID="{634DCD4A-983E-4182-AFCD-D3F25BF633B0}">
  <ds:schemaRefs/>
</ds:datastoreItem>
</file>

<file path=customXml/itemProps7.xml><?xml version="1.0" encoding="utf-8"?>
<ds:datastoreItem xmlns:ds="http://schemas.openxmlformats.org/officeDocument/2006/customXml" ds:itemID="{B42C9D33-9654-411E-8EB7-D2D1F14C4788}">
  <ds:schemaRefs/>
</ds:datastoreItem>
</file>

<file path=customXml/itemProps8.xml><?xml version="1.0" encoding="utf-8"?>
<ds:datastoreItem xmlns:ds="http://schemas.openxmlformats.org/officeDocument/2006/customXml" ds:itemID="{EE294C72-2FFA-4931-AE97-3B7D98ADE420}">
  <ds:schemaRefs/>
</ds:datastoreItem>
</file>

<file path=customXml/itemProps9.xml><?xml version="1.0" encoding="utf-8"?>
<ds:datastoreItem xmlns:ds="http://schemas.openxmlformats.org/officeDocument/2006/customXml" ds:itemID="{5D2A0AAA-73BB-412B-A60A-2C26F33D1B2C}">
  <ds:schemaRefs/>
</ds:datastoreItem>
</file>

<file path=docProps/app.xml><?xml version="1.0" encoding="utf-8"?>
<Properties xmlns="http://schemas.openxmlformats.org/officeDocument/2006/extended-properties" xmlns:vt="http://schemas.openxmlformats.org/officeDocument/2006/docPropsVTypes">
  <Template>Normal</Template>
  <Pages>14</Pages>
  <Words>4875</Words>
  <Characters>5123</Characters>
  <Lines>42</Lines>
  <Paragraphs>12</Paragraphs>
  <TotalTime>3</TotalTime>
  <ScaleCrop>false</ScaleCrop>
  <LinksUpToDate>false</LinksUpToDate>
  <CharactersWithSpaces>5199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2023-08-11T03:37:00Z</dcterms:created>
  <dc:creator>Administrator</dc:creator>
  <cp:lastModifiedBy>Administrator</cp:lastModifiedBy>
  <dcterms:modified xsi:type="dcterms:W3CDTF">2023-11-08T02:51:30Z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559EE0E0E2C34962B5B64746DCE15FFD_12</vt:lpwstr>
  </property>
</Properties>
</file>