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4"/>
        <w:ind w:left="0"/>
        <w:rPr>
          <w:rFonts w:ascii="Times New Roman"/>
          <w:sz w:val="21"/>
        </w:rPr>
      </w:pPr>
    </w:p>
    <w:p>
      <w:pPr>
        <w:spacing w:before="37" w:line="266" w:lineRule="auto"/>
        <w:ind w:left="6179" w:right="4084" w:hanging="1376"/>
        <w:jc w:val="left"/>
        <w:rPr>
          <w:rFonts w:hint="eastAsia" w:ascii="黑体" w:eastAsia="黑体"/>
          <w:sz w:val="44"/>
        </w:rPr>
      </w:pPr>
      <w:r>
        <w:rPr>
          <w:rFonts w:hint="eastAsia" w:ascii="黑体" w:eastAsia="黑体"/>
          <w:sz w:val="44"/>
        </w:rPr>
        <w:t>2020</w:t>
      </w:r>
      <w:r>
        <w:rPr>
          <w:rFonts w:hint="eastAsia" w:ascii="黑体" w:eastAsia="黑体"/>
          <w:spacing w:val="-12"/>
          <w:sz w:val="44"/>
        </w:rPr>
        <w:t xml:space="preserve"> 年怀来县东花园镇人民政府</w:t>
      </w:r>
      <w:r>
        <w:rPr>
          <w:rFonts w:hint="eastAsia" w:ascii="黑体" w:eastAsia="黑体"/>
          <w:sz w:val="44"/>
        </w:rPr>
        <w:t>预算信息公开说明</w:t>
      </w:r>
    </w:p>
    <w:p>
      <w:pPr>
        <w:pStyle w:val="2"/>
        <w:spacing w:before="76" w:line="364" w:lineRule="auto"/>
        <w:ind w:right="261" w:firstLine="640"/>
        <w:jc w:val="both"/>
      </w:pPr>
      <w:r>
        <w:t>按照《</w:t>
      </w:r>
      <w:r>
        <w:rPr>
          <w:rFonts w:hint="eastAsia"/>
        </w:rPr>
        <w:t>中华人民共和国</w:t>
      </w:r>
      <w:bookmarkStart w:id="1" w:name="_GoBack"/>
      <w:bookmarkEnd w:id="1"/>
      <w:r>
        <w:t>预算法》、《地方预决算公开操作规程》和《河北省省级预算公开办法》规定，现将怀来县东花园镇人民政府部门(单位)2020 年部门预算公开如下：</w:t>
      </w:r>
    </w:p>
    <w:p>
      <w:pPr>
        <w:pStyle w:val="2"/>
        <w:spacing w:before="54"/>
        <w:ind w:left="740"/>
        <w:rPr>
          <w:rFonts w:hint="eastAsia" w:ascii="黑体" w:eastAsia="黑体"/>
        </w:rPr>
      </w:pPr>
      <w:r>
        <w:rPr>
          <w:rFonts w:hint="eastAsia" w:ascii="黑体" w:eastAsia="黑体"/>
        </w:rPr>
        <w:t>一、部门职责及机构设置情况</w:t>
      </w:r>
    </w:p>
    <w:p>
      <w:pPr>
        <w:pStyle w:val="2"/>
        <w:spacing w:before="190" w:line="350" w:lineRule="auto"/>
        <w:ind w:left="740" w:right="256"/>
        <w:jc w:val="both"/>
      </w:pPr>
      <w:r>
        <w:rPr>
          <w:rFonts w:hint="eastAsia" w:ascii="黑体" w:eastAsia="黑体"/>
        </w:rPr>
        <w:t>部门职责：</w:t>
      </w:r>
      <w:r>
        <w:t>东花园镇位于怀来县东南部，南靠燕山余脉，北倚官厅湖畔，东与北京市延庆区康庄镇、</w:t>
      </w:r>
      <w:r>
        <w:rPr>
          <w:spacing w:val="-7"/>
        </w:rPr>
        <w:t xml:space="preserve">八达岭镇和昌平区流村镇接壤，全镇辖 </w:t>
      </w:r>
      <w:r>
        <w:t>21</w:t>
      </w:r>
      <w:r>
        <w:rPr>
          <w:spacing w:val="-17"/>
        </w:rPr>
        <w:t xml:space="preserve"> 个行政村，其中环湖村 </w:t>
      </w:r>
      <w:r>
        <w:t>6</w:t>
      </w:r>
      <w:r>
        <w:rPr>
          <w:spacing w:val="-27"/>
        </w:rPr>
        <w:t xml:space="preserve"> 个，邻京村 </w:t>
      </w:r>
      <w:r>
        <w:t>7</w:t>
      </w:r>
      <w:r>
        <w:rPr>
          <w:spacing w:val="-27"/>
        </w:rPr>
        <w:t xml:space="preserve"> 个，靠山村 </w:t>
      </w:r>
      <w:r>
        <w:t>8</w:t>
      </w:r>
      <w:r>
        <w:rPr>
          <w:spacing w:val="-25"/>
        </w:rPr>
        <w:t xml:space="preserve"> 个，共</w:t>
      </w:r>
    </w:p>
    <w:p>
      <w:pPr>
        <w:pStyle w:val="2"/>
        <w:spacing w:before="3"/>
        <w:ind w:left="740"/>
        <w:jc w:val="both"/>
      </w:pPr>
      <w:r>
        <w:t>有党支部 32 个。在县委、县政府指引下，行使以下职责：</w:t>
      </w:r>
    </w:p>
    <w:p>
      <w:pPr>
        <w:pStyle w:val="2"/>
        <w:spacing w:before="137" w:line="364" w:lineRule="auto"/>
        <w:ind w:right="258" w:firstLine="645"/>
        <w:jc w:val="both"/>
      </w:pPr>
      <w:r>
        <w:rPr>
          <w:w w:val="95"/>
        </w:rPr>
        <w:t>1</w:t>
      </w:r>
      <w:r>
        <w:rPr>
          <w:spacing w:val="-9"/>
          <w:w w:val="95"/>
        </w:rPr>
        <w:t xml:space="preserve">、执行上级国家行政机关的决定、命令和国家制定的法令、法规，根据实际制定并落实本行政区域的   </w:t>
      </w:r>
      <w:r>
        <w:rPr>
          <w:spacing w:val="-9"/>
        </w:rPr>
        <w:t>经济计划和措施。认真执行宪法、法律、行政法规和上级人民代表大会及其常务委员会决议；领导主持本级人民代表大会代表的选举；召集本级人民代表大会会议。</w:t>
      </w:r>
    </w:p>
    <w:p>
      <w:pPr>
        <w:pStyle w:val="2"/>
        <w:spacing w:line="364" w:lineRule="auto"/>
        <w:ind w:right="98" w:firstLine="645"/>
      </w:pPr>
      <w:r>
        <w:t>2</w:t>
      </w:r>
      <w:r>
        <w:rPr>
          <w:spacing w:val="-8"/>
        </w:rPr>
        <w:t>、宣传和贯彻执行党的路线、方针、政策，加强乡党委自身建设和村级党组织建设，负责全镇党组织</w:t>
      </w:r>
      <w:r>
        <w:rPr>
          <w:spacing w:val="-11"/>
          <w:w w:val="95"/>
        </w:rPr>
        <w:t xml:space="preserve">建设；负责乡村两级党员干部队伍管理、培养选拔、教育培训、考核，做好党员发展、党员组织关系接转、   </w:t>
      </w:r>
      <w:r>
        <w:rPr>
          <w:spacing w:val="-11"/>
        </w:rPr>
        <w:t>收缴党费和加强基层党员教育，制订宣传工作发展计划，组织开展系列宣传教育活动。</w:t>
      </w:r>
    </w:p>
    <w:p>
      <w:pPr>
        <w:spacing w:after="0" w:line="364" w:lineRule="auto"/>
        <w:sectPr>
          <w:footerReference r:id="rId5" w:type="default"/>
          <w:type w:val="continuous"/>
          <w:pgSz w:w="16840" w:h="11910" w:orient="landscape"/>
          <w:pgMar w:top="1100" w:right="760" w:bottom="1160" w:left="920" w:header="720" w:footer="976" w:gutter="0"/>
          <w:pgNumType w:start="1"/>
          <w:cols w:space="720" w:num="1"/>
        </w:sectPr>
      </w:pPr>
    </w:p>
    <w:p>
      <w:pPr>
        <w:pStyle w:val="2"/>
        <w:spacing w:before="0"/>
        <w:ind w:left="0"/>
        <w:rPr>
          <w:sz w:val="24"/>
        </w:rPr>
      </w:pPr>
    </w:p>
    <w:p>
      <w:pPr>
        <w:pStyle w:val="2"/>
        <w:spacing w:before="54" w:line="364" w:lineRule="auto"/>
        <w:ind w:right="98" w:firstLine="645"/>
      </w:pPr>
      <w:r>
        <w:rPr>
          <w:w w:val="95"/>
        </w:rPr>
        <w:t>3</w:t>
      </w:r>
      <w:r>
        <w:rPr>
          <w:spacing w:val="-17"/>
          <w:w w:val="95"/>
        </w:rPr>
        <w:t xml:space="preserve">、认真接办上级政府各部门和下级来文来电；按照有关要求，做好机关办公区房屋与附属设施的维修、   </w:t>
      </w:r>
      <w:r>
        <w:rPr>
          <w:spacing w:val="-17"/>
        </w:rPr>
        <w:t>维护工作，做好机关办公区绿化；完善社会救助体系建设，做好农村最低生活保障、五保供养、临时生活救助、医疗救助、救灾防灾等工作；完成农家书屋建设、全民阅读活动等其他工作。</w:t>
      </w:r>
    </w:p>
    <w:p>
      <w:pPr>
        <w:pStyle w:val="2"/>
        <w:spacing w:before="3" w:line="364" w:lineRule="auto"/>
        <w:ind w:right="98" w:firstLine="645"/>
      </w:pPr>
      <w:r>
        <w:t>4</w:t>
      </w:r>
      <w:r>
        <w:rPr>
          <w:spacing w:val="-8"/>
        </w:rPr>
        <w:t>、贯彻执行国家国民经济核算制度，核算全镇生产总值，整理、测算和提供国民经济核算资料，按上</w:t>
      </w:r>
      <w:r>
        <w:rPr>
          <w:spacing w:val="-11"/>
          <w:w w:val="95"/>
        </w:rPr>
        <w:t xml:space="preserve">级要求组织实施涉及相关行业数据的专项统计调查；对镇一级财政预算管理，管理镇公用经费的合理使用，   </w:t>
      </w:r>
      <w:r>
        <w:rPr>
          <w:spacing w:val="-11"/>
        </w:rPr>
        <w:t>对财政资金使用单位的资金运作进行监管，发放各项惠农补。</w:t>
      </w:r>
    </w:p>
    <w:p>
      <w:pPr>
        <w:pStyle w:val="2"/>
        <w:spacing w:line="364" w:lineRule="auto"/>
        <w:ind w:right="98" w:firstLine="645"/>
      </w:pPr>
      <w:r>
        <w:t>5</w:t>
      </w:r>
      <w:r>
        <w:rPr>
          <w:spacing w:val="-9"/>
        </w:rPr>
        <w:t>、负责全镇民兵组织建设、政治教育、军事训练、武装装备管理工作，负责全镇的征兵工作，协助有</w:t>
      </w:r>
      <w:r>
        <w:rPr>
          <w:spacing w:val="-12"/>
          <w:w w:val="95"/>
        </w:rPr>
        <w:t xml:space="preserve">关部门开展国防教育，做好退伍军人的安置和优抚工作；主持基层工会的日常工作；宣传妇女和妇联工作，   </w:t>
      </w:r>
      <w:r>
        <w:rPr>
          <w:spacing w:val="-12"/>
        </w:rPr>
        <w:t>帮助妇女拓宽就业渠道，普及有关妇女、儿童的法律知识。</w:t>
      </w:r>
    </w:p>
    <w:p>
      <w:pPr>
        <w:pStyle w:val="2"/>
        <w:spacing w:line="364" w:lineRule="auto"/>
        <w:ind w:right="258" w:firstLine="645"/>
        <w:jc w:val="both"/>
      </w:pPr>
      <w:r>
        <w:rPr>
          <w:w w:val="95"/>
        </w:rPr>
        <w:t>6</w:t>
      </w:r>
      <w:r>
        <w:rPr>
          <w:spacing w:val="-8"/>
          <w:w w:val="95"/>
        </w:rPr>
        <w:t xml:space="preserve">、对有关违反党纪政纪和违纪违法行为进行处理；组织协调案件查办工作；组织协调全镇党风廉政建   </w:t>
      </w:r>
      <w:r>
        <w:rPr>
          <w:spacing w:val="-10"/>
          <w:w w:val="95"/>
        </w:rPr>
        <w:t xml:space="preserve">设；安排、指导、督促本乡的社会治安综合治理工作，解决存在的问题;定期开展矛盾纠纷排查；办理正常   </w:t>
      </w:r>
      <w:r>
        <w:rPr>
          <w:spacing w:val="-10"/>
        </w:rPr>
        <w:t>信访业务，对信访事项督查、复查复核、听证做好组织协调、稳控劝返、服务保障工作，负责信访疑难案件的督办。</w:t>
      </w:r>
    </w:p>
    <w:p>
      <w:pPr>
        <w:spacing w:after="0" w:line="364" w:lineRule="auto"/>
        <w:jc w:val="both"/>
        <w:sectPr>
          <w:pgSz w:w="16840" w:h="11910" w:orient="landscape"/>
          <w:pgMar w:top="1100" w:right="760" w:bottom="1160" w:left="920" w:header="0" w:footer="976" w:gutter="0"/>
          <w:cols w:space="720" w:num="1"/>
        </w:sectPr>
      </w:pPr>
    </w:p>
    <w:p>
      <w:pPr>
        <w:pStyle w:val="2"/>
        <w:spacing w:before="0"/>
        <w:ind w:left="0"/>
        <w:rPr>
          <w:sz w:val="24"/>
        </w:rPr>
      </w:pPr>
    </w:p>
    <w:p>
      <w:pPr>
        <w:pStyle w:val="2"/>
        <w:spacing w:before="54" w:line="364" w:lineRule="auto"/>
        <w:ind w:right="98" w:firstLine="645"/>
      </w:pPr>
      <w:r>
        <w:t>7</w:t>
      </w:r>
      <w:r>
        <w:rPr>
          <w:spacing w:val="-9"/>
        </w:rPr>
        <w:t>、执行党和国家的计划生育方针、政策、法规，提供各类计划生育技术服务，建立利益导向机制，开</w:t>
      </w:r>
      <w:r>
        <w:rPr>
          <w:spacing w:val="-12"/>
          <w:w w:val="95"/>
        </w:rPr>
        <w:t xml:space="preserve">展出生人口性别比治理以及流动人口计划生育管理等各项工作；做好出生人口性别比治理工作的组织领导、   </w:t>
      </w:r>
      <w:r>
        <w:rPr>
          <w:spacing w:val="-12"/>
        </w:rPr>
        <w:t>宣传倡导、利益导向、全程服务、严查“两非”和统计监测。</w:t>
      </w:r>
    </w:p>
    <w:p>
      <w:pPr>
        <w:pStyle w:val="2"/>
        <w:spacing w:before="3" w:line="364" w:lineRule="auto"/>
        <w:ind w:right="98" w:firstLine="645"/>
      </w:pPr>
      <w:r>
        <w:rPr>
          <w:w w:val="95"/>
        </w:rPr>
        <w:t>8</w:t>
      </w:r>
      <w:r>
        <w:rPr>
          <w:spacing w:val="-16"/>
          <w:w w:val="95"/>
        </w:rPr>
        <w:t xml:space="preserve">、做好造林绿化、森林抚育、防沙治沙、退耕还林、林业防灾减灾、防火工作，支持现代果品业发展，   </w:t>
      </w:r>
      <w:r>
        <w:rPr>
          <w:spacing w:val="-16"/>
        </w:rPr>
        <w:t>支持林业产业发展，做好林业科研推广森林资源管理；做好农田水利建设、水土保持工作；保障农村饮水安全；农村水电建设与水资源管理；防汛抗旱；水库移民安置及后期管理的相关工作。</w:t>
      </w:r>
    </w:p>
    <w:p>
      <w:pPr>
        <w:pStyle w:val="2"/>
        <w:spacing w:line="364" w:lineRule="auto"/>
        <w:ind w:right="98" w:firstLine="645"/>
      </w:pPr>
      <w:r>
        <w:rPr>
          <w:w w:val="95"/>
        </w:rPr>
        <w:t>9</w:t>
      </w:r>
      <w:r>
        <w:rPr>
          <w:spacing w:val="-16"/>
          <w:w w:val="95"/>
        </w:rPr>
        <w:t xml:space="preserve">、按上级要求做好良种补贴工作的测算、登记工作；农村能源清洁开发利用；农作物种子鉴定与推广；   </w:t>
      </w:r>
      <w:r>
        <w:rPr>
          <w:spacing w:val="-16"/>
        </w:rPr>
        <w:t>支持推广优良品种、先进适用种养技术，实施科学管理,提高农产品产量、质量，提高生产经营效益。</w:t>
      </w:r>
    </w:p>
    <w:p>
      <w:pPr>
        <w:pStyle w:val="2"/>
        <w:spacing w:line="364" w:lineRule="auto"/>
        <w:ind w:right="333" w:firstLine="645"/>
        <w:jc w:val="both"/>
      </w:pPr>
      <w:r>
        <w:rPr>
          <w:w w:val="95"/>
        </w:rPr>
        <w:t xml:space="preserve">10、负责指导和推动本镇村级公益事业建设、一事一议财政奖补、农村公共服务运行维护机制建设试   点、化解乡村公益性债务等工作；组织实施农村环境整治相关工作，加大农村基础设施建设，改善村容村   </w:t>
      </w:r>
      <w:r>
        <w:t>貌，形成长效机制。</w:t>
      </w:r>
    </w:p>
    <w:p>
      <w:pPr>
        <w:pStyle w:val="2"/>
        <w:spacing w:line="364" w:lineRule="auto"/>
        <w:ind w:right="333" w:firstLine="645"/>
      </w:pPr>
      <w:r>
        <w:rPr>
          <w:w w:val="95"/>
        </w:rPr>
        <w:t xml:space="preserve">11、协助村做好党的方针政策、国家法律法规和上级党委政府有关文件精神的宣传贯彻工作；协助做   </w:t>
      </w:r>
      <w:r>
        <w:t>好制度规范、文字和档案管理工作；协助做好远程教育、科技普及和精神文明推广工作。</w:t>
      </w:r>
    </w:p>
    <w:p>
      <w:pPr>
        <w:pStyle w:val="2"/>
        <w:ind w:left="745"/>
      </w:pPr>
      <w:r>
        <w:t>12、承办县政府交办的其他事项。</w:t>
      </w:r>
    </w:p>
    <w:p>
      <w:pPr>
        <w:spacing w:after="0"/>
        <w:sectPr>
          <w:pgSz w:w="16840" w:h="11910" w:orient="landscape"/>
          <w:pgMar w:top="1100" w:right="760" w:bottom="1160" w:left="920" w:header="0" w:footer="976" w:gutter="0"/>
          <w:cols w:space="720" w:num="1"/>
        </w:sectPr>
      </w:pPr>
    </w:p>
    <w:p>
      <w:pPr>
        <w:pStyle w:val="2"/>
        <w:spacing w:before="1"/>
        <w:ind w:left="0"/>
        <w:rPr>
          <w:sz w:val="28"/>
        </w:rPr>
      </w:pPr>
    </w:p>
    <w:p>
      <w:pPr>
        <w:pStyle w:val="2"/>
        <w:spacing w:before="55"/>
        <w:ind w:left="419"/>
        <w:rPr>
          <w:rFonts w:ascii="黑体"/>
        </w:rPr>
      </w:pPr>
      <w:r>
        <w:rPr>
          <w:rFonts w:ascii="黑体"/>
        </w:rPr>
        <w:t>...</w:t>
      </w:r>
    </w:p>
    <w:p>
      <w:pPr>
        <w:pStyle w:val="2"/>
        <w:spacing w:before="0"/>
        <w:ind w:left="0"/>
        <w:rPr>
          <w:rFonts w:ascii="黑体"/>
          <w:sz w:val="20"/>
        </w:rPr>
      </w:pPr>
    </w:p>
    <w:p>
      <w:pPr>
        <w:pStyle w:val="2"/>
        <w:spacing w:before="0"/>
        <w:ind w:left="0"/>
        <w:rPr>
          <w:rFonts w:ascii="黑体"/>
          <w:sz w:val="20"/>
        </w:rPr>
      </w:pPr>
    </w:p>
    <w:p>
      <w:pPr>
        <w:spacing w:after="0"/>
        <w:rPr>
          <w:rFonts w:ascii="黑体"/>
          <w:sz w:val="20"/>
        </w:rPr>
        <w:sectPr>
          <w:pgSz w:w="16840" w:h="11910" w:orient="landscape"/>
          <w:pgMar w:top="1100" w:right="760" w:bottom="1160" w:left="920" w:header="0" w:footer="976" w:gutter="0"/>
          <w:cols w:space="720" w:num="1"/>
        </w:sectPr>
      </w:pPr>
    </w:p>
    <w:p>
      <w:pPr>
        <w:pStyle w:val="2"/>
        <w:spacing w:before="224"/>
        <w:ind w:left="740"/>
        <w:rPr>
          <w:rFonts w:hint="eastAsia" w:ascii="黑体" w:eastAsia="黑体"/>
        </w:rPr>
      </w:pPr>
      <w:r>
        <w:rPr>
          <w:rFonts w:hint="eastAsia" w:ascii="黑体" w:eastAsia="黑体"/>
        </w:rPr>
        <w:t>部门机构设置</w:t>
      </w:r>
    </w:p>
    <w:p>
      <w:pPr>
        <w:pStyle w:val="2"/>
        <w:ind w:left="0"/>
        <w:rPr>
          <w:rFonts w:ascii="黑体"/>
          <w:sz w:val="59"/>
        </w:rPr>
      </w:pPr>
      <w:r>
        <w:br w:type="column"/>
      </w:r>
    </w:p>
    <w:p>
      <w:pPr>
        <w:pStyle w:val="2"/>
        <w:spacing w:before="0"/>
        <w:ind w:left="740"/>
        <w:rPr>
          <w:rFonts w:hint="eastAsia" w:ascii="微软雅黑" w:eastAsia="微软雅黑"/>
        </w:rPr>
      </w:pPr>
      <w:bookmarkStart w:id="0" w:name="部门基本情况表"/>
      <w:bookmarkEnd w:id="0"/>
      <w:r>
        <w:rPr>
          <w:rFonts w:hint="eastAsia" w:ascii="微软雅黑" w:eastAsia="微软雅黑"/>
        </w:rPr>
        <w:t>部门基本情况表</w:t>
      </w:r>
    </w:p>
    <w:p>
      <w:pPr>
        <w:spacing w:after="0"/>
        <w:rPr>
          <w:rFonts w:hint="eastAsia" w:ascii="微软雅黑" w:eastAsia="微软雅黑"/>
        </w:rPr>
        <w:sectPr>
          <w:type w:val="continuous"/>
          <w:pgSz w:w="16840" w:h="11910" w:orient="landscape"/>
          <w:pgMar w:top="1100" w:right="760" w:bottom="1160" w:left="920" w:header="720" w:footer="720" w:gutter="0"/>
          <w:cols w:equalWidth="0" w:num="2">
            <w:col w:w="2701" w:space="2937"/>
            <w:col w:w="9522"/>
          </w:cols>
        </w:sectPr>
      </w:pPr>
    </w:p>
    <w:tbl>
      <w:tblPr>
        <w:tblStyle w:val="3"/>
        <w:tblW w:w="0" w:type="auto"/>
        <w:tblInd w:w="2618" w:type="dxa"/>
        <w:tblBorders>
          <w:top w:val="single" w:color="FFFFFF" w:sz="6" w:space="0"/>
          <w:left w:val="single" w:color="FFFFFF" w:sz="6" w:space="0"/>
          <w:bottom w:val="single" w:color="FFFFFF" w:sz="6" w:space="0"/>
          <w:right w:val="single" w:color="FFFFFF" w:sz="6" w:space="0"/>
          <w:insideH w:val="single" w:color="FFFFFF" w:sz="6" w:space="0"/>
          <w:insideV w:val="single" w:color="FFFFFF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09"/>
        <w:gridCol w:w="1575"/>
        <w:gridCol w:w="2205"/>
        <w:gridCol w:w="2987"/>
      </w:tblGrid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9776" w:type="dxa"/>
            <w:gridSpan w:val="4"/>
            <w:tcBorders>
              <w:top w:val="nil"/>
              <w:bottom w:val="single" w:color="000000" w:sz="6" w:space="0"/>
              <w:right w:val="nil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1" w:hRule="atLeast"/>
        </w:trPr>
        <w:tc>
          <w:tcPr>
            <w:tcW w:w="30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spacing w:before="12"/>
              <w:rPr>
                <w:sz w:val="15"/>
              </w:rPr>
            </w:pPr>
          </w:p>
          <w:p>
            <w:pPr>
              <w:pStyle w:val="7"/>
              <w:ind w:left="326" w:right="31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单位名称</w:t>
            </w:r>
          </w:p>
        </w:tc>
        <w:tc>
          <w:tcPr>
            <w:tcW w:w="1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spacing w:before="12"/>
              <w:rPr>
                <w:sz w:val="15"/>
              </w:rPr>
            </w:pPr>
          </w:p>
          <w:p>
            <w:pPr>
              <w:pStyle w:val="7"/>
              <w:ind w:left="345" w:right="33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单位性质</w:t>
            </w:r>
          </w:p>
        </w:tc>
        <w:tc>
          <w:tcPr>
            <w:tcW w:w="22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spacing w:before="12"/>
              <w:rPr>
                <w:sz w:val="15"/>
              </w:rPr>
            </w:pPr>
          </w:p>
          <w:p>
            <w:pPr>
              <w:pStyle w:val="7"/>
              <w:ind w:left="659" w:right="65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单位规格</w:t>
            </w:r>
          </w:p>
        </w:tc>
        <w:tc>
          <w:tcPr>
            <w:tcW w:w="29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spacing w:before="12"/>
              <w:rPr>
                <w:sz w:val="15"/>
              </w:rPr>
            </w:pPr>
          </w:p>
          <w:p>
            <w:pPr>
              <w:pStyle w:val="7"/>
              <w:ind w:left="631" w:right="618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经费保障形式</w:t>
            </w: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30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spacing w:line="280" w:lineRule="exact"/>
              <w:ind w:left="328" w:right="315"/>
              <w:jc w:val="center"/>
              <w:rPr>
                <w:sz w:val="21"/>
              </w:rPr>
            </w:pPr>
            <w:r>
              <w:rPr>
                <w:sz w:val="21"/>
              </w:rPr>
              <w:t>怀来县东花园镇人民政府</w:t>
            </w:r>
          </w:p>
        </w:tc>
        <w:tc>
          <w:tcPr>
            <w:tcW w:w="1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spacing w:line="280" w:lineRule="exact"/>
              <w:ind w:left="343" w:right="334"/>
              <w:jc w:val="center"/>
              <w:rPr>
                <w:sz w:val="21"/>
              </w:rPr>
            </w:pPr>
            <w:r>
              <w:rPr>
                <w:sz w:val="21"/>
              </w:rPr>
              <w:t>行政</w:t>
            </w:r>
          </w:p>
        </w:tc>
        <w:tc>
          <w:tcPr>
            <w:tcW w:w="22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spacing w:line="280" w:lineRule="exact"/>
              <w:ind w:left="659" w:right="648"/>
              <w:jc w:val="center"/>
              <w:rPr>
                <w:sz w:val="21"/>
              </w:rPr>
            </w:pPr>
            <w:r>
              <w:rPr>
                <w:sz w:val="21"/>
              </w:rPr>
              <w:t>正科级</w:t>
            </w:r>
          </w:p>
        </w:tc>
        <w:tc>
          <w:tcPr>
            <w:tcW w:w="29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spacing w:line="280" w:lineRule="exact"/>
              <w:ind w:left="631" w:right="621"/>
              <w:jc w:val="center"/>
              <w:rPr>
                <w:sz w:val="21"/>
              </w:rPr>
            </w:pPr>
            <w:r>
              <w:rPr>
                <w:sz w:val="21"/>
              </w:rPr>
              <w:t>财政拨款（行政）</w:t>
            </w: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30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22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29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30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22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29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30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22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29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</w:tbl>
    <w:p>
      <w:pPr>
        <w:pStyle w:val="2"/>
        <w:spacing w:before="14"/>
        <w:ind w:left="0"/>
        <w:rPr>
          <w:rFonts w:ascii="微软雅黑"/>
          <w:sz w:val="20"/>
        </w:rPr>
      </w:pPr>
    </w:p>
    <w:p>
      <w:pPr>
        <w:pStyle w:val="2"/>
        <w:spacing w:before="55"/>
        <w:ind w:left="740"/>
        <w:rPr>
          <w:rFonts w:hint="eastAsia" w:ascii="黑体" w:eastAsia="黑体"/>
        </w:rPr>
      </w:pPr>
      <w:r>
        <w:rPr>
          <w:rFonts w:hint="eastAsia" w:ascii="黑体" w:eastAsia="黑体"/>
        </w:rPr>
        <w:t>二、部门预算安排的总体情况</w:t>
      </w:r>
    </w:p>
    <w:p>
      <w:pPr>
        <w:pStyle w:val="2"/>
        <w:spacing w:before="214"/>
        <w:ind w:left="740"/>
      </w:pPr>
      <w:r>
        <w:t>按照预算管理有关规定，目前我单位预算的编制实行综合预算制度，即全部收入和支出都反映在预算</w:t>
      </w:r>
    </w:p>
    <w:p>
      <w:pPr>
        <w:pStyle w:val="2"/>
        <w:spacing w:before="214"/>
      </w:pPr>
      <w:r>
        <w:t>中。</w:t>
      </w:r>
    </w:p>
    <w:p>
      <w:pPr>
        <w:pStyle w:val="2"/>
        <w:spacing w:before="214"/>
        <w:ind w:left="740"/>
      </w:pPr>
      <w:r>
        <w:rPr>
          <w:rFonts w:ascii="Times New Roman" w:eastAsia="Times New Roman"/>
        </w:rPr>
        <w:t>1</w:t>
      </w:r>
      <w:r>
        <w:t>、收入说明</w:t>
      </w:r>
    </w:p>
    <w:p>
      <w:pPr>
        <w:pStyle w:val="2"/>
        <w:spacing w:before="214"/>
        <w:ind w:left="740"/>
      </w:pPr>
      <w:r>
        <w:t>反应本单位当年全部收入。</w:t>
      </w:r>
      <w:r>
        <w:rPr>
          <w:rFonts w:ascii="Times New Roman" w:eastAsia="Times New Roman"/>
        </w:rPr>
        <w:t xml:space="preserve">2020 </w:t>
      </w:r>
      <w:r>
        <w:t xml:space="preserve">年预算收入 </w:t>
      </w:r>
      <w:r>
        <w:rPr>
          <w:rFonts w:ascii="Times New Roman" w:eastAsia="Times New Roman"/>
        </w:rPr>
        <w:t xml:space="preserve">1239.06 </w:t>
      </w:r>
      <w:r>
        <w:t xml:space="preserve">万元，其中：一般公共预算收入 </w:t>
      </w:r>
      <w:r>
        <w:rPr>
          <w:rFonts w:ascii="Times New Roman" w:eastAsia="Times New Roman"/>
        </w:rPr>
        <w:t xml:space="preserve">1239.06 </w:t>
      </w:r>
      <w:r>
        <w:t>万元，</w:t>
      </w:r>
    </w:p>
    <w:p>
      <w:pPr>
        <w:pStyle w:val="2"/>
        <w:spacing w:before="8"/>
        <w:ind w:left="0"/>
        <w:rPr>
          <w:sz w:val="11"/>
        </w:rPr>
      </w:pPr>
    </w:p>
    <w:p>
      <w:pPr>
        <w:pStyle w:val="2"/>
        <w:spacing w:before="65"/>
      </w:pPr>
      <w:r>
        <w:t xml:space="preserve">基金预算收入 </w:t>
      </w:r>
      <w:r>
        <w:rPr>
          <w:rFonts w:ascii="Times New Roman" w:eastAsia="Times New Roman"/>
        </w:rPr>
        <w:t xml:space="preserve">0 </w:t>
      </w:r>
      <w:r>
        <w:t xml:space="preserve">万元，财政专户核拨收入 </w:t>
      </w:r>
      <w:r>
        <w:rPr>
          <w:rFonts w:ascii="Times New Roman" w:eastAsia="Times New Roman"/>
        </w:rPr>
        <w:t xml:space="preserve">0 </w:t>
      </w:r>
      <w:r>
        <w:t xml:space="preserve">万元，其他来源收入 </w:t>
      </w:r>
      <w:r>
        <w:rPr>
          <w:rFonts w:ascii="Times New Roman" w:eastAsia="Times New Roman"/>
        </w:rPr>
        <w:t xml:space="preserve">0 </w:t>
      </w:r>
      <w:r>
        <w:t xml:space="preserve">万元，年初结转和结余 </w:t>
      </w:r>
      <w:r>
        <w:rPr>
          <w:rFonts w:ascii="Times New Roman" w:eastAsia="Times New Roman"/>
        </w:rPr>
        <w:t xml:space="preserve">57.86 </w:t>
      </w:r>
      <w:r>
        <w:t>万元。</w:t>
      </w:r>
    </w:p>
    <w:p>
      <w:pPr>
        <w:spacing w:after="0"/>
        <w:sectPr>
          <w:type w:val="continuous"/>
          <w:pgSz w:w="16840" w:h="11910" w:orient="landscape"/>
          <w:pgMar w:top="1100" w:right="760" w:bottom="1160" w:left="920" w:header="720" w:footer="720" w:gutter="0"/>
          <w:cols w:space="720" w:num="1"/>
        </w:sectPr>
      </w:pPr>
    </w:p>
    <w:p>
      <w:pPr>
        <w:pStyle w:val="2"/>
        <w:spacing w:before="3"/>
        <w:ind w:left="0"/>
        <w:rPr>
          <w:sz w:val="23"/>
        </w:rPr>
      </w:pPr>
    </w:p>
    <w:p>
      <w:pPr>
        <w:pStyle w:val="2"/>
        <w:spacing w:before="64"/>
        <w:ind w:left="740"/>
      </w:pPr>
      <w:r>
        <w:rPr>
          <w:rFonts w:ascii="Times New Roman" w:eastAsia="Times New Roman"/>
        </w:rPr>
        <w:t>2</w:t>
      </w:r>
      <w:r>
        <w:t>、支出说明</w:t>
      </w:r>
    </w:p>
    <w:p>
      <w:pPr>
        <w:pStyle w:val="2"/>
        <w:spacing w:before="214" w:line="364" w:lineRule="auto"/>
        <w:ind w:right="258" w:firstLine="640"/>
      </w:pPr>
      <w:r>
        <w:t>收支预算总表支出栏、基本支出表、项目支出表按经济分类和支出功能分类科目编制，反映我单位预算中支出预算的总体情况。</w:t>
      </w:r>
      <w:r>
        <w:rPr>
          <w:rFonts w:ascii="Times New Roman" w:eastAsia="Times New Roman"/>
        </w:rPr>
        <w:t>2020</w:t>
      </w:r>
      <w:r>
        <w:rPr>
          <w:rFonts w:ascii="Times New Roman" w:eastAsia="Times New Roman"/>
          <w:spacing w:val="-5"/>
        </w:rPr>
        <w:t xml:space="preserve"> </w:t>
      </w:r>
      <w:r>
        <w:rPr>
          <w:spacing w:val="-9"/>
        </w:rPr>
        <w:t xml:space="preserve">年我单位支出预算为 </w:t>
      </w:r>
      <w:r>
        <w:rPr>
          <w:rFonts w:ascii="Times New Roman" w:eastAsia="Times New Roman"/>
        </w:rPr>
        <w:t>1239.06</w:t>
      </w:r>
      <w:r>
        <w:rPr>
          <w:rFonts w:ascii="Times New Roman" w:eastAsia="Times New Roman"/>
          <w:spacing w:val="-5"/>
        </w:rPr>
        <w:t xml:space="preserve"> </w:t>
      </w:r>
      <w:r>
        <w:rPr>
          <w:spacing w:val="-9"/>
        </w:rPr>
        <w:t xml:space="preserve">万元，其中基本支出 </w:t>
      </w:r>
      <w:r>
        <w:rPr>
          <w:rFonts w:ascii="Times New Roman" w:eastAsia="Times New Roman"/>
        </w:rPr>
        <w:t>451.99</w:t>
      </w:r>
      <w:r>
        <w:rPr>
          <w:rFonts w:ascii="Times New Roman" w:eastAsia="Times New Roman"/>
          <w:spacing w:val="-2"/>
        </w:rPr>
        <w:t xml:space="preserve"> </w:t>
      </w:r>
      <w:r>
        <w:t>万元，包括人员</w:t>
      </w:r>
    </w:p>
    <w:p>
      <w:pPr>
        <w:pStyle w:val="2"/>
      </w:pPr>
      <w:r>
        <w:rPr>
          <w:spacing w:val="-26"/>
        </w:rPr>
        <w:t xml:space="preserve">经费 </w:t>
      </w:r>
      <w:r>
        <w:rPr>
          <w:rFonts w:ascii="Times New Roman" w:eastAsia="Times New Roman"/>
        </w:rPr>
        <w:t xml:space="preserve">439.59 </w:t>
      </w:r>
      <w:r>
        <w:rPr>
          <w:spacing w:val="-5"/>
        </w:rPr>
        <w:t xml:space="preserve">万元和日常公用经费 </w:t>
      </w:r>
      <w:r>
        <w:rPr>
          <w:rFonts w:ascii="Times New Roman" w:eastAsia="Times New Roman"/>
        </w:rPr>
        <w:t>12.4</w:t>
      </w:r>
      <w:r>
        <w:rPr>
          <w:rFonts w:ascii="Times New Roman" w:eastAsia="Times New Roman"/>
          <w:spacing w:val="-3"/>
        </w:rPr>
        <w:t xml:space="preserve"> </w:t>
      </w:r>
      <w:r>
        <w:rPr>
          <w:spacing w:val="-7"/>
        </w:rPr>
        <w:t xml:space="preserve">万元；项目支出 </w:t>
      </w:r>
      <w:r>
        <w:rPr>
          <w:rFonts w:ascii="Times New Roman" w:eastAsia="Times New Roman"/>
        </w:rPr>
        <w:t xml:space="preserve">787.07 </w:t>
      </w:r>
      <w:r>
        <w:rPr>
          <w:spacing w:val="-2"/>
        </w:rPr>
        <w:t xml:space="preserve">万元，主要为办案及业务费支出 </w:t>
      </w:r>
      <w:r>
        <w:rPr>
          <w:rFonts w:ascii="Times New Roman" w:eastAsia="Times New Roman"/>
        </w:rPr>
        <w:t>380</w:t>
      </w:r>
      <w:r>
        <w:rPr>
          <w:rFonts w:ascii="Times New Roman" w:eastAsia="Times New Roman"/>
          <w:spacing w:val="-3"/>
        </w:rPr>
        <w:t xml:space="preserve"> </w:t>
      </w:r>
      <w:r>
        <w:rPr>
          <w:spacing w:val="4"/>
        </w:rPr>
        <w:t>万元，</w:t>
      </w:r>
    </w:p>
    <w:p>
      <w:pPr>
        <w:pStyle w:val="2"/>
        <w:spacing w:before="214"/>
      </w:pPr>
      <w:r>
        <w:t xml:space="preserve">乡镇转移支付支出 </w:t>
      </w:r>
      <w:r>
        <w:rPr>
          <w:rFonts w:ascii="Times New Roman" w:eastAsia="Times New Roman"/>
        </w:rPr>
        <w:t xml:space="preserve">50.36 </w:t>
      </w:r>
      <w:r>
        <w:t xml:space="preserve">万元，对村民委员会和村党支部的支出 </w:t>
      </w:r>
      <w:r>
        <w:rPr>
          <w:rFonts w:ascii="Times New Roman" w:eastAsia="Times New Roman"/>
        </w:rPr>
        <w:t xml:space="preserve">356.71 </w:t>
      </w:r>
      <w:r>
        <w:t>万元。</w:t>
      </w:r>
    </w:p>
    <w:p>
      <w:pPr>
        <w:pStyle w:val="2"/>
        <w:spacing w:before="214"/>
        <w:ind w:left="740"/>
      </w:pPr>
      <w:r>
        <w:rPr>
          <w:rFonts w:ascii="Times New Roman" w:eastAsia="Times New Roman"/>
        </w:rPr>
        <w:t>3</w:t>
      </w:r>
      <w:r>
        <w:t>、比上年增减情况</w:t>
      </w:r>
    </w:p>
    <w:p>
      <w:pPr>
        <w:pStyle w:val="2"/>
        <w:spacing w:before="214"/>
        <w:ind w:left="740"/>
      </w:pPr>
      <w:r>
        <w:rPr>
          <w:rFonts w:ascii="Times New Roman" w:eastAsia="Times New Roman"/>
        </w:rPr>
        <w:t xml:space="preserve">2020 </w:t>
      </w:r>
      <w:r>
        <w:rPr>
          <w:spacing w:val="-12"/>
        </w:rPr>
        <w:t xml:space="preserve">年，我单位预算收支安排 </w:t>
      </w:r>
      <w:r>
        <w:rPr>
          <w:rFonts w:ascii="Times New Roman" w:eastAsia="Times New Roman"/>
        </w:rPr>
        <w:t xml:space="preserve">1239.06 </w:t>
      </w:r>
      <w:r>
        <w:rPr>
          <w:spacing w:val="-17"/>
        </w:rPr>
        <w:t xml:space="preserve">万元，较上年 </w:t>
      </w:r>
      <w:r>
        <w:rPr>
          <w:rFonts w:ascii="Times New Roman" w:eastAsia="Times New Roman"/>
        </w:rPr>
        <w:t xml:space="preserve">907.23 </w:t>
      </w:r>
      <w:r>
        <w:rPr>
          <w:spacing w:val="-17"/>
        </w:rPr>
        <w:t xml:space="preserve">万元增加 </w:t>
      </w:r>
      <w:r>
        <w:rPr>
          <w:rFonts w:ascii="Times New Roman" w:eastAsia="Times New Roman"/>
        </w:rPr>
        <w:t xml:space="preserve">331.83 </w:t>
      </w:r>
      <w:r>
        <w:rPr>
          <w:spacing w:val="-7"/>
        </w:rPr>
        <w:t>万元，其中：项目支出增</w:t>
      </w:r>
    </w:p>
    <w:p>
      <w:pPr>
        <w:pStyle w:val="2"/>
        <w:spacing w:before="214"/>
      </w:pPr>
      <w:r>
        <w:t xml:space="preserve">长 </w:t>
      </w:r>
      <w:r>
        <w:rPr>
          <w:rFonts w:ascii="Times New Roman" w:eastAsia="Times New Roman"/>
        </w:rPr>
        <w:t xml:space="preserve">390.21 </w:t>
      </w:r>
      <w:r>
        <w:t>万元，主要是由于增加了办案及业务费和对村民委员会和村党支部的补助。</w:t>
      </w:r>
    </w:p>
    <w:p>
      <w:pPr>
        <w:pStyle w:val="2"/>
        <w:spacing w:before="214"/>
        <w:ind w:left="1060"/>
        <w:rPr>
          <w:rFonts w:hint="eastAsia" w:ascii="黑体" w:eastAsia="黑体"/>
        </w:rPr>
      </w:pPr>
      <w:r>
        <w:rPr>
          <w:rFonts w:hint="eastAsia" w:ascii="黑体" w:eastAsia="黑体"/>
        </w:rPr>
        <w:t>三、机关运行经费安排情况</w:t>
      </w:r>
    </w:p>
    <w:p>
      <w:pPr>
        <w:pStyle w:val="2"/>
        <w:spacing w:before="214" w:line="364" w:lineRule="auto"/>
        <w:ind w:left="296" w:right="258" w:firstLine="640"/>
        <w:jc w:val="both"/>
      </w:pPr>
      <w:r>
        <w:rPr>
          <w:rFonts w:ascii="Times New Roman" w:eastAsia="Times New Roman"/>
          <w:w w:val="95"/>
        </w:rPr>
        <w:t>2020</w:t>
      </w:r>
      <w:r>
        <w:rPr>
          <w:spacing w:val="-3"/>
          <w:w w:val="95"/>
        </w:rPr>
        <w:t>年，我单位机关运行经费共计安排</w:t>
      </w:r>
      <w:r>
        <w:rPr>
          <w:rFonts w:ascii="Times New Roman" w:eastAsia="Times New Roman"/>
          <w:w w:val="95"/>
        </w:rPr>
        <w:t>12.4</w:t>
      </w:r>
      <w:r>
        <w:rPr>
          <w:spacing w:val="-4"/>
          <w:w w:val="95"/>
        </w:rPr>
        <w:t xml:space="preserve">万元，主要用于保证机关正常运转的办公及印刷费、邮电   </w:t>
      </w:r>
      <w:r>
        <w:rPr>
          <w:spacing w:val="-11"/>
          <w:w w:val="95"/>
        </w:rPr>
        <w:t xml:space="preserve">费、差旅费、会议费、福利费、专用材料及一般设备购置费、办公用房水电费、办公用房取暖费、日常维   </w:t>
      </w:r>
      <w:r>
        <w:rPr>
          <w:spacing w:val="-11"/>
        </w:rPr>
        <w:t>修费、办公楼物业管理费、公务车运行维护费等支出。</w:t>
      </w:r>
    </w:p>
    <w:p>
      <w:pPr>
        <w:pStyle w:val="2"/>
        <w:ind w:left="937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四、财政拨款“三公”经费预算情况及增减变化原因</w:t>
      </w:r>
    </w:p>
    <w:p>
      <w:pPr>
        <w:pStyle w:val="2"/>
        <w:spacing w:before="214"/>
        <w:ind w:left="937"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  <w:t>2020</w:t>
      </w:r>
      <w:r>
        <w:t>年，怀来县东花园镇人民政府财政拨款“三公”经费预算安排</w:t>
      </w:r>
      <w:r>
        <w:rPr>
          <w:rFonts w:ascii="Times New Roman" w:hAnsi="Times New Roman" w:eastAsia="Times New Roman"/>
        </w:rPr>
        <w:t>0</w:t>
      </w:r>
      <w:r>
        <w:t>万元，其中：因公出国（境）费</w:t>
      </w:r>
      <w:r>
        <w:rPr>
          <w:rFonts w:ascii="Times New Roman" w:hAnsi="Times New Roman" w:eastAsia="Times New Roman"/>
        </w:rPr>
        <w:t>0</w:t>
      </w:r>
    </w:p>
    <w:sectPr>
      <w:pgSz w:w="16840" w:h="11910" w:orient="landscape"/>
      <w:pgMar w:top="1100" w:right="760" w:bottom="1160" w:left="920" w:header="0" w:footer="97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0" w:line="14" w:lineRule="auto"/>
      <w:ind w:left="0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5291455</wp:posOffset>
              </wp:positionH>
              <wp:positionV relativeFrom="page">
                <wp:posOffset>6800850</wp:posOffset>
              </wp:positionV>
              <wp:extent cx="109220" cy="1397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2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203" w:lineRule="exact"/>
                            <w:ind w:left="40" w:right="0" w:firstLine="0"/>
                            <w:jc w:val="left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16.65pt;margin-top:535.5pt;height:11pt;width:8.6pt;mso-position-horizontal-relative:page;mso-position-vertical-relative:page;z-index:-251657216;mso-width-relative:page;mso-height-relative:page;" filled="f" stroked="f" coordsize="21600,21600" o:gfxdata="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Aq6+7g2gAAAA0BAAAPAAAAAAAAAAEAIAAAACIAAABkcnMvZG93bnJldi54bWxQSwEC&#10;FAAUAAAACACHTuJA1YPnMrkBAABxAwAADgAAAAAAAAABACAAAAAp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203" w:lineRule="exact"/>
                      <w:ind w:left="4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JmYTFmY2RmMDY1ODEyZDlmYzhiNTlkYmFlN2NlYzUifQ=="/>
  </w:docVars>
  <w:rsids>
    <w:rsidRoot w:val="00000000"/>
    <w:rsid w:val="1F8A6878"/>
    <w:rsid w:val="62F8562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2"/>
      <w:ind w:left="100"/>
    </w:pPr>
    <w:rPr>
      <w:rFonts w:ascii="仿宋" w:hAnsi="仿宋" w:eastAsia="仿宋" w:cs="仿宋"/>
      <w:sz w:val="32"/>
      <w:szCs w:val="32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rFonts w:ascii="微软雅黑" w:hAnsi="微软雅黑" w:eastAsia="微软雅黑" w:cs="微软雅黑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ScaleCrop>false</ScaleCrop>
  <LinksUpToDate>false</LinksUpToDate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2021-05-14T06:41:00Z</dcterms:created>
  <dc:creator>xt256.com</dc:creator>
  <cp:lastModifiedBy>qzuser</cp:lastModifiedBy>
  <dcterms:modified xsi:type="dcterms:W3CDTF">2023-11-13T01:25:36Z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2020-04-05T00:00:00Z</vt:filetime>
  </property>
  <property fmtid="{D5CDD505-2E9C-101B-9397-08002B2CF9AE}" pid="3" name="Creator">
    <vt:lpwstr>WPS 文字</vt:lpwstr>
  </property>
  <property fmtid="{D5CDD505-2E9C-101B-9397-08002B2CF9AE}" pid="4" name="LastSaved">
    <vt:filetime>2021-05-14T00:00:00Z</vt:filetime>
  </property>
  <property fmtid="{D5CDD505-2E9C-101B-9397-08002B2CF9AE}" pid="5" name="KSOProductBuildVer">
    <vt:lpwstr>2052-12.1.0.15712</vt:lpwstr>
  </property>
  <property fmtid="{D5CDD505-2E9C-101B-9397-08002B2CF9AE}" pid="6" name="ICV">
    <vt:lpwstr>F605171195374614909A333C9DFAFFA9_13</vt:lpwstr>
  </property>
</Properties>
</file>