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18" w:rsidRDefault="00952D18">
      <w:pPr>
        <w:spacing w:line="540" w:lineRule="exact"/>
        <w:jc w:val="center"/>
        <w:rPr>
          <w:rFonts w:ascii="黑体" w:eastAsia="黑体" w:hAnsi="黑体"/>
          <w:sz w:val="44"/>
          <w:szCs w:val="44"/>
        </w:rPr>
      </w:pPr>
    </w:p>
    <w:p w:rsidR="00952D18" w:rsidRDefault="00952D18">
      <w:pPr>
        <w:spacing w:line="540" w:lineRule="exact"/>
        <w:jc w:val="center"/>
        <w:rPr>
          <w:rFonts w:ascii="黑体" w:eastAsia="黑体" w:hAnsi="黑体"/>
          <w:sz w:val="44"/>
          <w:szCs w:val="44"/>
        </w:rPr>
      </w:pPr>
      <w:r>
        <w:rPr>
          <w:rFonts w:ascii="黑体" w:eastAsia="黑体" w:hAnsi="黑体" w:hint="eastAsia"/>
          <w:sz w:val="44"/>
          <w:szCs w:val="44"/>
        </w:rPr>
        <w:t>2022年度怀来县县级项目支出</w:t>
      </w:r>
    </w:p>
    <w:p w:rsidR="00952D18" w:rsidRDefault="00952D18">
      <w:pPr>
        <w:spacing w:line="540" w:lineRule="exact"/>
        <w:jc w:val="center"/>
        <w:rPr>
          <w:rFonts w:ascii="宋体" w:eastAsia="宋体" w:hAnsi="宋体"/>
          <w:sz w:val="32"/>
          <w:szCs w:val="32"/>
        </w:rPr>
      </w:pPr>
      <w:r>
        <w:rPr>
          <w:rFonts w:ascii="黑体" w:eastAsia="黑体" w:hAnsi="黑体" w:hint="eastAsia"/>
          <w:sz w:val="44"/>
          <w:szCs w:val="44"/>
        </w:rPr>
        <w:t>事后绩效评估报告</w:t>
      </w: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spacing w:line="540" w:lineRule="exact"/>
        <w:rPr>
          <w:rFonts w:ascii="宋体" w:eastAsia="宋体" w:hAnsi="宋体"/>
          <w:sz w:val="32"/>
          <w:szCs w:val="32"/>
        </w:rPr>
      </w:pPr>
    </w:p>
    <w:p w:rsidR="00952D18" w:rsidRDefault="00952D18">
      <w:pPr>
        <w:ind w:firstLineChars="250" w:firstLine="800"/>
        <w:rPr>
          <w:rFonts w:ascii="仿宋_GB2312" w:eastAsia="仿宋_GB2312"/>
          <w:sz w:val="32"/>
          <w:szCs w:val="32"/>
        </w:rPr>
      </w:pPr>
    </w:p>
    <w:p w:rsidR="00952D18" w:rsidRDefault="00952D18">
      <w:pPr>
        <w:ind w:firstLineChars="250" w:firstLine="800"/>
        <w:rPr>
          <w:rFonts w:ascii="仿宋_GB2312" w:eastAsia="仿宋_GB2312"/>
          <w:sz w:val="32"/>
          <w:szCs w:val="32"/>
        </w:rPr>
      </w:pPr>
    </w:p>
    <w:p w:rsidR="00952D18" w:rsidRDefault="00952D18">
      <w:pPr>
        <w:spacing w:line="560" w:lineRule="exact"/>
        <w:jc w:val="center"/>
        <w:rPr>
          <w:rFonts w:ascii="仿宋_GB2312" w:eastAsia="仿宋_GB2312" w:hAnsi="宋体"/>
          <w:sz w:val="32"/>
          <w:szCs w:val="32"/>
          <w:u w:val="single"/>
        </w:rPr>
      </w:pPr>
      <w:r>
        <w:rPr>
          <w:rFonts w:ascii="仿宋_GB2312" w:eastAsia="仿宋_GB2312" w:hint="eastAsia"/>
          <w:sz w:val="32"/>
          <w:szCs w:val="32"/>
        </w:rPr>
        <w:t>项目名称：</w:t>
      </w:r>
      <w:r>
        <w:rPr>
          <w:rFonts w:ascii="仿宋_GB2312" w:eastAsia="仿宋_GB2312" w:hAnsi="宋体" w:hint="eastAsia"/>
          <w:sz w:val="32"/>
          <w:szCs w:val="32"/>
          <w:u w:val="single"/>
        </w:rPr>
        <w:t>怀来县2021年农村公路改建工程</w:t>
      </w:r>
    </w:p>
    <w:p w:rsidR="00952D18" w:rsidRDefault="00952D18">
      <w:pPr>
        <w:ind w:firstLineChars="250" w:firstLine="753"/>
        <w:rPr>
          <w:rFonts w:ascii="仿宋_GB2312" w:eastAsia="仿宋_GB2312" w:hAnsi="宋体"/>
          <w:b/>
          <w:sz w:val="30"/>
          <w:szCs w:val="30"/>
          <w:u w:val="single"/>
        </w:rPr>
      </w:pPr>
    </w:p>
    <w:p w:rsidR="00952D18" w:rsidRDefault="00952D18">
      <w:pPr>
        <w:spacing w:line="540" w:lineRule="exact"/>
        <w:ind w:firstLineChars="250" w:firstLine="800"/>
        <w:rPr>
          <w:rFonts w:ascii="仿宋_GB2312" w:eastAsia="仿宋_GB2312"/>
          <w:sz w:val="32"/>
          <w:szCs w:val="32"/>
        </w:rPr>
      </w:pPr>
      <w:r>
        <w:rPr>
          <w:rFonts w:ascii="仿宋_GB2312" w:eastAsia="仿宋_GB2312" w:hint="eastAsia"/>
          <w:sz w:val="32"/>
          <w:szCs w:val="32"/>
        </w:rPr>
        <w:t>项目单位：</w:t>
      </w:r>
      <w:r>
        <w:rPr>
          <w:rFonts w:ascii="仿宋_GB2312" w:eastAsia="仿宋_GB2312" w:hAnsi="宋体" w:hint="eastAsia"/>
          <w:sz w:val="32"/>
          <w:szCs w:val="32"/>
          <w:u w:val="single"/>
        </w:rPr>
        <w:t>怀来县交通运输局</w:t>
      </w:r>
      <w:r>
        <w:rPr>
          <w:rFonts w:ascii="仿宋_GB2312" w:eastAsia="仿宋_GB2312" w:hint="eastAsia"/>
          <w:sz w:val="32"/>
          <w:szCs w:val="32"/>
          <w:u w:val="single"/>
        </w:rPr>
        <w:t xml:space="preserve">（盖章）    </w:t>
      </w:r>
      <w:r>
        <w:rPr>
          <w:rFonts w:ascii="仿宋_GB2312" w:eastAsia="仿宋_GB2312" w:hint="eastAsia"/>
          <w:sz w:val="32"/>
          <w:szCs w:val="32"/>
        </w:rPr>
        <w:t xml:space="preserve">                                 </w:t>
      </w:r>
    </w:p>
    <w:p w:rsidR="00952D18" w:rsidRDefault="00952D18">
      <w:pPr>
        <w:spacing w:line="540" w:lineRule="exact"/>
        <w:ind w:firstLineChars="250" w:firstLine="800"/>
        <w:rPr>
          <w:rFonts w:ascii="仿宋_GB2312" w:eastAsia="仿宋_GB2312"/>
          <w:sz w:val="32"/>
          <w:szCs w:val="32"/>
        </w:rPr>
      </w:pPr>
      <w:r>
        <w:rPr>
          <w:rFonts w:ascii="仿宋_GB2312" w:eastAsia="仿宋_GB2312" w:hint="eastAsia"/>
          <w:sz w:val="32"/>
          <w:szCs w:val="32"/>
        </w:rPr>
        <w:t>主管部门：</w:t>
      </w:r>
      <w:r>
        <w:rPr>
          <w:rFonts w:ascii="仿宋_GB2312" w:eastAsia="仿宋_GB2312" w:hint="eastAsia"/>
          <w:sz w:val="32"/>
          <w:szCs w:val="32"/>
          <w:u w:val="single"/>
        </w:rPr>
        <w:t xml:space="preserve">怀来县交通运输局（盖章）        </w:t>
      </w:r>
      <w:r>
        <w:rPr>
          <w:rFonts w:ascii="仿宋_GB2312" w:eastAsia="仿宋_GB2312" w:hint="eastAsia"/>
          <w:sz w:val="32"/>
          <w:szCs w:val="32"/>
        </w:rPr>
        <w:t xml:space="preserve">                                </w:t>
      </w:r>
    </w:p>
    <w:p w:rsidR="00952D18" w:rsidRDefault="00952D18">
      <w:pPr>
        <w:spacing w:line="540" w:lineRule="exact"/>
        <w:ind w:firstLineChars="250" w:firstLine="800"/>
        <w:rPr>
          <w:rFonts w:ascii="仿宋_GB2312" w:eastAsia="仿宋_GB2312"/>
          <w:sz w:val="32"/>
          <w:szCs w:val="32"/>
        </w:rPr>
      </w:pPr>
      <w:r>
        <w:rPr>
          <w:rFonts w:ascii="仿宋_GB2312" w:eastAsia="仿宋_GB2312" w:hint="eastAsia"/>
          <w:sz w:val="32"/>
          <w:szCs w:val="32"/>
        </w:rPr>
        <w:t>评估机构：</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952D18" w:rsidRDefault="00952D18">
      <w:pPr>
        <w:spacing w:line="560" w:lineRule="exact"/>
        <w:jc w:val="center"/>
        <w:rPr>
          <w:rFonts w:ascii="方正小标宋简体" w:eastAsia="方正小标宋简体" w:hAnsi="楷体" w:cs="宋体"/>
          <w:b/>
          <w:color w:val="000000"/>
          <w:sz w:val="44"/>
          <w:szCs w:val="44"/>
        </w:rPr>
      </w:pPr>
      <w:r>
        <w:rPr>
          <w:rFonts w:ascii="仿宋_GB2312" w:eastAsia="仿宋_GB2312" w:hint="eastAsia"/>
          <w:sz w:val="32"/>
          <w:szCs w:val="32"/>
        </w:rPr>
        <w:t>评估时间：</w:t>
      </w:r>
      <w:r>
        <w:rPr>
          <w:rFonts w:ascii="仿宋_GB2312" w:eastAsia="仿宋_GB2312" w:hint="eastAsia"/>
          <w:sz w:val="32"/>
          <w:szCs w:val="32"/>
          <w:u w:val="single"/>
        </w:rPr>
        <w:t xml:space="preserve">2022年10月15日                 </w:t>
      </w:r>
      <w:r>
        <w:rPr>
          <w:rFonts w:ascii="宋体" w:eastAsia="宋体" w:hAnsi="宋体" w:hint="eastAsia"/>
          <w:sz w:val="32"/>
          <w:szCs w:val="32"/>
        </w:rPr>
        <w:t xml:space="preserve">   </w:t>
      </w:r>
    </w:p>
    <w:p w:rsidR="00952D18" w:rsidRDefault="00952D18">
      <w:pPr>
        <w:spacing w:line="560" w:lineRule="exact"/>
        <w:jc w:val="center"/>
        <w:rPr>
          <w:rFonts w:ascii="思源黑体 CN Bold" w:eastAsia="思源黑体 CN Bold" w:hAnsi="思源黑体 CN Bold" w:cs="思源黑体 CN Bold"/>
          <w:bCs/>
          <w:sz w:val="44"/>
          <w:szCs w:val="44"/>
        </w:rPr>
      </w:pPr>
      <w:r>
        <w:rPr>
          <w:rFonts w:ascii="思源黑体 CN Bold" w:eastAsia="思源黑体 CN Bold" w:hAnsi="思源黑体 CN Bold" w:cs="思源黑体 CN Bold" w:hint="eastAsia"/>
          <w:bCs/>
          <w:color w:val="000000"/>
          <w:sz w:val="44"/>
          <w:szCs w:val="44"/>
        </w:rPr>
        <w:lastRenderedPageBreak/>
        <w:t>怀来县</w:t>
      </w:r>
      <w:r>
        <w:rPr>
          <w:rFonts w:ascii="思源黑体 CN Bold" w:eastAsia="思源黑体 CN Bold" w:hAnsi="思源黑体 CN Bold" w:cs="思源黑体 CN Bold" w:hint="eastAsia"/>
          <w:bCs/>
          <w:sz w:val="44"/>
          <w:szCs w:val="44"/>
        </w:rPr>
        <w:t>2021年农村公路改建工程</w:t>
      </w:r>
    </w:p>
    <w:p w:rsidR="00952D18" w:rsidRDefault="00952D18">
      <w:pPr>
        <w:spacing w:line="560" w:lineRule="exact"/>
        <w:jc w:val="center"/>
        <w:rPr>
          <w:rFonts w:ascii="思源黑体 CN Bold" w:eastAsia="思源黑体 CN Bold" w:hAnsi="思源黑体 CN Bold" w:cs="思源黑体 CN Bold"/>
          <w:bCs/>
          <w:sz w:val="44"/>
          <w:szCs w:val="44"/>
        </w:rPr>
      </w:pPr>
      <w:r>
        <w:rPr>
          <w:rFonts w:ascii="思源黑体 CN Bold" w:eastAsia="思源黑体 CN Bold" w:hAnsi="思源黑体 CN Bold" w:cs="思源黑体 CN Bold" w:hint="eastAsia"/>
          <w:bCs/>
          <w:sz w:val="44"/>
          <w:szCs w:val="44"/>
        </w:rPr>
        <w:t>事后绩效评价报告</w:t>
      </w:r>
    </w:p>
    <w:p w:rsidR="00952D18" w:rsidRDefault="00952D18">
      <w:pPr>
        <w:spacing w:line="360" w:lineRule="auto"/>
        <w:ind w:firstLineChars="200" w:firstLine="640"/>
        <w:rPr>
          <w:rFonts w:ascii="仿宋_GB2312" w:eastAsia="仿宋_GB2312" w:hAnsi="仿宋"/>
          <w:bCs/>
          <w:sz w:val="32"/>
          <w:szCs w:val="32"/>
        </w:rPr>
      </w:pP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一、项目概况</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（一）项目背景资料</w:t>
      </w:r>
    </w:p>
    <w:p w:rsidR="00952D18" w:rsidRDefault="00952D18">
      <w:pPr>
        <w:widowControl w:val="0"/>
        <w:adjustRightInd/>
        <w:snapToGrid/>
        <w:spacing w:line="360" w:lineRule="auto"/>
        <w:ind w:firstLineChars="200" w:firstLine="640"/>
        <w:rPr>
          <w:rFonts w:ascii="仿宋_GB2312" w:eastAsia="仿宋_GB2312" w:hAnsi="Calibri" w:cs="宋体"/>
          <w:color w:val="000000"/>
          <w:sz w:val="32"/>
          <w:szCs w:val="32"/>
        </w:rPr>
      </w:pPr>
      <w:bookmarkStart w:id="0" w:name="_Toc369591390"/>
      <w:bookmarkStart w:id="1" w:name="_Toc346546795"/>
      <w:bookmarkStart w:id="2" w:name="_Toc346461559"/>
      <w:bookmarkStart w:id="3" w:name="_Toc19993"/>
      <w:bookmarkStart w:id="4" w:name="_Toc347320852"/>
      <w:bookmarkStart w:id="5" w:name="_Toc369610641"/>
      <w:bookmarkStart w:id="6" w:name="_Toc440533907"/>
      <w:bookmarkStart w:id="7" w:name="_Toc347436466"/>
      <w:bookmarkStart w:id="8" w:name="_Toc346647410"/>
      <w:bookmarkStart w:id="9" w:name="_Toc347435986"/>
      <w:bookmarkStart w:id="10" w:name="_Toc440545428"/>
      <w:bookmarkStart w:id="11" w:name="_Toc346459757"/>
      <w:bookmarkStart w:id="12" w:name="_Toc346461163"/>
      <w:bookmarkStart w:id="13" w:name="_Toc347301055"/>
      <w:r>
        <w:rPr>
          <w:rFonts w:ascii="仿宋_GB2312" w:eastAsia="仿宋_GB2312" w:hint="eastAsia"/>
          <w:sz w:val="32"/>
          <w:szCs w:val="32"/>
        </w:rPr>
        <w:t>为深入贯彻落实习近平总书记</w:t>
      </w:r>
      <w:r>
        <w:rPr>
          <w:rFonts w:ascii="仿宋_GB2312" w:eastAsia="仿宋_GB2312" w:hAnsi="宋体" w:cs="Arial" w:hint="eastAsia"/>
          <w:sz w:val="32"/>
          <w:szCs w:val="32"/>
        </w:rPr>
        <w:t>“四好农村路”</w:t>
      </w:r>
      <w:r>
        <w:rPr>
          <w:rFonts w:ascii="仿宋_GB2312" w:eastAsia="仿宋_GB2312" w:hint="eastAsia"/>
          <w:sz w:val="32"/>
          <w:szCs w:val="32"/>
        </w:rPr>
        <w:t>重要讲话精神，</w:t>
      </w:r>
      <w:r>
        <w:rPr>
          <w:rFonts w:ascii="仿宋_GB2312" w:eastAsia="仿宋_GB2312" w:hAnsi="楷体" w:cs="宋体" w:hint="eastAsia"/>
          <w:color w:val="000000"/>
          <w:sz w:val="32"/>
          <w:szCs w:val="32"/>
        </w:rPr>
        <w:t>根据县政府下发的《关于持续打好“</w:t>
      </w:r>
      <w:r w:rsidR="007F1164">
        <w:rPr>
          <w:rFonts w:ascii="仿宋_GB2312" w:eastAsia="仿宋_GB2312" w:hAnsi="楷体" w:cs="宋体" w:hint="eastAsia"/>
          <w:color w:val="000000"/>
          <w:sz w:val="32"/>
          <w:szCs w:val="32"/>
        </w:rPr>
        <w:t>三</w:t>
      </w:r>
      <w:r>
        <w:rPr>
          <w:rFonts w:ascii="仿宋_GB2312" w:eastAsia="仿宋_GB2312" w:hAnsi="楷体" w:cs="宋体" w:hint="eastAsia"/>
          <w:color w:val="000000"/>
          <w:sz w:val="32"/>
          <w:szCs w:val="32"/>
        </w:rPr>
        <w:t>大攻坚战”的通知》</w:t>
      </w:r>
      <w:r>
        <w:rPr>
          <w:rFonts w:ascii="仿宋_GB2312" w:eastAsia="仿宋_GB2312" w:hint="eastAsia"/>
          <w:bCs/>
          <w:sz w:val="32"/>
          <w:szCs w:val="32"/>
        </w:rPr>
        <w:t>（怀来发[2021]1号）</w:t>
      </w:r>
      <w:r>
        <w:rPr>
          <w:rFonts w:ascii="仿宋_GB2312" w:eastAsia="仿宋_GB2312" w:hAnsi="Calibri" w:cs="宋体" w:hint="eastAsia"/>
          <w:color w:val="000000"/>
          <w:sz w:val="32"/>
          <w:szCs w:val="32"/>
        </w:rPr>
        <w:t>精神,</w:t>
      </w:r>
      <w:r>
        <w:rPr>
          <w:rFonts w:ascii="仿宋_GB2312" w:eastAsia="仿宋_GB2312" w:hAnsi="华文中宋" w:hint="eastAsia"/>
          <w:sz w:val="32"/>
          <w:szCs w:val="32"/>
        </w:rPr>
        <w:t>怀来县2021年农村公路改建工程</w:t>
      </w:r>
      <w:r>
        <w:rPr>
          <w:rFonts w:ascii="仿宋_GB2312" w:eastAsia="仿宋_GB2312" w:hAnsi="仿宋_GB2312" w:cs="仿宋_GB2312" w:hint="eastAsia"/>
          <w:kern w:val="2"/>
          <w:sz w:val="32"/>
          <w:szCs w:val="32"/>
          <w:lang w:val="zh-CN"/>
        </w:rPr>
        <w:t>是2021年县民生城建重点项目，</w:t>
      </w:r>
      <w:r>
        <w:rPr>
          <w:rFonts w:ascii="仿宋_GB2312" w:eastAsia="仿宋_GB2312" w:hAnsi="Calibri" w:cs="宋体" w:hint="eastAsia"/>
          <w:color w:val="000000"/>
          <w:sz w:val="32"/>
          <w:szCs w:val="32"/>
        </w:rPr>
        <w:t>由怀来县交通运输局作为建设单位实施该</w:t>
      </w:r>
      <w:r>
        <w:rPr>
          <w:rFonts w:ascii="仿宋_GB2312" w:eastAsia="仿宋_GB2312" w:hAnsi="华文中宋" w:hint="eastAsia"/>
          <w:sz w:val="32"/>
          <w:szCs w:val="32"/>
        </w:rPr>
        <w:t>项目，</w:t>
      </w:r>
      <w:r>
        <w:rPr>
          <w:rFonts w:ascii="仿宋_GB2312" w:eastAsia="仿宋_GB2312" w:hAnsi="Calibri" w:cs="宋体" w:hint="eastAsia"/>
          <w:color w:val="000000"/>
          <w:sz w:val="32"/>
          <w:szCs w:val="32"/>
        </w:rPr>
        <w:t>对该项目进行监督管理，主要职责贯彻落实县委、县政府的决策部署，推进项目前期工作，组织工程设计评审、财政投资评审、工程招投标等，对工程建设进行管理，制定工作计划和工作制度，组织召开有关会议，组织工程交竣工验收等。</w:t>
      </w:r>
      <w:bookmarkEnd w:id="0"/>
      <w:bookmarkEnd w:id="1"/>
      <w:bookmarkEnd w:id="2"/>
      <w:bookmarkEnd w:id="3"/>
      <w:bookmarkEnd w:id="4"/>
      <w:bookmarkEnd w:id="5"/>
      <w:bookmarkEnd w:id="6"/>
      <w:bookmarkEnd w:id="7"/>
      <w:bookmarkEnd w:id="8"/>
      <w:bookmarkEnd w:id="9"/>
      <w:bookmarkEnd w:id="10"/>
      <w:bookmarkEnd w:id="11"/>
      <w:bookmarkEnd w:id="12"/>
      <w:bookmarkEnd w:id="13"/>
    </w:p>
    <w:p w:rsidR="00952D18" w:rsidRDefault="00952D18">
      <w:pPr>
        <w:widowControl w:val="0"/>
        <w:adjustRightInd/>
        <w:snapToGrid/>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本项目的建设是落实推进“四好农村路”建设的具体举措，</w:t>
      </w:r>
      <w:r>
        <w:rPr>
          <w:rFonts w:ascii="仿宋_GB2312" w:eastAsia="仿宋_GB2312" w:hAnsi="Calibri" w:cs="宋体" w:hint="eastAsia"/>
          <w:color w:val="000000"/>
          <w:sz w:val="32"/>
          <w:szCs w:val="32"/>
        </w:rPr>
        <w:t>是怀来县深入贯彻落实中央、省委和市委关于“</w:t>
      </w:r>
      <w:r w:rsidR="00D3190A">
        <w:rPr>
          <w:rFonts w:ascii="仿宋_GB2312" w:eastAsia="仿宋_GB2312" w:hAnsi="Calibri" w:cs="宋体" w:hint="eastAsia"/>
          <w:color w:val="000000"/>
          <w:sz w:val="32"/>
          <w:szCs w:val="32"/>
        </w:rPr>
        <w:t>三</w:t>
      </w:r>
      <w:r>
        <w:rPr>
          <w:rFonts w:ascii="仿宋_GB2312" w:eastAsia="仿宋_GB2312" w:hAnsi="Calibri" w:cs="宋体" w:hint="eastAsia"/>
          <w:color w:val="000000"/>
          <w:sz w:val="32"/>
          <w:szCs w:val="32"/>
        </w:rPr>
        <w:t>大攻坚战”重大决策部署的具体实践，是全面擘画“十四五”宏伟蓝图的关键举措。</w:t>
      </w:r>
      <w:r>
        <w:rPr>
          <w:rFonts w:ascii="仿宋_GB2312" w:eastAsia="仿宋_GB2312" w:hAnsi="宋体" w:cs="Arial" w:hint="eastAsia"/>
          <w:sz w:val="32"/>
          <w:szCs w:val="32"/>
        </w:rPr>
        <w:t>对于农民群众脱贫致富全面小康，对于实施乡村振兴战略，对于加快农业农村现代化，</w:t>
      </w:r>
      <w:r>
        <w:rPr>
          <w:rFonts w:ascii="仿宋_GB2312" w:eastAsia="仿宋_GB2312" w:hint="eastAsia"/>
          <w:sz w:val="32"/>
          <w:szCs w:val="32"/>
        </w:rPr>
        <w:t>全面建成小康社会，全力建设经济强县、美丽怀来</w:t>
      </w:r>
      <w:r>
        <w:rPr>
          <w:rFonts w:ascii="仿宋_GB2312" w:eastAsia="仿宋_GB2312" w:hAnsi="宋体" w:cs="Arial" w:hint="eastAsia"/>
          <w:sz w:val="32"/>
          <w:szCs w:val="32"/>
        </w:rPr>
        <w:t>具有重</w:t>
      </w:r>
      <w:r>
        <w:rPr>
          <w:rFonts w:ascii="仿宋_GB2312" w:eastAsia="仿宋_GB2312" w:hAnsi="宋体" w:cs="Arial" w:hint="eastAsia"/>
          <w:sz w:val="32"/>
          <w:szCs w:val="32"/>
        </w:rPr>
        <w:lastRenderedPageBreak/>
        <w:t>要的意义。</w:t>
      </w:r>
    </w:p>
    <w:p w:rsidR="00952D18" w:rsidRDefault="00952D18">
      <w:pPr>
        <w:spacing w:line="360" w:lineRule="auto"/>
        <w:ind w:firstLineChars="200" w:firstLine="640"/>
        <w:rPr>
          <w:rFonts w:ascii="仿宋_GB2312" w:eastAsia="仿宋_GB2312" w:hAnsi="Arial" w:cs="Arial"/>
          <w:sz w:val="32"/>
          <w:szCs w:val="32"/>
          <w:lang w:val="zh-CN"/>
        </w:rPr>
      </w:pPr>
      <w:r>
        <w:rPr>
          <w:rFonts w:ascii="仿宋_GB2312" w:eastAsia="仿宋_GB2312" w:hAnsi="Times New Roman" w:hint="eastAsia"/>
          <w:sz w:val="32"/>
          <w:szCs w:val="32"/>
        </w:rPr>
        <w:t>该工程计划投资1540.3825万元，中标合同价为1346.9931万元 ，资金来源为车辆购置税收入补助地方资金1040.3825</w:t>
      </w:r>
      <w:r>
        <w:rPr>
          <w:rFonts w:ascii="仿宋_GB2312" w:eastAsia="仿宋_GB2312" w:hAnsi="楷体" w:hint="eastAsia"/>
          <w:bCs/>
          <w:sz w:val="32"/>
          <w:szCs w:val="32"/>
        </w:rPr>
        <w:t>万元，</w:t>
      </w:r>
      <w:r>
        <w:rPr>
          <w:rFonts w:ascii="仿宋_GB2312" w:eastAsia="仿宋_GB2312" w:hAnsi="仿宋" w:hint="eastAsia"/>
          <w:sz w:val="32"/>
          <w:szCs w:val="32"/>
        </w:rPr>
        <w:t>一般债券</w:t>
      </w:r>
      <w:r>
        <w:rPr>
          <w:rFonts w:ascii="仿宋_GB2312" w:eastAsia="仿宋_GB2312" w:hAnsi="楷体" w:cs="宋体" w:hint="eastAsia"/>
          <w:color w:val="000000"/>
          <w:sz w:val="32"/>
          <w:szCs w:val="32"/>
        </w:rPr>
        <w:t>资金</w:t>
      </w:r>
      <w:r>
        <w:rPr>
          <w:rFonts w:ascii="仿宋_GB2312" w:eastAsia="仿宋_GB2312" w:hAnsi="Times New Roman" w:hint="eastAsia"/>
          <w:sz w:val="32"/>
          <w:szCs w:val="32"/>
        </w:rPr>
        <w:t>500万元。该项目本年度主要实施16.004公里路段，包括C101  东常线石盘口段5.507公里、C092宝平线-万庄段1.821公里、C027瑞云观-辛房段路线6.13公里和C098宝平线-安营堡段路线2.546公里</w:t>
      </w:r>
      <w:r>
        <w:rPr>
          <w:rFonts w:ascii="仿宋_GB2312" w:eastAsia="仿宋_GB2312" w:hAnsi="Arial" w:cs="Arial" w:hint="eastAsia"/>
          <w:sz w:val="32"/>
          <w:szCs w:val="32"/>
          <w:lang w:val="zh-CN"/>
        </w:rPr>
        <w:t>。</w:t>
      </w:r>
    </w:p>
    <w:p w:rsidR="00952D18" w:rsidRDefault="00952D18">
      <w:pPr>
        <w:widowControl w:val="0"/>
        <w:adjustRightInd/>
        <w:snapToGrid/>
        <w:spacing w:line="360" w:lineRule="auto"/>
        <w:ind w:firstLineChars="200" w:firstLine="640"/>
        <w:rPr>
          <w:rFonts w:ascii="仿宋_GB2312" w:eastAsia="仿宋_GB2312" w:hAnsi="宋体" w:cs="宋体"/>
          <w:sz w:val="32"/>
          <w:szCs w:val="32"/>
        </w:rPr>
      </w:pPr>
      <w:r>
        <w:rPr>
          <w:rFonts w:ascii="仿宋_GB2312" w:eastAsia="仿宋_GB2312" w:hAnsi="楷体" w:hint="eastAsia"/>
          <w:bCs/>
          <w:sz w:val="32"/>
          <w:szCs w:val="32"/>
        </w:rPr>
        <w:t>绩效目标为</w:t>
      </w:r>
      <w:r>
        <w:rPr>
          <w:rFonts w:ascii="仿宋_GB2312" w:eastAsia="仿宋_GB2312" w:hAnsi="宋体" w:cs="宋体" w:hint="eastAsia"/>
          <w:sz w:val="32"/>
          <w:szCs w:val="32"/>
        </w:rPr>
        <w:t>项目决策符合市、县政府投资政策和国家相关规定；项目管理经济合理、高效规范；项目绩效达到决策阶段预期各项指标；预期经济效益目标为</w:t>
      </w:r>
      <w:r>
        <w:rPr>
          <w:rFonts w:ascii="仿宋_GB2312" w:eastAsia="仿宋_GB2312" w:hint="eastAsia"/>
          <w:sz w:val="32"/>
          <w:szCs w:val="32"/>
        </w:rPr>
        <w:t>拉动区域旅游业和生态农业发展，</w:t>
      </w:r>
      <w:r>
        <w:rPr>
          <w:rFonts w:ascii="仿宋_GB2312" w:eastAsia="仿宋_GB2312" w:hAnsi="宋体" w:cs="宋体" w:hint="eastAsia"/>
          <w:sz w:val="32"/>
          <w:szCs w:val="32"/>
        </w:rPr>
        <w:t>促进县域经济发展，社会效益目标为</w:t>
      </w:r>
      <w:r>
        <w:rPr>
          <w:rFonts w:ascii="仿宋_GB2312" w:eastAsia="仿宋_GB2312" w:hAnsi="Times New Roman" w:hint="eastAsia"/>
          <w:sz w:val="32"/>
          <w:szCs w:val="32"/>
        </w:rPr>
        <w:t>增强乡镇对农村的影响力，吸收和消化大量的农村剩余劳动力到乡镇务工居住，推进城镇化进程</w:t>
      </w:r>
      <w:r>
        <w:rPr>
          <w:rFonts w:ascii="仿宋_GB2312" w:eastAsia="仿宋_GB2312" w:hAnsi="宋体" w:cs="宋体" w:hint="eastAsia"/>
          <w:sz w:val="32"/>
          <w:szCs w:val="32"/>
        </w:rPr>
        <w:t>；生态环境效益目标为</w:t>
      </w:r>
      <w:r>
        <w:rPr>
          <w:rFonts w:ascii="仿宋_GB2312" w:eastAsia="仿宋_GB2312" w:hint="eastAsia"/>
          <w:sz w:val="32"/>
          <w:szCs w:val="32"/>
        </w:rPr>
        <w:t>提高道路耐久性和美观性，向使用者提供安全、舒适、经济、优美的行车环境，提高怀来县旅游路形象品质</w:t>
      </w:r>
      <w:r>
        <w:rPr>
          <w:rFonts w:ascii="仿宋_GB2312" w:eastAsia="仿宋_GB2312" w:hAnsi="宋体" w:cs="宋体" w:hint="eastAsia"/>
          <w:sz w:val="32"/>
          <w:szCs w:val="32"/>
        </w:rPr>
        <w:t>；可持续影响目标为</w:t>
      </w:r>
      <w:r>
        <w:rPr>
          <w:rFonts w:ascii="仿宋_GB2312" w:eastAsia="仿宋_GB2312" w:hint="eastAsia"/>
          <w:sz w:val="32"/>
          <w:szCs w:val="32"/>
        </w:rPr>
        <w:t>恢复道路技术状况和服务水平，</w:t>
      </w:r>
      <w:r>
        <w:rPr>
          <w:rFonts w:ascii="仿宋_GB2312" w:eastAsia="仿宋_GB2312" w:hAnsi="宋体" w:cs="宋体" w:hint="eastAsia"/>
          <w:sz w:val="32"/>
          <w:szCs w:val="32"/>
        </w:rPr>
        <w:t>适应未来一段时期内交通出行需求。</w:t>
      </w:r>
    </w:p>
    <w:p w:rsidR="00952D18" w:rsidRDefault="00952D18">
      <w:pPr>
        <w:widowControl w:val="0"/>
        <w:adjustRightInd/>
        <w:snapToGrid/>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项目建成后将进一步缓解沿途各村落之间的交通压力，同时项目的建设连接了多处农业基地，构筑了对外商贸通道，将促进沿线经济的发展，完善怀来地区的路网结构，</w:t>
      </w:r>
      <w:r>
        <w:rPr>
          <w:rFonts w:ascii="仿宋_GB2312" w:eastAsia="仿宋_GB2312" w:hAnsi="宋体" w:cs="Arial" w:hint="eastAsia"/>
          <w:sz w:val="32"/>
          <w:szCs w:val="32"/>
        </w:rPr>
        <w:lastRenderedPageBreak/>
        <w:t>改善沿线交通出行环境，成为乡村振兴战略的重要支撑。</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（二）项目资金细化分配情况</w:t>
      </w:r>
    </w:p>
    <w:p w:rsidR="00952D18" w:rsidRDefault="00952D18">
      <w:pPr>
        <w:spacing w:line="360" w:lineRule="auto"/>
        <w:ind w:firstLineChars="200" w:firstLine="640"/>
        <w:rPr>
          <w:rFonts w:ascii="仿宋_GB2312" w:eastAsia="仿宋_GB2312" w:hAnsi="仿宋"/>
          <w:sz w:val="32"/>
          <w:szCs w:val="32"/>
        </w:rPr>
      </w:pPr>
      <w:r>
        <w:rPr>
          <w:rFonts w:ascii="仿宋_GB2312" w:eastAsia="仿宋_GB2312" w:hAnsi="华文中宋" w:hint="eastAsia"/>
          <w:sz w:val="32"/>
          <w:szCs w:val="32"/>
        </w:rPr>
        <w:t>怀来县2021年农村公路改建工程</w:t>
      </w:r>
      <w:r>
        <w:rPr>
          <w:rFonts w:ascii="仿宋_GB2312" w:eastAsia="仿宋_GB2312" w:hAnsi="仿宋" w:hint="eastAsia"/>
          <w:sz w:val="32"/>
          <w:szCs w:val="32"/>
        </w:rPr>
        <w:t>实际到位一般债券</w:t>
      </w:r>
      <w:r>
        <w:rPr>
          <w:rFonts w:ascii="仿宋_GB2312" w:eastAsia="仿宋_GB2312" w:hAnsi="楷体" w:cs="宋体" w:hint="eastAsia"/>
          <w:color w:val="000000"/>
          <w:sz w:val="32"/>
          <w:szCs w:val="32"/>
        </w:rPr>
        <w:t>资金已</w:t>
      </w:r>
      <w:r>
        <w:rPr>
          <w:rFonts w:ascii="仿宋_GB2312" w:eastAsia="仿宋_GB2312" w:hAnsi="Times New Roman" w:hint="eastAsia"/>
          <w:sz w:val="32"/>
          <w:szCs w:val="32"/>
        </w:rPr>
        <w:t>支付工程直接费500万元，车辆购置税收入补助地方资金已支付工程直接费505</w:t>
      </w:r>
      <w:r>
        <w:rPr>
          <w:rFonts w:ascii="仿宋_GB2312" w:eastAsia="仿宋_GB2312" w:hAnsi="楷体" w:hint="eastAsia"/>
          <w:bCs/>
          <w:sz w:val="32"/>
          <w:szCs w:val="32"/>
        </w:rPr>
        <w:t>万元。</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（三）项目政策依据</w:t>
      </w:r>
    </w:p>
    <w:p w:rsidR="00952D18" w:rsidRDefault="00952D18">
      <w:pPr>
        <w:spacing w:line="360" w:lineRule="auto"/>
        <w:ind w:firstLineChars="200" w:firstLine="640"/>
        <w:rPr>
          <w:rFonts w:ascii="仿宋_GB2312" w:eastAsia="仿宋_GB2312" w:hAnsi="楷体" w:cs="宋体"/>
          <w:color w:val="000000"/>
          <w:sz w:val="32"/>
          <w:szCs w:val="32"/>
        </w:rPr>
      </w:pPr>
      <w:r>
        <w:rPr>
          <w:rFonts w:ascii="仿宋_GB2312" w:eastAsia="仿宋_GB2312" w:hAnsi="楷体" w:cs="宋体" w:hint="eastAsia"/>
          <w:color w:val="000000"/>
          <w:sz w:val="32"/>
          <w:szCs w:val="32"/>
        </w:rPr>
        <w:t>本项目依据《</w:t>
      </w:r>
      <w:bookmarkStart w:id="14" w:name="flow_name"/>
      <w:r>
        <w:rPr>
          <w:rFonts w:ascii="仿宋_GB2312" w:eastAsia="仿宋_GB2312" w:hAnsi="方正小标宋简体" w:cs="方正小标宋简体" w:hint="eastAsia"/>
          <w:bCs/>
          <w:sz w:val="32"/>
          <w:szCs w:val="32"/>
        </w:rPr>
        <w:t>怀来县财政局关于贯彻落实中央、省、市、县决策部署全面实施预算绩效管理的通知</w:t>
      </w:r>
      <w:bookmarkEnd w:id="14"/>
      <w:r>
        <w:rPr>
          <w:rFonts w:ascii="仿宋_GB2312" w:eastAsia="仿宋_GB2312" w:hAnsi="方正小标宋简体" w:cs="方正小标宋简体" w:hint="eastAsia"/>
          <w:bCs/>
          <w:sz w:val="32"/>
          <w:szCs w:val="32"/>
        </w:rPr>
        <w:t>》（</w:t>
      </w:r>
      <w:r>
        <w:rPr>
          <w:rFonts w:ascii="仿宋_GB2312" w:eastAsia="仿宋_GB2312" w:hint="eastAsia"/>
          <w:sz w:val="32"/>
          <w:szCs w:val="32"/>
        </w:rPr>
        <w:t>怀财字〔</w:t>
      </w:r>
      <w:bookmarkStart w:id="15" w:name="year_now"/>
      <w:r>
        <w:rPr>
          <w:rFonts w:ascii="仿宋_GB2312" w:eastAsia="仿宋_GB2312" w:hint="eastAsia"/>
          <w:sz w:val="32"/>
          <w:szCs w:val="32"/>
        </w:rPr>
        <w:t>2019</w:t>
      </w:r>
      <w:bookmarkEnd w:id="15"/>
      <w:r>
        <w:rPr>
          <w:rFonts w:ascii="仿宋_GB2312" w:eastAsia="仿宋_GB2312" w:hint="eastAsia"/>
          <w:sz w:val="32"/>
          <w:szCs w:val="32"/>
        </w:rPr>
        <w:t>〕249号</w:t>
      </w:r>
      <w:r>
        <w:rPr>
          <w:rFonts w:ascii="仿宋_GB2312" w:eastAsia="仿宋_GB2312" w:hint="eastAsia"/>
          <w:b/>
          <w:sz w:val="32"/>
          <w:szCs w:val="32"/>
        </w:rPr>
        <w:t>）、《</w:t>
      </w:r>
      <w:r>
        <w:rPr>
          <w:rFonts w:ascii="仿宋_GB2312" w:eastAsia="仿宋_GB2312" w:hint="eastAsia"/>
          <w:sz w:val="32"/>
          <w:szCs w:val="32"/>
        </w:rPr>
        <w:t>怀来县财政局关于做好2019年县级预算绩效管理工作的通知》</w:t>
      </w:r>
      <w:r>
        <w:rPr>
          <w:rFonts w:ascii="仿宋_GB2312" w:eastAsia="仿宋_GB2312" w:hAnsi="方正小标宋简体" w:cs="方正小标宋简体" w:hint="eastAsia"/>
          <w:bCs/>
          <w:sz w:val="32"/>
          <w:szCs w:val="32"/>
        </w:rPr>
        <w:t>（</w:t>
      </w:r>
      <w:r>
        <w:rPr>
          <w:rFonts w:ascii="仿宋_GB2312" w:eastAsia="仿宋_GB2312" w:hint="eastAsia"/>
          <w:sz w:val="32"/>
          <w:szCs w:val="32"/>
        </w:rPr>
        <w:t>怀财字〔2019〕250号</w:t>
      </w:r>
      <w:r>
        <w:rPr>
          <w:rFonts w:ascii="仿宋_GB2312" w:eastAsia="仿宋_GB2312" w:hint="eastAsia"/>
          <w:b/>
          <w:sz w:val="32"/>
          <w:szCs w:val="32"/>
        </w:rPr>
        <w:t>）、</w:t>
      </w:r>
      <w:r>
        <w:rPr>
          <w:rFonts w:ascii="仿宋_GB2312" w:eastAsia="仿宋_GB2312" w:hAnsi="华文中宋" w:hint="eastAsia"/>
          <w:sz w:val="32"/>
          <w:szCs w:val="32"/>
        </w:rPr>
        <w:t>《怀来县财政支出绩效评价管理办法》</w:t>
      </w:r>
      <w:r>
        <w:rPr>
          <w:rFonts w:ascii="仿宋_GB2312" w:eastAsia="仿宋_GB2312" w:hAnsi="方正小标宋简体" w:cs="方正小标宋简体" w:hint="eastAsia"/>
          <w:bCs/>
          <w:sz w:val="32"/>
          <w:szCs w:val="32"/>
        </w:rPr>
        <w:t>（</w:t>
      </w:r>
      <w:r>
        <w:rPr>
          <w:rFonts w:ascii="仿宋_GB2312" w:eastAsia="仿宋_GB2312" w:hint="eastAsia"/>
          <w:sz w:val="32"/>
          <w:szCs w:val="32"/>
        </w:rPr>
        <w:t>怀财字〔2019〕255号</w:t>
      </w:r>
      <w:r>
        <w:rPr>
          <w:rFonts w:ascii="仿宋_GB2312" w:eastAsia="仿宋_GB2312" w:hint="eastAsia"/>
          <w:b/>
          <w:sz w:val="32"/>
          <w:szCs w:val="32"/>
        </w:rPr>
        <w:t>）、</w:t>
      </w:r>
      <w:r>
        <w:rPr>
          <w:rFonts w:ascii="仿宋_GB2312" w:eastAsia="仿宋_GB2312" w:hAnsi="楷体" w:cs="宋体" w:hint="eastAsia"/>
          <w:color w:val="000000"/>
          <w:sz w:val="32"/>
          <w:szCs w:val="32"/>
        </w:rPr>
        <w:t>《怀来县交通运输局基本建设项目财务管理办法》（怀交字【2019】162号）、《车辆购置税收入补助地方资金管理暂行办法》（财建[2021]50号）、《车辆购置税收入补助地方资金重点绩效评价工作方案》</w:t>
      </w:r>
      <w:r>
        <w:rPr>
          <w:rFonts w:ascii="仿宋_GB2312" w:eastAsia="仿宋_GB2312" w:hAnsi="仿宋" w:cs="仿宋" w:hint="eastAsia"/>
          <w:color w:val="000000"/>
          <w:sz w:val="32"/>
          <w:szCs w:val="32"/>
        </w:rPr>
        <w:t>检查项目资料，收集</w:t>
      </w:r>
      <w:r>
        <w:rPr>
          <w:rFonts w:ascii="仿宋_GB2312" w:eastAsia="仿宋_GB2312" w:hAnsi="楷体" w:cs="宋体" w:hint="eastAsia"/>
          <w:color w:val="000000"/>
          <w:sz w:val="32"/>
          <w:szCs w:val="32"/>
        </w:rPr>
        <w:t>项目预算资金的批复、项目验收报告、工程结算审计报告等相关资料开展绩效评价。</w:t>
      </w: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二、项目综合评价等级和评价结论</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（一）项目综合评价得分及评价等级</w:t>
      </w:r>
    </w:p>
    <w:p w:rsidR="00952D18" w:rsidRDefault="00952D18">
      <w:pPr>
        <w:spacing w:line="360" w:lineRule="auto"/>
        <w:ind w:firstLineChars="200" w:firstLine="640"/>
        <w:rPr>
          <w:rFonts w:ascii="仿宋_GB2312" w:eastAsia="仿宋_GB2312" w:hAnsi="仿宋"/>
          <w:sz w:val="32"/>
          <w:szCs w:val="32"/>
        </w:rPr>
      </w:pPr>
      <w:r>
        <w:rPr>
          <w:rFonts w:ascii="仿宋_GB2312" w:eastAsia="仿宋_GB2312" w:hAnsi="宋体" w:hint="eastAsia"/>
          <w:color w:val="000000"/>
          <w:sz w:val="32"/>
          <w:szCs w:val="32"/>
        </w:rPr>
        <w:lastRenderedPageBreak/>
        <w:t>经过最终综合评价，该项目决策指标绩效指标得分</w:t>
      </w:r>
      <w:r>
        <w:rPr>
          <w:rFonts w:ascii="仿宋_GB2312" w:eastAsia="仿宋_GB2312" w:hAnsi="宋体" w:hint="eastAsia"/>
          <w:sz w:val="32"/>
          <w:szCs w:val="32"/>
        </w:rPr>
        <w:t>13</w:t>
      </w:r>
      <w:r>
        <w:rPr>
          <w:rFonts w:ascii="仿宋_GB2312" w:eastAsia="仿宋_GB2312" w:hAnsi="宋体" w:hint="eastAsia"/>
          <w:color w:val="000000"/>
          <w:sz w:val="32"/>
          <w:szCs w:val="32"/>
        </w:rPr>
        <w:t>分，产出绩效指标得分</w:t>
      </w:r>
      <w:r>
        <w:rPr>
          <w:rFonts w:ascii="仿宋_GB2312" w:eastAsia="仿宋_GB2312" w:hAnsi="宋体" w:hint="eastAsia"/>
          <w:sz w:val="32"/>
          <w:szCs w:val="32"/>
        </w:rPr>
        <w:t>28</w:t>
      </w:r>
      <w:r>
        <w:rPr>
          <w:rFonts w:ascii="仿宋_GB2312" w:eastAsia="仿宋_GB2312" w:hAnsi="宋体" w:hint="eastAsia"/>
          <w:color w:val="000000"/>
          <w:sz w:val="32"/>
          <w:szCs w:val="32"/>
        </w:rPr>
        <w:t>分，过程绩效指标得分</w:t>
      </w:r>
      <w:r>
        <w:rPr>
          <w:rFonts w:ascii="仿宋_GB2312" w:eastAsia="仿宋_GB2312" w:hAnsi="宋体" w:hint="eastAsia"/>
          <w:sz w:val="32"/>
          <w:szCs w:val="32"/>
        </w:rPr>
        <w:t>29</w:t>
      </w:r>
      <w:r>
        <w:rPr>
          <w:rFonts w:ascii="仿宋_GB2312" w:eastAsia="仿宋_GB2312" w:hAnsi="宋体" w:hint="eastAsia"/>
          <w:color w:val="000000"/>
          <w:sz w:val="32"/>
          <w:szCs w:val="32"/>
        </w:rPr>
        <w:t>分，效果绩效指标得分</w:t>
      </w:r>
      <w:r>
        <w:rPr>
          <w:rFonts w:ascii="仿宋_GB2312" w:eastAsia="仿宋_GB2312" w:hAnsi="宋体" w:hint="eastAsia"/>
          <w:sz w:val="32"/>
          <w:szCs w:val="32"/>
        </w:rPr>
        <w:t>25</w:t>
      </w:r>
      <w:r>
        <w:rPr>
          <w:rFonts w:ascii="仿宋_GB2312" w:eastAsia="仿宋_GB2312" w:hAnsi="宋体" w:hint="eastAsia"/>
          <w:color w:val="000000"/>
          <w:sz w:val="32"/>
          <w:szCs w:val="32"/>
        </w:rPr>
        <w:t>分，综合得分95分，根据评分标准，本年度该</w:t>
      </w:r>
      <w:r>
        <w:rPr>
          <w:rFonts w:ascii="仿宋_GB2312" w:eastAsia="仿宋_GB2312" w:hAnsi="楷体" w:hint="eastAsia"/>
          <w:sz w:val="32"/>
          <w:szCs w:val="32"/>
        </w:rPr>
        <w:t>项目绩效评价等</w:t>
      </w:r>
      <w:r>
        <w:rPr>
          <w:rFonts w:ascii="仿宋_GB2312" w:eastAsia="仿宋_GB2312" w:hAnsi="仿宋" w:hint="eastAsia"/>
          <w:sz w:val="32"/>
          <w:szCs w:val="32"/>
        </w:rPr>
        <w:t>级</w:t>
      </w:r>
      <w:r>
        <w:rPr>
          <w:rFonts w:ascii="仿宋_GB2312" w:eastAsia="仿宋_GB2312" w:hAnsi="宋体" w:hint="eastAsia"/>
          <w:color w:val="000000"/>
          <w:sz w:val="32"/>
          <w:szCs w:val="32"/>
        </w:rPr>
        <w:t>为优。</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（二）项目综合评价结论</w:t>
      </w:r>
    </w:p>
    <w:p w:rsidR="00952D18" w:rsidRDefault="00952D18">
      <w:pPr>
        <w:spacing w:line="360" w:lineRule="auto"/>
        <w:ind w:firstLineChars="200" w:firstLine="640"/>
        <w:rPr>
          <w:rFonts w:ascii="仿宋_GB2312" w:eastAsia="仿宋_GB2312" w:hAnsi="仿宋"/>
          <w:sz w:val="32"/>
          <w:szCs w:val="32"/>
        </w:rPr>
      </w:pPr>
      <w:r>
        <w:rPr>
          <w:rFonts w:ascii="仿宋_GB2312" w:eastAsia="仿宋_GB2312" w:hAnsi="宋体" w:hint="eastAsia"/>
          <w:color w:val="000000"/>
          <w:sz w:val="32"/>
          <w:szCs w:val="32"/>
        </w:rPr>
        <w:t>该</w:t>
      </w:r>
      <w:r>
        <w:rPr>
          <w:rFonts w:ascii="仿宋_GB2312" w:eastAsia="仿宋_GB2312" w:hAnsi="仿宋" w:cs="仿宋" w:hint="eastAsia"/>
          <w:color w:val="000000"/>
          <w:sz w:val="32"/>
          <w:szCs w:val="32"/>
        </w:rPr>
        <w:t>项目决策正确，实施方案合理，会计核算规范、资金拨付及时、各级监督到位、符合政策规范要求，保证了项目按方案顺利实施；预期目标适当，深受当地群众的欢迎，受益人满意度较高，对怀来县经济、社会发展产生长远的综合效益。</w:t>
      </w: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三、绩效评价指标分析情况</w:t>
      </w:r>
    </w:p>
    <w:p w:rsidR="00952D18" w:rsidRDefault="00952D18">
      <w:pPr>
        <w:spacing w:line="360" w:lineRule="auto"/>
        <w:ind w:firstLineChars="200" w:firstLine="640"/>
        <w:outlineLvl w:val="1"/>
        <w:rPr>
          <w:rFonts w:ascii="仿宋_GB2312" w:eastAsia="仿宋_GB2312" w:hAnsi="仿宋"/>
          <w:sz w:val="32"/>
          <w:szCs w:val="32"/>
        </w:rPr>
      </w:pPr>
      <w:r>
        <w:rPr>
          <w:rFonts w:ascii="仿宋_GB2312" w:eastAsia="仿宋_GB2312" w:hAnsi="仿宋" w:hint="eastAsia"/>
          <w:sz w:val="32"/>
          <w:szCs w:val="32"/>
        </w:rPr>
        <w:t>（一）项目实施绩效分析</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在项目计划管理中，紧紧围绕项目总体规划工作方案开展工作，确定工作任务，对项目进行科学有效的可行性、必要性、有效性论证，完全按照上级要求的标准和程序积极做好项目的前期工作，有针对性地开展调查研究，掌握第一手资料，项目的上报过程完全符合省、市、县相关的政策。</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在项目实施过程中，怀来县交通局根据</w:t>
      </w:r>
      <w:r>
        <w:rPr>
          <w:rFonts w:ascii="仿宋_GB2312" w:eastAsia="仿宋_GB2312" w:hAnsi="Times New Roman" w:hint="eastAsia"/>
          <w:sz w:val="32"/>
          <w:szCs w:val="32"/>
        </w:rPr>
        <w:t>怀来县</w:t>
      </w:r>
      <w:r w:rsidR="00D3190A">
        <w:rPr>
          <w:rFonts w:ascii="仿宋_GB2312" w:eastAsia="仿宋_GB2312" w:hAnsi="Times New Roman" w:hint="eastAsia"/>
          <w:sz w:val="32"/>
          <w:szCs w:val="32"/>
        </w:rPr>
        <w:t>三</w:t>
      </w:r>
      <w:r>
        <w:rPr>
          <w:rFonts w:ascii="仿宋_GB2312" w:eastAsia="仿宋_GB2312" w:hAnsi="Times New Roman" w:hint="eastAsia"/>
          <w:sz w:val="32"/>
          <w:szCs w:val="32"/>
        </w:rPr>
        <w:t>大攻坚战总体规划</w:t>
      </w:r>
      <w:r>
        <w:rPr>
          <w:rFonts w:ascii="仿宋_GB2312" w:eastAsia="仿宋_GB2312" w:hAnsi="宋体" w:hint="eastAsia"/>
          <w:sz w:val="32"/>
          <w:szCs w:val="32"/>
        </w:rPr>
        <w:t>，设立项目绩效目标，并保证与总体规划中</w:t>
      </w:r>
      <w:r>
        <w:rPr>
          <w:rFonts w:ascii="仿宋_GB2312" w:eastAsia="仿宋_GB2312" w:hAnsi="宋体" w:hint="eastAsia"/>
          <w:sz w:val="32"/>
          <w:szCs w:val="32"/>
        </w:rPr>
        <w:lastRenderedPageBreak/>
        <w:t>确定的总目标和阶段性目标相一致，绩效目标科学、清晰、明确。所设立项目指标均达到了科学、合理、量化、可衡量的标准，便于在项目实施后开展绩效评价工作。建立项目绩效信息的收集和反馈机制，及时根据项目实施过程中出现的问题，有针对性地采取有效措施，利用绩效信息，采取激励、惩罚等措施进行奖惩，有效促进绩效实现，保证项目的顺利实施。制定项目风险控制措施，从设计、施工、质量、安全等多方面采取了有针对性的管理与防范手段，尽可能</w:t>
      </w:r>
      <w:r w:rsidR="00AD3245">
        <w:rPr>
          <w:rFonts w:ascii="仿宋_GB2312" w:eastAsia="仿宋_GB2312" w:hAnsi="宋体" w:hint="eastAsia"/>
          <w:sz w:val="32"/>
          <w:szCs w:val="32"/>
        </w:rPr>
        <w:t>降低</w:t>
      </w:r>
      <w:r>
        <w:rPr>
          <w:rFonts w:ascii="仿宋_GB2312" w:eastAsia="仿宋_GB2312" w:hAnsi="宋体" w:hint="eastAsia"/>
          <w:sz w:val="32"/>
          <w:szCs w:val="32"/>
        </w:rPr>
        <w:t>项目的实施风险。</w:t>
      </w:r>
    </w:p>
    <w:p w:rsidR="00952D18" w:rsidRDefault="00952D18">
      <w:pPr>
        <w:spacing w:line="360" w:lineRule="auto"/>
        <w:ind w:firstLineChars="177" w:firstLine="566"/>
        <w:outlineLvl w:val="1"/>
        <w:rPr>
          <w:rFonts w:ascii="仿宋_GB2312" w:eastAsia="仿宋_GB2312" w:hAnsi="宋体"/>
          <w:sz w:val="32"/>
          <w:szCs w:val="32"/>
        </w:rPr>
      </w:pPr>
      <w:r>
        <w:rPr>
          <w:rFonts w:ascii="仿宋_GB2312" w:eastAsia="仿宋_GB2312" w:hAnsi="仿宋" w:hint="eastAsia"/>
          <w:sz w:val="32"/>
          <w:szCs w:val="32"/>
        </w:rPr>
        <w:t>（二）</w:t>
      </w:r>
      <w:r>
        <w:rPr>
          <w:rFonts w:ascii="仿宋_GB2312" w:eastAsia="仿宋_GB2312" w:hAnsi="宋体" w:hint="eastAsia"/>
          <w:sz w:val="32"/>
          <w:szCs w:val="32"/>
        </w:rPr>
        <w:t>项目结果绩效情况分析</w:t>
      </w:r>
    </w:p>
    <w:p w:rsidR="00952D18" w:rsidRDefault="00952D18">
      <w:pPr>
        <w:spacing w:line="360" w:lineRule="auto"/>
        <w:ind w:firstLineChars="200" w:firstLine="640"/>
        <w:rPr>
          <w:rFonts w:ascii="仿宋_GB2312" w:eastAsia="仿宋_GB2312" w:hAnsi="仿宋"/>
          <w:sz w:val="32"/>
          <w:szCs w:val="32"/>
        </w:rPr>
      </w:pPr>
      <w:r>
        <w:rPr>
          <w:rFonts w:ascii="仿宋_GB2312" w:eastAsia="仿宋_GB2312" w:hAnsi="宋体" w:hint="eastAsia"/>
          <w:sz w:val="32"/>
          <w:szCs w:val="32"/>
        </w:rPr>
        <w:t>该项目从</w:t>
      </w:r>
      <w:r>
        <w:rPr>
          <w:rFonts w:ascii="仿宋_GB2312" w:eastAsia="仿宋_GB2312" w:hAnsi="宋体" w:hint="eastAsia"/>
          <w:color w:val="000000"/>
          <w:sz w:val="32"/>
          <w:szCs w:val="32"/>
        </w:rPr>
        <w:t>决策指标、</w:t>
      </w:r>
      <w:r>
        <w:rPr>
          <w:rFonts w:ascii="仿宋_GB2312" w:eastAsia="仿宋_GB2312" w:hAnsi="宋体" w:hint="eastAsia"/>
          <w:sz w:val="32"/>
          <w:szCs w:val="32"/>
        </w:rPr>
        <w:t>产出指标、过程指标、效果指标四方面分析结果绩效情况。</w:t>
      </w:r>
      <w:r>
        <w:rPr>
          <w:rFonts w:ascii="仿宋_GB2312" w:eastAsia="仿宋_GB2312" w:hAnsi="宋体" w:hint="eastAsia"/>
          <w:bCs/>
          <w:sz w:val="32"/>
          <w:szCs w:val="32"/>
        </w:rPr>
        <w:t>在设定指标及分配分值过程中，我们充分考虑了</w:t>
      </w:r>
      <w:r>
        <w:rPr>
          <w:rFonts w:ascii="仿宋_GB2312" w:eastAsia="仿宋_GB2312" w:hAnsi="华文中宋" w:hint="eastAsia"/>
          <w:sz w:val="32"/>
          <w:szCs w:val="32"/>
        </w:rPr>
        <w:t>农村公路</w:t>
      </w:r>
      <w:r>
        <w:rPr>
          <w:rFonts w:ascii="仿宋_GB2312" w:eastAsia="仿宋_GB2312" w:hAnsi="宋体" w:hint="eastAsia"/>
          <w:bCs/>
          <w:sz w:val="32"/>
          <w:szCs w:val="32"/>
        </w:rPr>
        <w:t>的特点，并结合上级评价方案的指导性意见，</w:t>
      </w:r>
      <w:r w:rsidR="00513DA6">
        <w:rPr>
          <w:rFonts w:ascii="仿宋_GB2312" w:eastAsia="仿宋_GB2312" w:hAnsi="宋体" w:hint="eastAsia"/>
          <w:bCs/>
          <w:sz w:val="32"/>
          <w:szCs w:val="32"/>
        </w:rPr>
        <w:t>分值</w:t>
      </w:r>
      <w:r>
        <w:rPr>
          <w:rFonts w:ascii="仿宋_GB2312" w:eastAsia="仿宋_GB2312" w:hAnsi="宋体" w:hint="eastAsia"/>
          <w:bCs/>
          <w:sz w:val="32"/>
          <w:szCs w:val="32"/>
        </w:rPr>
        <w:t>配上，侧重于项目的效果指标，注重项目</w:t>
      </w:r>
      <w:r>
        <w:rPr>
          <w:rFonts w:ascii="仿宋_GB2312" w:eastAsia="仿宋_GB2312" w:hAnsi="楷体" w:cs="宋体" w:hint="eastAsia"/>
          <w:sz w:val="32"/>
          <w:szCs w:val="32"/>
        </w:rPr>
        <w:t>经济效益、社会效益、生态效益、</w:t>
      </w:r>
      <w:r>
        <w:rPr>
          <w:rFonts w:ascii="仿宋_GB2312" w:eastAsia="仿宋_GB2312" w:hAnsi="楷体" w:cs="宋体" w:hint="eastAsia"/>
          <w:color w:val="000000"/>
          <w:sz w:val="32"/>
          <w:szCs w:val="32"/>
        </w:rPr>
        <w:t>可持续发展和</w:t>
      </w:r>
      <w:r>
        <w:rPr>
          <w:rFonts w:ascii="仿宋_GB2312" w:eastAsia="仿宋_GB2312" w:hAnsi="楷体" w:hint="eastAsia"/>
          <w:bCs/>
          <w:sz w:val="32"/>
          <w:szCs w:val="32"/>
        </w:rPr>
        <w:t>社会公众满意度</w:t>
      </w:r>
      <w:r w:rsidR="00513DA6">
        <w:rPr>
          <w:rFonts w:ascii="仿宋_GB2312" w:eastAsia="仿宋_GB2312" w:hAnsi="宋体" w:hint="eastAsia"/>
          <w:bCs/>
          <w:sz w:val="32"/>
          <w:szCs w:val="32"/>
        </w:rPr>
        <w:t>，在分值</w:t>
      </w:r>
      <w:r>
        <w:rPr>
          <w:rFonts w:ascii="仿宋_GB2312" w:eastAsia="仿宋_GB2312" w:hAnsi="宋体" w:hint="eastAsia"/>
          <w:bCs/>
          <w:sz w:val="32"/>
          <w:szCs w:val="32"/>
        </w:rPr>
        <w:t>配上给予比较高的分值。</w:t>
      </w:r>
    </w:p>
    <w:p w:rsidR="00952D18" w:rsidRDefault="00952D18">
      <w:pPr>
        <w:pStyle w:val="a3"/>
        <w:spacing w:line="360" w:lineRule="auto"/>
        <w:rPr>
          <w:rFonts w:ascii="仿宋_GB2312" w:eastAsia="仿宋_GB2312" w:hAnsi="宋体"/>
          <w:sz w:val="32"/>
          <w:szCs w:val="32"/>
        </w:rPr>
      </w:pPr>
      <w:r>
        <w:rPr>
          <w:rFonts w:ascii="仿宋_GB2312" w:eastAsia="仿宋_GB2312" w:hint="eastAsia"/>
          <w:sz w:val="32"/>
          <w:szCs w:val="32"/>
        </w:rPr>
        <w:t xml:space="preserve">    </w:t>
      </w:r>
      <w:r>
        <w:rPr>
          <w:rFonts w:ascii="仿宋_GB2312" w:eastAsia="仿宋_GB2312" w:hint="eastAsia"/>
          <w:color w:val="000000"/>
          <w:sz w:val="32"/>
          <w:szCs w:val="32"/>
        </w:rPr>
        <w:t xml:space="preserve"> </w:t>
      </w:r>
      <w:r>
        <w:rPr>
          <w:rFonts w:ascii="仿宋_GB2312" w:eastAsia="仿宋_GB2312" w:hAnsi="宋体" w:hint="eastAsia"/>
          <w:sz w:val="32"/>
          <w:szCs w:val="32"/>
        </w:rPr>
        <w:t>1、决策指标</w:t>
      </w:r>
    </w:p>
    <w:p w:rsidR="00952D18" w:rsidRDefault="00952D18">
      <w:pPr>
        <w:pStyle w:val="a3"/>
        <w:spacing w:line="360" w:lineRule="auto"/>
        <w:ind w:firstLineChars="177" w:firstLine="566"/>
        <w:rPr>
          <w:rFonts w:ascii="仿宋_GB2312" w:eastAsia="仿宋_GB2312" w:hAnsi="楷体" w:cs="宋体"/>
          <w:kern w:val="0"/>
          <w:sz w:val="32"/>
          <w:szCs w:val="32"/>
        </w:rPr>
      </w:pPr>
      <w:r>
        <w:rPr>
          <w:rFonts w:ascii="仿宋_GB2312" w:eastAsia="仿宋_GB2312" w:hAnsi="宋体" w:hint="eastAsia"/>
          <w:sz w:val="32"/>
          <w:szCs w:val="32"/>
        </w:rPr>
        <w:t>（1）</w:t>
      </w:r>
      <w:r>
        <w:rPr>
          <w:rFonts w:ascii="仿宋_GB2312" w:eastAsia="仿宋_GB2312" w:hAnsi="楷体" w:cs="宋体" w:hint="eastAsia"/>
          <w:kern w:val="0"/>
          <w:sz w:val="32"/>
          <w:szCs w:val="32"/>
        </w:rPr>
        <w:t>项目规划</w:t>
      </w:r>
    </w:p>
    <w:p w:rsidR="00952D18" w:rsidRDefault="00952D18">
      <w:pPr>
        <w:pStyle w:val="a3"/>
        <w:spacing w:line="360" w:lineRule="auto"/>
        <w:ind w:firstLineChars="177" w:firstLine="566"/>
        <w:rPr>
          <w:rFonts w:ascii="仿宋_GB2312" w:eastAsia="仿宋_GB2312" w:hAnsi="宋体"/>
          <w:sz w:val="32"/>
          <w:szCs w:val="32"/>
        </w:rPr>
      </w:pPr>
      <w:r>
        <w:rPr>
          <w:rFonts w:ascii="仿宋_GB2312" w:eastAsia="仿宋_GB2312" w:hAnsi="楷体" w:cs="宋体" w:hint="eastAsia"/>
          <w:kern w:val="0"/>
          <w:sz w:val="32"/>
          <w:szCs w:val="32"/>
        </w:rPr>
        <w:t>本项目</w:t>
      </w:r>
      <w:r>
        <w:rPr>
          <w:rFonts w:ascii="仿宋_GB2312" w:eastAsia="仿宋_GB2312" w:hAnsi="宋体" w:hint="eastAsia"/>
          <w:sz w:val="32"/>
          <w:szCs w:val="32"/>
        </w:rPr>
        <w:t>纳入省级或市县级项目库；申报项目前进行充分的前期论证，确保项目具备开工条件；项目申报内容与实际建设内容相符，不存在“报大建小”等情况；</w:t>
      </w:r>
    </w:p>
    <w:p w:rsidR="00952D18" w:rsidRDefault="00952D18">
      <w:pPr>
        <w:pStyle w:val="a3"/>
        <w:spacing w:line="360" w:lineRule="auto"/>
        <w:ind w:firstLineChars="177" w:firstLine="566"/>
        <w:rPr>
          <w:rFonts w:ascii="仿宋_GB2312" w:eastAsia="仿宋_GB2312" w:hAnsi="宋体"/>
          <w:sz w:val="32"/>
          <w:szCs w:val="32"/>
        </w:rPr>
      </w:pPr>
      <w:r>
        <w:rPr>
          <w:rFonts w:ascii="仿宋_GB2312" w:eastAsia="仿宋_GB2312" w:hAnsi="宋体" w:hint="eastAsia"/>
          <w:sz w:val="32"/>
          <w:szCs w:val="32"/>
        </w:rPr>
        <w:lastRenderedPageBreak/>
        <w:t>省级主管部门制定总体工作计划、抽</w:t>
      </w:r>
      <w:r w:rsidR="00525722">
        <w:rPr>
          <w:rFonts w:ascii="仿宋_GB2312" w:eastAsia="仿宋_GB2312" w:hAnsi="宋体" w:hint="eastAsia"/>
          <w:sz w:val="32"/>
          <w:szCs w:val="32"/>
        </w:rPr>
        <w:t>查</w:t>
      </w:r>
      <w:r>
        <w:rPr>
          <w:rFonts w:ascii="仿宋_GB2312" w:eastAsia="仿宋_GB2312" w:hAnsi="宋体" w:hint="eastAsia"/>
          <w:sz w:val="32"/>
          <w:szCs w:val="32"/>
        </w:rPr>
        <w:t>项目所在市县级主管部门已制定项目实施计划，计划合理可行。</w:t>
      </w:r>
    </w:p>
    <w:p w:rsidR="00952D18" w:rsidRDefault="00952D18">
      <w:pPr>
        <w:spacing w:line="360" w:lineRule="auto"/>
        <w:ind w:firstLineChars="200" w:firstLine="640"/>
        <w:rPr>
          <w:rFonts w:ascii="仿宋_GB2312" w:eastAsia="仿宋_GB2312" w:hAnsi="楷体" w:cs="宋体"/>
          <w:sz w:val="32"/>
          <w:szCs w:val="32"/>
        </w:rPr>
      </w:pPr>
      <w:r>
        <w:rPr>
          <w:rFonts w:ascii="仿宋_GB2312" w:eastAsia="仿宋_GB2312" w:hAnsi="楷体" w:cs="宋体" w:hint="eastAsia"/>
          <w:sz w:val="32"/>
          <w:szCs w:val="32"/>
        </w:rPr>
        <w:t>（2）资金计划</w:t>
      </w:r>
    </w:p>
    <w:p w:rsidR="00952D18" w:rsidRDefault="00952D18">
      <w:pPr>
        <w:spacing w:line="360" w:lineRule="auto"/>
        <w:rPr>
          <w:rFonts w:ascii="仿宋_GB2312" w:eastAsia="仿宋_GB2312" w:hAnsi="楷体" w:cs="宋体"/>
          <w:sz w:val="32"/>
          <w:szCs w:val="32"/>
        </w:rPr>
      </w:pPr>
      <w:r>
        <w:rPr>
          <w:rFonts w:ascii="仿宋_GB2312" w:eastAsia="仿宋_GB2312" w:hAnsi="楷体" w:cs="宋体" w:hint="eastAsia"/>
          <w:sz w:val="32"/>
          <w:szCs w:val="32"/>
        </w:rPr>
        <w:t xml:space="preserve">    </w:t>
      </w:r>
      <w:r>
        <w:rPr>
          <w:rFonts w:ascii="仿宋_GB2312" w:eastAsia="仿宋_GB2312" w:hAnsi="楷体" w:cs="宋体" w:hint="eastAsia"/>
          <w:sz w:val="32"/>
          <w:szCs w:val="32"/>
        </w:rPr>
        <w:t> </w:t>
      </w:r>
      <w:r>
        <w:rPr>
          <w:rFonts w:ascii="仿宋_GB2312" w:eastAsia="仿宋_GB2312" w:hAnsi="楷体" w:cs="宋体" w:hint="eastAsia"/>
          <w:sz w:val="32"/>
          <w:szCs w:val="32"/>
        </w:rPr>
        <w:t>项目资金需求合理；资金筹集方案经充分论证；项目</w:t>
      </w:r>
      <w:r w:rsidR="000B7A62">
        <w:rPr>
          <w:rFonts w:ascii="仿宋_GB2312" w:eastAsia="仿宋_GB2312" w:hAnsi="楷体" w:cs="宋体" w:hint="eastAsia"/>
          <w:sz w:val="32"/>
          <w:szCs w:val="32"/>
        </w:rPr>
        <w:t>概</w:t>
      </w:r>
      <w:r>
        <w:rPr>
          <w:rFonts w:ascii="仿宋_GB2312" w:eastAsia="仿宋_GB2312" w:hAnsi="楷体" w:cs="宋体" w:hint="eastAsia"/>
          <w:sz w:val="32"/>
          <w:szCs w:val="32"/>
        </w:rPr>
        <w:t>算保持基本稳定；对多元化的投融资模式进行积极探索。</w:t>
      </w:r>
      <w:r>
        <w:rPr>
          <w:rFonts w:ascii="仿宋_GB2312" w:eastAsia="仿宋_GB2312" w:hAnsi="Times New Roman" w:hint="eastAsia"/>
          <w:sz w:val="32"/>
          <w:szCs w:val="32"/>
        </w:rPr>
        <w:t>车辆购置税收入补助地方资金1040.3825</w:t>
      </w:r>
      <w:r>
        <w:rPr>
          <w:rFonts w:ascii="仿宋_GB2312" w:eastAsia="仿宋_GB2312" w:hAnsi="楷体" w:hint="eastAsia"/>
          <w:bCs/>
          <w:sz w:val="32"/>
          <w:szCs w:val="32"/>
        </w:rPr>
        <w:t>万元，</w:t>
      </w:r>
      <w:r>
        <w:rPr>
          <w:rFonts w:ascii="仿宋_GB2312" w:eastAsia="仿宋_GB2312" w:hAnsi="仿宋" w:hint="eastAsia"/>
          <w:sz w:val="32"/>
          <w:szCs w:val="32"/>
        </w:rPr>
        <w:t>一般债券</w:t>
      </w:r>
      <w:r>
        <w:rPr>
          <w:rFonts w:ascii="仿宋_GB2312" w:eastAsia="仿宋_GB2312" w:hAnsi="楷体" w:cs="宋体" w:hint="eastAsia"/>
          <w:color w:val="000000"/>
          <w:sz w:val="32"/>
          <w:szCs w:val="32"/>
        </w:rPr>
        <w:t>资金</w:t>
      </w:r>
      <w:r>
        <w:rPr>
          <w:rFonts w:ascii="仿宋_GB2312" w:eastAsia="仿宋_GB2312" w:hAnsi="Times New Roman" w:hint="eastAsia"/>
          <w:sz w:val="32"/>
          <w:szCs w:val="32"/>
        </w:rPr>
        <w:t>500万元。</w:t>
      </w:r>
    </w:p>
    <w:p w:rsidR="00952D18" w:rsidRDefault="00952D18">
      <w:pPr>
        <w:pStyle w:val="a3"/>
        <w:spacing w:line="360" w:lineRule="auto"/>
        <w:ind w:firstLineChars="200" w:firstLine="640"/>
        <w:rPr>
          <w:rFonts w:ascii="仿宋_GB2312" w:eastAsia="仿宋_GB2312" w:hAnsi="宋体"/>
          <w:sz w:val="32"/>
          <w:szCs w:val="32"/>
        </w:rPr>
      </w:pPr>
      <w:r>
        <w:rPr>
          <w:rFonts w:ascii="仿宋_GB2312" w:eastAsia="仿宋_GB2312" w:hint="eastAsia"/>
          <w:color w:val="000000"/>
          <w:sz w:val="32"/>
          <w:szCs w:val="32"/>
        </w:rPr>
        <w:t xml:space="preserve"> </w:t>
      </w:r>
      <w:r>
        <w:rPr>
          <w:rFonts w:ascii="仿宋_GB2312" w:eastAsia="仿宋_GB2312" w:hAnsi="宋体" w:hint="eastAsia"/>
          <w:sz w:val="32"/>
          <w:szCs w:val="32"/>
        </w:rPr>
        <w:t>2、过程指标</w:t>
      </w:r>
    </w:p>
    <w:p w:rsidR="00952D18" w:rsidRDefault="00952D18">
      <w:pPr>
        <w:spacing w:line="360" w:lineRule="auto"/>
        <w:ind w:firstLineChars="200" w:firstLine="640"/>
        <w:rPr>
          <w:rFonts w:ascii="仿宋_GB2312" w:eastAsia="仿宋_GB2312" w:hAnsi="楷体" w:cs="宋体"/>
          <w:sz w:val="32"/>
          <w:szCs w:val="32"/>
        </w:rPr>
      </w:pPr>
      <w:r>
        <w:rPr>
          <w:rFonts w:ascii="仿宋_GB2312" w:eastAsia="仿宋_GB2312" w:hAnsi="宋体" w:hint="eastAsia"/>
          <w:sz w:val="32"/>
          <w:szCs w:val="32"/>
        </w:rPr>
        <w:t>（1）</w:t>
      </w:r>
      <w:r>
        <w:rPr>
          <w:rFonts w:ascii="仿宋_GB2312" w:eastAsia="仿宋_GB2312" w:hAnsi="楷体" w:cs="宋体" w:hint="eastAsia"/>
          <w:sz w:val="32"/>
          <w:szCs w:val="32"/>
        </w:rPr>
        <w:t>组织实施指标</w:t>
      </w:r>
    </w:p>
    <w:p w:rsidR="00952D18" w:rsidRDefault="00952D18">
      <w:pPr>
        <w:spacing w:line="360" w:lineRule="auto"/>
        <w:ind w:firstLineChars="200" w:firstLine="640"/>
        <w:rPr>
          <w:rFonts w:ascii="仿宋_GB2312" w:eastAsia="仿宋_GB2312" w:hAnsi="楷体" w:cs="宋体"/>
          <w:sz w:val="32"/>
          <w:szCs w:val="32"/>
        </w:rPr>
      </w:pPr>
      <w:r>
        <w:rPr>
          <w:rFonts w:ascii="Calibri" w:eastAsia="仿宋_GB2312" w:hAnsi="Calibri" w:cs="Calibri"/>
          <w:sz w:val="32"/>
          <w:szCs w:val="32"/>
        </w:rPr>
        <w:t>①</w:t>
      </w:r>
      <w:r>
        <w:rPr>
          <w:rFonts w:ascii="仿宋_GB2312" w:eastAsia="仿宋_GB2312" w:hAnsi="楷体" w:cs="宋体" w:hint="eastAsia"/>
          <w:sz w:val="32"/>
          <w:szCs w:val="32"/>
        </w:rPr>
        <w:t>管理制度健全性，省级主管部门建立了资金管理制度，项目管理制度（包含项目库管理.项目申报、项目招投标、 项目实施、</w:t>
      </w:r>
      <w:r w:rsidR="00112EFA">
        <w:rPr>
          <w:rFonts w:ascii="仿宋_GB2312" w:eastAsia="仿宋_GB2312" w:hAnsi="楷体" w:cs="宋体" w:hint="eastAsia"/>
          <w:sz w:val="32"/>
          <w:szCs w:val="32"/>
        </w:rPr>
        <w:t>项</w:t>
      </w:r>
      <w:r>
        <w:rPr>
          <w:rFonts w:ascii="仿宋_GB2312" w:eastAsia="仿宋_GB2312" w:hAnsi="楷体" w:cs="宋体" w:hint="eastAsia"/>
          <w:sz w:val="32"/>
          <w:szCs w:val="32"/>
        </w:rPr>
        <w:t>目验收等）健全。</w:t>
      </w:r>
    </w:p>
    <w:p w:rsidR="00952D18" w:rsidRDefault="00952D18">
      <w:pPr>
        <w:spacing w:line="360" w:lineRule="auto"/>
        <w:ind w:firstLineChars="200" w:firstLine="640"/>
        <w:rPr>
          <w:rFonts w:ascii="仿宋_GB2312" w:eastAsia="仿宋_GB2312" w:hAnsi="楷体" w:cs="宋体"/>
          <w:sz w:val="32"/>
          <w:szCs w:val="32"/>
        </w:rPr>
      </w:pPr>
      <w:r>
        <w:rPr>
          <w:rFonts w:ascii="Calibri" w:eastAsia="仿宋_GB2312" w:hAnsi="Calibri" w:cs="Calibri"/>
          <w:sz w:val="32"/>
          <w:szCs w:val="32"/>
        </w:rPr>
        <w:t>②</w:t>
      </w:r>
      <w:r>
        <w:rPr>
          <w:rFonts w:ascii="仿宋_GB2312" w:eastAsia="仿宋_GB2312" w:hAnsi="楷体" w:cs="宋体" w:hint="eastAsia"/>
          <w:sz w:val="32"/>
          <w:szCs w:val="32"/>
        </w:rPr>
        <w:t>基础管理信息完备，省级主管部门建立了完整的项目管理信息库 （包括各项目年度开工情况、完工情况、建设进度 、施工单位,投资进度等）.是否对相关信息进行及时更新，并用于支撑管理和决策。</w:t>
      </w:r>
    </w:p>
    <w:p w:rsidR="00952D18" w:rsidRDefault="00952D18">
      <w:pPr>
        <w:spacing w:line="360" w:lineRule="auto"/>
        <w:ind w:firstLineChars="200" w:firstLine="640"/>
        <w:rPr>
          <w:rFonts w:ascii="仿宋_GB2312" w:eastAsia="仿宋_GB2312" w:hAnsi="楷体" w:cs="宋体"/>
          <w:sz w:val="32"/>
          <w:szCs w:val="32"/>
        </w:rPr>
      </w:pPr>
      <w:r>
        <w:rPr>
          <w:rFonts w:ascii="Calibri" w:eastAsia="仿宋_GB2312" w:hAnsi="Calibri" w:cs="Calibri"/>
          <w:sz w:val="32"/>
          <w:szCs w:val="32"/>
        </w:rPr>
        <w:t>③</w:t>
      </w:r>
      <w:r>
        <w:rPr>
          <w:rFonts w:ascii="仿宋_GB2312" w:eastAsia="仿宋_GB2312" w:hAnsi="楷体" w:cs="宋体" w:hint="eastAsia"/>
          <w:sz w:val="32"/>
          <w:szCs w:val="32"/>
        </w:rPr>
        <w:t>项目实施规范，项目评审、概算批复、项目招投标、项目变更、合同管理、工程监理、公开公示、交工验收、资产管理等项目管理全过程符合相关法律法规和业务管理规定；完成交工验收等。</w:t>
      </w:r>
    </w:p>
    <w:p w:rsidR="00952D18" w:rsidRDefault="00952D18">
      <w:pPr>
        <w:spacing w:line="360" w:lineRule="auto"/>
        <w:ind w:firstLineChars="200" w:firstLine="640"/>
        <w:rPr>
          <w:rFonts w:ascii="仿宋_GB2312" w:eastAsia="仿宋_GB2312" w:hAnsi="楷体" w:cs="宋体"/>
          <w:sz w:val="32"/>
          <w:szCs w:val="32"/>
        </w:rPr>
      </w:pPr>
      <w:r>
        <w:rPr>
          <w:rFonts w:ascii="仿宋" w:eastAsia="仿宋" w:hAnsi="仿宋" w:cs="仿宋" w:hint="eastAsia"/>
          <w:sz w:val="32"/>
          <w:szCs w:val="32"/>
        </w:rPr>
        <w:lastRenderedPageBreak/>
        <w:t>④</w:t>
      </w:r>
      <w:r>
        <w:rPr>
          <w:rFonts w:ascii="仿宋_GB2312" w:eastAsia="仿宋_GB2312" w:hAnsi="楷体" w:cs="宋体" w:hint="eastAsia"/>
          <w:sz w:val="32"/>
          <w:szCs w:val="32"/>
        </w:rPr>
        <w:t>绩效管理</w:t>
      </w:r>
    </w:p>
    <w:p w:rsidR="00952D18" w:rsidRDefault="00952D18">
      <w:pPr>
        <w:spacing w:line="360" w:lineRule="auto"/>
        <w:ind w:firstLineChars="200" w:firstLine="640"/>
        <w:rPr>
          <w:rFonts w:ascii="仿宋_GB2312" w:eastAsia="仿宋_GB2312" w:hAnsi="楷体" w:cs="宋体"/>
          <w:sz w:val="32"/>
          <w:szCs w:val="32"/>
        </w:rPr>
      </w:pPr>
      <w:r>
        <w:rPr>
          <w:rFonts w:ascii="仿宋_GB2312" w:eastAsia="仿宋_GB2312" w:hAnsi="楷体" w:cs="宋体" w:hint="eastAsia"/>
          <w:sz w:val="32"/>
          <w:szCs w:val="32"/>
        </w:rPr>
        <w:t>①按时将省级财政部门审核后的绩效自评报</w:t>
      </w:r>
      <w:r w:rsidR="009B5E5D">
        <w:rPr>
          <w:rFonts w:ascii="仿宋_GB2312" w:eastAsia="仿宋_GB2312" w:hAnsi="楷体" w:cs="宋体" w:hint="eastAsia"/>
          <w:sz w:val="32"/>
          <w:szCs w:val="32"/>
        </w:rPr>
        <w:t>告和自评表报送中央主管部门，并抄送财政部主管司局、财政部当地监管局。绩效自评报告</w:t>
      </w:r>
      <w:r>
        <w:rPr>
          <w:rFonts w:ascii="仿宋_GB2312" w:eastAsia="仿宋_GB2312" w:hAnsi="楷体" w:cs="宋体" w:hint="eastAsia"/>
          <w:sz w:val="32"/>
          <w:szCs w:val="32"/>
        </w:rPr>
        <w:t>和自评表内容准确完整。</w:t>
      </w:r>
    </w:p>
    <w:p w:rsidR="00952D18" w:rsidRDefault="00952D18">
      <w:pPr>
        <w:spacing w:line="360" w:lineRule="auto"/>
        <w:ind w:firstLineChars="200" w:firstLine="640"/>
        <w:rPr>
          <w:rFonts w:ascii="仿宋_GB2312" w:eastAsia="仿宋_GB2312" w:hAnsi="楷体" w:cs="宋体"/>
          <w:color w:val="000000"/>
          <w:sz w:val="32"/>
          <w:szCs w:val="32"/>
        </w:rPr>
      </w:pPr>
      <w:r>
        <w:rPr>
          <w:rFonts w:ascii="仿宋_GB2312" w:eastAsia="仿宋_GB2312" w:hAnsi="楷体" w:cs="宋体" w:hint="eastAsia"/>
          <w:color w:val="000000"/>
          <w:sz w:val="32"/>
          <w:szCs w:val="32"/>
        </w:rPr>
        <w:t>（2）资金管理</w:t>
      </w:r>
    </w:p>
    <w:p w:rsidR="00952D18" w:rsidRDefault="00952D18">
      <w:pPr>
        <w:spacing w:line="360" w:lineRule="auto"/>
        <w:ind w:firstLineChars="200" w:firstLine="640"/>
        <w:rPr>
          <w:rFonts w:ascii="仿宋_GB2312" w:eastAsia="仿宋_GB2312" w:hAnsi="楷体" w:cs="宋体"/>
          <w:sz w:val="32"/>
          <w:szCs w:val="32"/>
        </w:rPr>
      </w:pPr>
      <w:r>
        <w:rPr>
          <w:rFonts w:ascii="仿宋_GB2312" w:eastAsia="仿宋_GB2312" w:hAnsi="楷体" w:cs="宋体" w:hint="eastAsia"/>
          <w:sz w:val="32"/>
          <w:szCs w:val="32"/>
        </w:rPr>
        <w:t xml:space="preserve"> 省级资金下达及时性；县级资金500万元全部到位；中央资金预算执行情况预算执行率＝505/1040.382＝48.5%；资金使用规范不存在截留、挤占、挪用.虚列支出等情况，不存在被群众举报、新闻媒体曝光，经查实不存在违法违规违纪等问题。到位资金已按照国库集中支付制度等相关资金管理要求及合同约定进度支付资金。 </w:t>
      </w:r>
    </w:p>
    <w:p w:rsidR="00952D18" w:rsidRDefault="00952D18">
      <w:pPr>
        <w:pStyle w:val="a3"/>
        <w:spacing w:line="360" w:lineRule="auto"/>
        <w:ind w:firstLineChars="200" w:firstLine="640"/>
        <w:rPr>
          <w:rFonts w:ascii="仿宋_GB2312" w:eastAsia="仿宋_GB2312" w:hAnsi="宋体"/>
          <w:sz w:val="32"/>
          <w:szCs w:val="32"/>
        </w:rPr>
      </w:pPr>
      <w:r>
        <w:rPr>
          <w:rFonts w:ascii="仿宋_GB2312" w:eastAsia="仿宋_GB2312" w:hint="eastAsia"/>
          <w:color w:val="000000"/>
          <w:sz w:val="32"/>
          <w:szCs w:val="32"/>
        </w:rPr>
        <w:t>3</w:t>
      </w:r>
      <w:r>
        <w:rPr>
          <w:rFonts w:ascii="仿宋_GB2312" w:eastAsia="仿宋_GB2312" w:hAnsi="宋体" w:hint="eastAsia"/>
          <w:sz w:val="32"/>
          <w:szCs w:val="32"/>
        </w:rPr>
        <w:t>、产出指标</w:t>
      </w:r>
    </w:p>
    <w:p w:rsidR="00952D18" w:rsidRDefault="00952D18">
      <w:pPr>
        <w:pStyle w:val="a3"/>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（1）产出数量指标</w:t>
      </w:r>
    </w:p>
    <w:p w:rsidR="00952D18" w:rsidRDefault="00952D18">
      <w:pPr>
        <w:pStyle w:val="a3"/>
        <w:spacing w:line="360" w:lineRule="auto"/>
        <w:ind w:firstLineChars="177" w:firstLine="566"/>
        <w:rPr>
          <w:rFonts w:ascii="仿宋_GB2312" w:eastAsia="仿宋_GB2312" w:hAnsi="宋体"/>
          <w:sz w:val="32"/>
          <w:szCs w:val="32"/>
        </w:rPr>
      </w:pPr>
      <w:r>
        <w:rPr>
          <w:rFonts w:ascii="仿宋_GB2312" w:eastAsia="仿宋_GB2312" w:hAnsi="宋体" w:hint="eastAsia"/>
          <w:sz w:val="32"/>
          <w:szCs w:val="32"/>
        </w:rPr>
        <w:t>投资计划完成率100%，道路总长16.004公里，已全部完成。</w:t>
      </w:r>
    </w:p>
    <w:p w:rsidR="00952D18" w:rsidRDefault="00952D18">
      <w:pPr>
        <w:pStyle w:val="a3"/>
        <w:numPr>
          <w:ilvl w:val="0"/>
          <w:numId w:val="1"/>
        </w:numPr>
        <w:spacing w:line="360" w:lineRule="auto"/>
        <w:ind w:firstLine="640"/>
        <w:rPr>
          <w:rFonts w:ascii="仿宋_GB2312" w:eastAsia="仿宋_GB2312" w:hAnsi="宋体"/>
          <w:sz w:val="32"/>
          <w:szCs w:val="32"/>
        </w:rPr>
      </w:pPr>
      <w:r>
        <w:rPr>
          <w:rFonts w:ascii="仿宋_GB2312" w:eastAsia="仿宋_GB2312" w:hAnsi="楷体" w:cs="宋体" w:hint="eastAsia"/>
          <w:sz w:val="32"/>
          <w:szCs w:val="32"/>
        </w:rPr>
        <w:t>产出质量</w:t>
      </w:r>
      <w:r>
        <w:rPr>
          <w:rFonts w:ascii="仿宋_GB2312" w:eastAsia="仿宋_GB2312" w:hAnsi="宋体" w:hint="eastAsia"/>
          <w:sz w:val="32"/>
          <w:szCs w:val="32"/>
        </w:rPr>
        <w:t>指标</w:t>
      </w:r>
    </w:p>
    <w:p w:rsidR="00952D18" w:rsidRDefault="00952D18">
      <w:pPr>
        <w:pStyle w:val="a3"/>
        <w:spacing w:line="360" w:lineRule="auto"/>
        <w:ind w:firstLineChars="200" w:firstLine="640"/>
        <w:rPr>
          <w:rFonts w:ascii="仿宋_GB2312" w:eastAsia="仿宋_GB2312" w:hAnsi="宋体"/>
          <w:sz w:val="32"/>
          <w:szCs w:val="32"/>
        </w:rPr>
      </w:pPr>
      <w:r>
        <w:rPr>
          <w:rFonts w:ascii="仿宋_GB2312" w:eastAsia="仿宋_GB2312" w:hint="eastAsia"/>
          <w:sz w:val="32"/>
          <w:szCs w:val="32"/>
        </w:rPr>
        <w:t>严格按照设计文件要求及相关技术规范完成工程内容</w:t>
      </w:r>
      <w:r>
        <w:rPr>
          <w:rFonts w:ascii="仿宋_GB2312" w:eastAsia="仿宋_GB2312" w:hAnsi="宋体" w:hint="eastAsia"/>
          <w:sz w:val="32"/>
          <w:szCs w:val="32"/>
        </w:rPr>
        <w:t>；评价项目质量合格</w:t>
      </w:r>
      <w:r w:rsidR="001C6764">
        <w:rPr>
          <w:rFonts w:ascii="仿宋_GB2312" w:eastAsia="仿宋_GB2312" w:hAnsi="宋体" w:hint="eastAsia"/>
          <w:sz w:val="32"/>
          <w:szCs w:val="32"/>
        </w:rPr>
        <w:t>率</w:t>
      </w:r>
      <w:r>
        <w:rPr>
          <w:rFonts w:ascii="仿宋_GB2312" w:eastAsia="仿宋_GB2312" w:hAnsi="宋体" w:hint="eastAsia"/>
          <w:sz w:val="32"/>
          <w:szCs w:val="32"/>
        </w:rPr>
        <w:t>100%。</w:t>
      </w:r>
    </w:p>
    <w:p w:rsidR="00952D18" w:rsidRDefault="00952D18">
      <w:pPr>
        <w:pStyle w:val="a3"/>
        <w:numPr>
          <w:ilvl w:val="0"/>
          <w:numId w:val="1"/>
        </w:numPr>
        <w:spacing w:line="360" w:lineRule="auto"/>
        <w:ind w:firstLine="640"/>
        <w:rPr>
          <w:rFonts w:ascii="仿宋_GB2312" w:eastAsia="仿宋_GB2312" w:hAnsi="宋体"/>
          <w:sz w:val="32"/>
          <w:szCs w:val="32"/>
        </w:rPr>
      </w:pPr>
      <w:r>
        <w:rPr>
          <w:rFonts w:ascii="仿宋_GB2312" w:eastAsia="仿宋_GB2312" w:hAnsi="宋体" w:hint="eastAsia"/>
          <w:sz w:val="32"/>
          <w:szCs w:val="32"/>
        </w:rPr>
        <w:t>产出成本指标</w:t>
      </w:r>
    </w:p>
    <w:p w:rsidR="00952D18" w:rsidRDefault="00952D18" w:rsidP="002F367F">
      <w:pPr>
        <w:pStyle w:val="a3"/>
        <w:spacing w:line="360" w:lineRule="auto"/>
        <w:ind w:leftChars="200" w:left="440" w:firstLineChars="100" w:firstLine="320"/>
        <w:rPr>
          <w:rFonts w:ascii="仿宋_GB2312" w:eastAsia="仿宋_GB2312" w:hAnsi="宋体"/>
          <w:sz w:val="32"/>
          <w:szCs w:val="32"/>
        </w:rPr>
      </w:pPr>
      <w:r>
        <w:rPr>
          <w:rFonts w:ascii="仿宋_GB2312" w:eastAsia="仿宋_GB2312" w:hAnsi="宋体" w:hint="eastAsia"/>
          <w:sz w:val="32"/>
          <w:szCs w:val="32"/>
        </w:rPr>
        <w:t>本项目审计竣工结算价1394.4401万元，小于计划数</w:t>
      </w:r>
      <w:r>
        <w:rPr>
          <w:rFonts w:ascii="仿宋_GB2312" w:eastAsia="仿宋_GB2312" w:hAnsi="宋体" w:hint="eastAsia"/>
          <w:sz w:val="32"/>
          <w:szCs w:val="32"/>
        </w:rPr>
        <w:lastRenderedPageBreak/>
        <w:t xml:space="preserve">1540.3825万元。              </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4、效益指标</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（1）经济效益指标:</w:t>
      </w:r>
      <w:r>
        <w:rPr>
          <w:rFonts w:ascii="仿宋_GB2312" w:eastAsia="仿宋_GB2312" w:hAnsi="楷体" w:cs="宋体" w:hint="eastAsia"/>
          <w:color w:val="000000"/>
          <w:sz w:val="32"/>
          <w:szCs w:val="32"/>
        </w:rPr>
        <w:t xml:space="preserve"> 该项目的实施，保障了农民工利益，改善了交通基础设施，</w:t>
      </w:r>
      <w:r>
        <w:rPr>
          <w:rFonts w:ascii="仿宋_GB2312" w:eastAsia="仿宋_GB2312" w:hint="eastAsia"/>
          <w:sz w:val="32"/>
          <w:szCs w:val="32"/>
        </w:rPr>
        <w:t>拉动区域旅游业和生态农业发展，</w:t>
      </w:r>
      <w:r>
        <w:rPr>
          <w:rFonts w:ascii="仿宋_GB2312" w:eastAsia="仿宋_GB2312" w:hAnsi="宋体" w:cs="宋体" w:hint="eastAsia"/>
          <w:sz w:val="32"/>
          <w:szCs w:val="32"/>
        </w:rPr>
        <w:t>促进县域经济发展。</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（2）社会效益指标</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楷体" w:cs="宋体" w:hint="eastAsia"/>
          <w:color w:val="000000"/>
          <w:sz w:val="32"/>
          <w:szCs w:val="32"/>
        </w:rPr>
        <w:t>实施中</w:t>
      </w:r>
      <w:r>
        <w:rPr>
          <w:rFonts w:ascii="仿宋_GB2312" w:eastAsia="仿宋_GB2312" w:hAnsi="宋体" w:hint="eastAsia"/>
          <w:sz w:val="32"/>
          <w:szCs w:val="32"/>
        </w:rPr>
        <w:t>建立安全</w:t>
      </w:r>
      <w:r w:rsidR="00CC241A">
        <w:rPr>
          <w:rFonts w:ascii="仿宋_GB2312" w:eastAsia="仿宋_GB2312" w:hAnsi="宋体" w:hint="eastAsia"/>
          <w:sz w:val="32"/>
          <w:szCs w:val="32"/>
        </w:rPr>
        <w:t>生产责</w:t>
      </w:r>
      <w:r>
        <w:rPr>
          <w:rFonts w:ascii="仿宋_GB2312" w:eastAsia="仿宋_GB2312" w:hAnsi="宋体" w:hint="eastAsia"/>
          <w:sz w:val="32"/>
          <w:szCs w:val="32"/>
        </w:rPr>
        <w:t>任制，确保不发生施工安全责任事故，不出现安全生产方面信访、上访，举报等问题；项目实施后</w:t>
      </w:r>
      <w:r>
        <w:rPr>
          <w:rFonts w:ascii="仿宋_GB2312" w:eastAsia="仿宋_GB2312" w:hAnsi="Times New Roman" w:hint="eastAsia"/>
          <w:sz w:val="32"/>
          <w:szCs w:val="32"/>
        </w:rPr>
        <w:t>增强乡镇对农村的影响力，吸收和消化大量的农村剩余劳动力到乡镇务工居住，推进城镇化进程</w:t>
      </w:r>
      <w:r>
        <w:rPr>
          <w:rFonts w:ascii="仿宋_GB2312" w:eastAsia="仿宋_GB2312" w:hAnsi="仿宋" w:cs="仿宋" w:hint="eastAsia"/>
          <w:color w:val="000000"/>
          <w:sz w:val="32"/>
          <w:szCs w:val="32"/>
        </w:rPr>
        <w:t>。</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（3）生态效益指标</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t>提高道路耐久性和美观性，向使用者提供安全、舒适、经济、优美的行车环境，提高怀来县旅游路形象品质</w:t>
      </w:r>
      <w:r>
        <w:rPr>
          <w:rFonts w:ascii="仿宋_GB2312" w:eastAsia="仿宋_GB2312" w:hAnsi="宋体" w:hint="eastAsia"/>
          <w:sz w:val="32"/>
          <w:szCs w:val="32"/>
        </w:rPr>
        <w:t>。</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bCs/>
          <w:sz w:val="32"/>
          <w:szCs w:val="32"/>
        </w:rPr>
        <w:t>（4）</w:t>
      </w:r>
      <w:r>
        <w:rPr>
          <w:rFonts w:ascii="仿宋_GB2312" w:eastAsia="仿宋_GB2312" w:hAnsi="宋体" w:hint="eastAsia"/>
          <w:sz w:val="32"/>
          <w:szCs w:val="32"/>
        </w:rPr>
        <w:t>可持续影响指标</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t>恢复道路技术状况和服务水平，</w:t>
      </w:r>
      <w:r>
        <w:rPr>
          <w:rFonts w:ascii="仿宋_GB2312" w:eastAsia="仿宋_GB2312" w:hAnsi="宋体" w:cs="宋体" w:hint="eastAsia"/>
          <w:sz w:val="32"/>
          <w:szCs w:val="32"/>
        </w:rPr>
        <w:t>适应未来一段时期内交通出行需求</w:t>
      </w:r>
      <w:r>
        <w:rPr>
          <w:rFonts w:ascii="仿宋_GB2312" w:eastAsia="仿宋_GB2312" w:hAnsi="宋体" w:hint="eastAsia"/>
          <w:sz w:val="32"/>
          <w:szCs w:val="32"/>
        </w:rPr>
        <w:t>。建立</w:t>
      </w:r>
      <w:r w:rsidR="007A19F7">
        <w:rPr>
          <w:rFonts w:ascii="仿宋_GB2312" w:eastAsia="仿宋_GB2312" w:hAnsi="宋体" w:hint="eastAsia"/>
          <w:sz w:val="32"/>
          <w:szCs w:val="32"/>
        </w:rPr>
        <w:t>预防性养</w:t>
      </w:r>
      <w:r>
        <w:rPr>
          <w:rFonts w:ascii="仿宋_GB2312" w:eastAsia="仿宋_GB2312" w:hAnsi="宋体" w:hint="eastAsia"/>
          <w:sz w:val="32"/>
          <w:szCs w:val="32"/>
        </w:rPr>
        <w:t>维护、病害治理、运行状态监测、定期检查维护、长期性能观测等长效管护机制，对项目进行全生命周期养护。</w:t>
      </w:r>
    </w:p>
    <w:p w:rsidR="00952D18" w:rsidRDefault="00952D18">
      <w:pPr>
        <w:pStyle w:val="a3"/>
        <w:spacing w:line="360" w:lineRule="auto"/>
        <w:ind w:left="880"/>
        <w:rPr>
          <w:rFonts w:ascii="仿宋_GB2312" w:eastAsia="仿宋_GB2312" w:hAnsi="宋体"/>
          <w:sz w:val="32"/>
          <w:szCs w:val="32"/>
        </w:rPr>
      </w:pPr>
      <w:r>
        <w:rPr>
          <w:rFonts w:ascii="仿宋_GB2312" w:eastAsia="仿宋_GB2312" w:hAnsi="宋体" w:hint="eastAsia"/>
          <w:sz w:val="32"/>
          <w:szCs w:val="32"/>
        </w:rPr>
        <w:t>（5）满意度指标</w:t>
      </w:r>
    </w:p>
    <w:p w:rsidR="00952D18" w:rsidRDefault="00952D18" w:rsidP="002F367F">
      <w:pPr>
        <w:pStyle w:val="a3"/>
        <w:spacing w:line="360" w:lineRule="auto"/>
        <w:ind w:leftChars="200" w:left="440" w:firstLineChars="200" w:firstLine="640"/>
        <w:rPr>
          <w:rFonts w:ascii="仿宋_GB2312" w:eastAsia="仿宋_GB2312"/>
          <w:sz w:val="32"/>
          <w:szCs w:val="32"/>
        </w:rPr>
      </w:pPr>
      <w:r>
        <w:rPr>
          <w:rFonts w:ascii="仿宋_GB2312" w:eastAsia="仿宋_GB2312" w:hAnsi="宋体" w:cs="宋体" w:hint="eastAsia"/>
          <w:sz w:val="32"/>
          <w:szCs w:val="32"/>
        </w:rPr>
        <w:lastRenderedPageBreak/>
        <w:t>根据调查数据，政府干部、当地居民、过往群众等</w:t>
      </w:r>
      <w:r>
        <w:rPr>
          <w:rFonts w:ascii="仿宋_GB2312" w:eastAsia="仿宋_GB2312" w:hAnsi="楷体" w:hint="eastAsia"/>
          <w:bCs/>
          <w:kern w:val="0"/>
          <w:sz w:val="32"/>
          <w:szCs w:val="32"/>
        </w:rPr>
        <w:t>社会公众人员对实施该工程满意度为91%</w:t>
      </w:r>
      <w:r>
        <w:rPr>
          <w:rFonts w:ascii="仿宋_GB2312" w:eastAsia="仿宋_GB2312" w:hAnsi="宋体" w:hint="eastAsia"/>
          <w:sz w:val="32"/>
          <w:szCs w:val="32"/>
        </w:rPr>
        <w:t>。</w:t>
      </w: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四、项目实施取得的主要成效</w:t>
      </w:r>
    </w:p>
    <w:p w:rsidR="00952D18" w:rsidRDefault="00952D18">
      <w:pPr>
        <w:spacing w:line="360" w:lineRule="auto"/>
        <w:ind w:firstLineChars="221" w:firstLine="707"/>
        <w:rPr>
          <w:rFonts w:ascii="仿宋_GB2312" w:eastAsia="仿宋_GB2312" w:hAnsi="Calibri" w:cs="宋体"/>
          <w:color w:val="000000"/>
          <w:sz w:val="32"/>
          <w:szCs w:val="32"/>
        </w:rPr>
      </w:pPr>
      <w:r>
        <w:rPr>
          <w:rFonts w:ascii="仿宋_GB2312" w:eastAsia="仿宋_GB2312" w:hAnsi="楷体" w:cs="宋体" w:hint="eastAsia"/>
          <w:color w:val="000000"/>
          <w:sz w:val="32"/>
          <w:szCs w:val="32"/>
        </w:rPr>
        <w:t>根据县政府下发的《关于持续打好</w:t>
      </w:r>
      <w:r w:rsidR="00C46F1B">
        <w:rPr>
          <w:rFonts w:ascii="仿宋_GB2312" w:eastAsia="仿宋_GB2312" w:hAnsi="楷体" w:cs="宋体" w:hint="eastAsia"/>
          <w:color w:val="000000"/>
          <w:sz w:val="32"/>
          <w:szCs w:val="32"/>
        </w:rPr>
        <w:t>三</w:t>
      </w:r>
      <w:r>
        <w:rPr>
          <w:rFonts w:ascii="仿宋_GB2312" w:eastAsia="仿宋_GB2312" w:hAnsi="楷体" w:cs="宋体" w:hint="eastAsia"/>
          <w:color w:val="000000"/>
          <w:sz w:val="32"/>
          <w:szCs w:val="32"/>
        </w:rPr>
        <w:t>大攻坚战的通知》</w:t>
      </w:r>
      <w:r>
        <w:rPr>
          <w:rFonts w:ascii="仿宋_GB2312" w:eastAsia="仿宋_GB2312" w:hAnsi="Calibri" w:cs="宋体" w:hint="eastAsia"/>
          <w:color w:val="000000"/>
          <w:sz w:val="32"/>
          <w:szCs w:val="32"/>
        </w:rPr>
        <w:t>，</w:t>
      </w:r>
      <w:r>
        <w:rPr>
          <w:rFonts w:ascii="仿宋_GB2312" w:eastAsia="仿宋_GB2312" w:hAnsi="楷体" w:cs="宋体" w:hint="eastAsia"/>
          <w:color w:val="000000"/>
          <w:sz w:val="32"/>
          <w:szCs w:val="32"/>
        </w:rPr>
        <w:t>怀来县交通局</w:t>
      </w:r>
      <w:r>
        <w:rPr>
          <w:rFonts w:ascii="仿宋_GB2312" w:eastAsia="仿宋_GB2312" w:hAnsi="Calibri" w:cs="宋体" w:hint="eastAsia"/>
          <w:color w:val="000000"/>
          <w:sz w:val="32"/>
          <w:szCs w:val="32"/>
        </w:rPr>
        <w:t>贯彻落实县委、县政府的决策部署，协调县政府各相关部门快速推进项目前期工作；制定建设资金管理办法，制定建设资金管理办法，安排专人核算涉及</w:t>
      </w:r>
      <w:r>
        <w:rPr>
          <w:rFonts w:ascii="仿宋_GB2312" w:eastAsia="仿宋_GB2312" w:hAnsi="华文中宋" w:hint="eastAsia"/>
          <w:sz w:val="32"/>
          <w:szCs w:val="32"/>
        </w:rPr>
        <w:t>怀来县2021年农村公路改建工程</w:t>
      </w:r>
      <w:r>
        <w:rPr>
          <w:rFonts w:ascii="仿宋_GB2312" w:eastAsia="仿宋_GB2312" w:hAnsi="Calibri" w:cs="宋体" w:hint="eastAsia"/>
          <w:color w:val="000000"/>
          <w:sz w:val="32"/>
          <w:szCs w:val="32"/>
        </w:rPr>
        <w:t>的各项资金；组织工程设计评审、工程招投标；对工程建设进行管理，制定工作计划和工作制度，组织召开有关会议，控制工程进度、工程质量、工程投资，协调各相关单位相互配合、积极沟通、理清责任分工并做好上级部门交办的其他有关事项。</w:t>
      </w:r>
    </w:p>
    <w:p w:rsidR="00952D18" w:rsidRDefault="00952D18">
      <w:pPr>
        <w:spacing w:line="360" w:lineRule="auto"/>
        <w:ind w:firstLineChars="100" w:firstLine="32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为保证项目建设的有序进行，提高财政资金支出效果。</w:t>
      </w:r>
    </w:p>
    <w:p w:rsidR="00952D18" w:rsidRDefault="00952D18">
      <w:pPr>
        <w:spacing w:line="360" w:lineRule="auto"/>
        <w:rPr>
          <w:rFonts w:ascii="仿宋_GB2312" w:eastAsia="仿宋_GB2312" w:hAnsi="仿宋" w:cs="仿宋"/>
          <w:color w:val="000000"/>
          <w:sz w:val="32"/>
          <w:szCs w:val="32"/>
        </w:rPr>
      </w:pPr>
      <w:r>
        <w:rPr>
          <w:rFonts w:ascii="仿宋_GB2312" w:eastAsia="仿宋_GB2312" w:hAnsi="楷体" w:hint="eastAsia"/>
          <w:b/>
          <w:sz w:val="32"/>
          <w:szCs w:val="32"/>
        </w:rPr>
        <w:t>在项目管理中</w:t>
      </w:r>
      <w:r>
        <w:rPr>
          <w:rFonts w:ascii="仿宋_GB2312" w:eastAsia="仿宋_GB2312" w:hAnsi="楷体" w:hint="eastAsia"/>
          <w:bCs/>
          <w:sz w:val="32"/>
          <w:szCs w:val="32"/>
        </w:rPr>
        <w:t>，局党组把</w:t>
      </w:r>
      <w:r>
        <w:rPr>
          <w:rFonts w:ascii="仿宋_GB2312" w:eastAsia="仿宋_GB2312" w:hAnsi="楷体" w:cs="宋体" w:hint="eastAsia"/>
          <w:color w:val="000000"/>
          <w:sz w:val="32"/>
          <w:szCs w:val="32"/>
        </w:rPr>
        <w:t>“</w:t>
      </w:r>
      <w:r>
        <w:rPr>
          <w:rFonts w:ascii="仿宋_GB2312" w:eastAsia="仿宋_GB2312" w:hAnsi="华文中宋" w:hint="eastAsia"/>
          <w:sz w:val="32"/>
          <w:szCs w:val="32"/>
        </w:rPr>
        <w:t>怀来县2021年农村公路改建工程</w:t>
      </w:r>
      <w:r>
        <w:rPr>
          <w:rFonts w:ascii="宋体" w:eastAsia="仿宋_GB2312" w:hAnsi="宋体" w:hint="eastAsia"/>
          <w:sz w:val="32"/>
          <w:szCs w:val="32"/>
        </w:rPr>
        <w:t> </w:t>
      </w:r>
      <w:r>
        <w:rPr>
          <w:rFonts w:ascii="仿宋_GB2312" w:eastAsia="仿宋_GB2312" w:hAnsi="楷体" w:cs="宋体" w:hint="eastAsia"/>
          <w:color w:val="000000"/>
          <w:sz w:val="32"/>
          <w:szCs w:val="32"/>
        </w:rPr>
        <w:t>”列入局重点工作任务，实行日进度汇报制度，要求甲方代表常驻现场，切实加强督促检查力度，</w:t>
      </w:r>
      <w:r>
        <w:rPr>
          <w:rFonts w:ascii="仿宋_GB2312" w:eastAsia="仿宋_GB2312" w:hAnsi="仿宋" w:cs="仿宋" w:hint="eastAsia"/>
          <w:color w:val="000000"/>
          <w:sz w:val="32"/>
          <w:szCs w:val="32"/>
        </w:rPr>
        <w:t>明确各单位职责，</w:t>
      </w:r>
      <w:r>
        <w:rPr>
          <w:rFonts w:ascii="仿宋_GB2312" w:eastAsia="仿宋_GB2312" w:hAnsi="楷体" w:cs="宋体" w:hint="eastAsia"/>
          <w:color w:val="000000"/>
          <w:sz w:val="32"/>
          <w:szCs w:val="32"/>
        </w:rPr>
        <w:t>层层传导压力，倒逼责任落实，倒排工期，严扣进度，同时</w:t>
      </w:r>
      <w:r>
        <w:rPr>
          <w:rFonts w:ascii="仿宋_GB2312" w:eastAsia="仿宋_GB2312" w:hAnsi="仿宋" w:cs="仿宋" w:hint="eastAsia"/>
          <w:color w:val="000000"/>
          <w:sz w:val="32"/>
          <w:szCs w:val="32"/>
        </w:rPr>
        <w:t>严格执行相应的建设施工规范，</w:t>
      </w:r>
      <w:r>
        <w:rPr>
          <w:rFonts w:ascii="仿宋_GB2312" w:eastAsia="仿宋_GB2312" w:hAnsi="楷体" w:cs="宋体" w:hint="eastAsia"/>
          <w:color w:val="000000"/>
          <w:sz w:val="32"/>
          <w:szCs w:val="32"/>
        </w:rPr>
        <w:t>各相关单位</w:t>
      </w:r>
      <w:r>
        <w:rPr>
          <w:rFonts w:ascii="仿宋_GB2312" w:eastAsia="仿宋_GB2312" w:hAnsi="楷体" w:hint="eastAsia"/>
          <w:bCs/>
          <w:sz w:val="32"/>
          <w:szCs w:val="32"/>
        </w:rPr>
        <w:t>依据工程建设法律、法规、规章、技术标准和规范的规定和要求的施工工艺、工序组织施工，</w:t>
      </w:r>
      <w:r>
        <w:rPr>
          <w:rFonts w:ascii="仿宋_GB2312" w:eastAsia="仿宋_GB2312" w:hAnsi="仿宋" w:cs="仿宋" w:hint="eastAsia"/>
          <w:color w:val="000000"/>
          <w:sz w:val="32"/>
          <w:szCs w:val="32"/>
        </w:rPr>
        <w:t>由</w:t>
      </w:r>
      <w:r>
        <w:rPr>
          <w:rFonts w:ascii="仿宋_GB2312" w:eastAsia="仿宋_GB2312" w:hAnsi="仿宋" w:cs="仿宋" w:hint="eastAsia"/>
          <w:b/>
          <w:bCs/>
          <w:color w:val="000000"/>
          <w:sz w:val="32"/>
          <w:szCs w:val="32"/>
        </w:rPr>
        <w:t>北京泰克华诚技术信息咨询有限公司</w:t>
      </w:r>
      <w:r>
        <w:rPr>
          <w:rFonts w:ascii="仿宋_GB2312" w:eastAsia="仿宋_GB2312" w:hAnsi="仿宋" w:cs="仿宋" w:hint="eastAsia"/>
          <w:color w:val="000000"/>
          <w:sz w:val="32"/>
          <w:szCs w:val="32"/>
        </w:rPr>
        <w:t>对施工程质量提供监理服务，</w:t>
      </w:r>
      <w:r>
        <w:rPr>
          <w:rFonts w:ascii="仿宋_GB2312" w:eastAsia="仿宋_GB2312" w:hAnsi="楷体" w:hint="eastAsia"/>
          <w:bCs/>
          <w:sz w:val="32"/>
          <w:szCs w:val="32"/>
        </w:rPr>
        <w:t>加大对工程质</w:t>
      </w:r>
      <w:r>
        <w:rPr>
          <w:rFonts w:ascii="仿宋_GB2312" w:eastAsia="仿宋_GB2312" w:hAnsi="楷体" w:hint="eastAsia"/>
          <w:bCs/>
          <w:sz w:val="32"/>
          <w:szCs w:val="32"/>
        </w:rPr>
        <w:lastRenderedPageBreak/>
        <w:t>量监督力度，严把开工审核、工程计量、质量验收、等环节，特别是隐藏工程，未经验收或验收不合格，不得进行下一道工序施工。</w:t>
      </w:r>
      <w:r>
        <w:rPr>
          <w:rFonts w:ascii="仿宋_GB2312" w:eastAsia="仿宋_GB2312" w:hAnsi="楷体" w:hint="eastAsia"/>
          <w:b/>
          <w:sz w:val="32"/>
          <w:szCs w:val="32"/>
        </w:rPr>
        <w:t>在财务管理方面</w:t>
      </w:r>
      <w:r>
        <w:rPr>
          <w:rFonts w:ascii="仿宋_GB2312" w:eastAsia="仿宋_GB2312" w:hAnsi="楷体" w:hint="eastAsia"/>
          <w:bCs/>
          <w:sz w:val="32"/>
          <w:szCs w:val="32"/>
        </w:rPr>
        <w:t>，该项目资金严格执行怀来县交通局交通资金管理办法，基本建设项目财务管理办法等相关规定，合理编制项目资金预算，加强预算审核，严格预算执行，加强项目会计核算管理，实时掌握建设进度办理工程价款结算规范和控制建设成本，无</w:t>
      </w:r>
      <w:r>
        <w:rPr>
          <w:rFonts w:ascii="仿宋_GB2312" w:eastAsia="仿宋_GB2312" w:hAnsi="宋体" w:cs="宋体" w:hint="eastAsia"/>
          <w:sz w:val="32"/>
          <w:szCs w:val="32"/>
        </w:rPr>
        <w:t>截留、挤占、挪用项目资金和超标准开支情况，</w:t>
      </w:r>
      <w:r>
        <w:rPr>
          <w:rFonts w:ascii="仿宋_GB2312" w:eastAsia="仿宋_GB2312" w:hAnsi="楷体" w:hint="eastAsia"/>
          <w:bCs/>
          <w:sz w:val="32"/>
          <w:szCs w:val="32"/>
        </w:rPr>
        <w:t>并及时实施绩效评价</w:t>
      </w:r>
      <w:r>
        <w:rPr>
          <w:rFonts w:ascii="仿宋_GB2312" w:eastAsia="仿宋_GB2312" w:hAnsi="仿宋" w:cs="仿宋" w:hint="eastAsia"/>
          <w:color w:val="000000"/>
          <w:sz w:val="32"/>
          <w:szCs w:val="32"/>
          <w:lang w:val="zh-CN"/>
        </w:rPr>
        <w:t>，项目管理基本到位。</w:t>
      </w:r>
      <w:r>
        <w:rPr>
          <w:rFonts w:ascii="仿宋_GB2312" w:eastAsia="仿宋_GB2312" w:hAnsi="仿宋" w:cs="仿宋" w:hint="eastAsia"/>
          <w:b/>
          <w:bCs/>
          <w:color w:val="000000"/>
          <w:sz w:val="32"/>
          <w:szCs w:val="32"/>
          <w:lang w:val="zh-CN"/>
        </w:rPr>
        <w:t>该项目在产出方面</w:t>
      </w:r>
      <w:r>
        <w:rPr>
          <w:rFonts w:ascii="仿宋_GB2312" w:eastAsia="仿宋_GB2312" w:hAnsi="仿宋" w:cs="仿宋" w:hint="eastAsia"/>
          <w:color w:val="000000"/>
          <w:sz w:val="32"/>
          <w:szCs w:val="32"/>
          <w:lang w:val="zh-CN"/>
        </w:rPr>
        <w:t>，路线全长</w:t>
      </w:r>
      <w:r>
        <w:rPr>
          <w:rFonts w:ascii="仿宋_GB2312" w:eastAsia="仿宋_GB2312" w:hAnsi="仿宋" w:cs="仿宋" w:hint="eastAsia"/>
          <w:color w:val="000000"/>
          <w:sz w:val="32"/>
          <w:szCs w:val="32"/>
        </w:rPr>
        <w:t>完成16.004公里，</w:t>
      </w:r>
      <w:r>
        <w:rPr>
          <w:rFonts w:ascii="仿宋_GB2312" w:eastAsia="仿宋_GB2312" w:hAnsi="仿宋" w:cs="仿宋" w:hint="eastAsia"/>
          <w:color w:val="000000"/>
          <w:sz w:val="32"/>
          <w:szCs w:val="32"/>
          <w:lang w:val="zh-CN"/>
        </w:rPr>
        <w:t>实际投资</w:t>
      </w:r>
      <w:r>
        <w:rPr>
          <w:rFonts w:ascii="仿宋_GB2312" w:eastAsia="仿宋_GB2312" w:hAnsi="楷体" w:cs="宋体" w:hint="eastAsia"/>
          <w:color w:val="000000"/>
          <w:sz w:val="32"/>
          <w:szCs w:val="32"/>
        </w:rPr>
        <w:t>1394.4401万元，严格按计划</w:t>
      </w:r>
      <w:r>
        <w:rPr>
          <w:rFonts w:ascii="仿宋_GB2312" w:eastAsia="仿宋_GB2312" w:hAnsi="仿宋" w:cs="仿宋" w:hint="eastAsia"/>
          <w:color w:val="000000"/>
          <w:sz w:val="32"/>
          <w:szCs w:val="32"/>
        </w:rPr>
        <w:t>进度完工并部分设施初步投入使用，目标任务量全部完成，质量验收为“合格”工程。项目实施后，在其使用期内将持续发挥效益，</w:t>
      </w:r>
      <w:r w:rsidR="00DA4E77">
        <w:rPr>
          <w:rFonts w:ascii="仿宋_GB2312" w:eastAsia="仿宋_GB2312" w:hAnsi="仿宋" w:cs="仿宋" w:hint="eastAsia"/>
          <w:color w:val="000000"/>
          <w:sz w:val="32"/>
          <w:szCs w:val="32"/>
        </w:rPr>
        <w:t>极大地</w:t>
      </w:r>
      <w:r>
        <w:rPr>
          <w:rFonts w:ascii="仿宋_GB2312" w:eastAsia="仿宋_GB2312" w:hAnsi="仿宋" w:cs="仿宋" w:hint="eastAsia"/>
          <w:color w:val="000000"/>
          <w:sz w:val="32"/>
          <w:szCs w:val="32"/>
        </w:rPr>
        <w:t>改善了交通基础设施和公共服务水平，促进当地经济社会发展，其经济、社会、生态效益十分显著且社会各界对该项目实施效果的满意度较高。</w:t>
      </w:r>
    </w:p>
    <w:p w:rsidR="00952D18" w:rsidRDefault="00952D18">
      <w:pPr>
        <w:spacing w:line="360" w:lineRule="auto"/>
        <w:ind w:firstLineChars="200" w:firstLine="640"/>
        <w:rPr>
          <w:rFonts w:ascii="仿宋_GB2312" w:eastAsia="仿宋_GB2312" w:hAnsi="宋体" w:cs="Arial"/>
          <w:sz w:val="32"/>
          <w:szCs w:val="32"/>
        </w:rPr>
      </w:pPr>
      <w:r>
        <w:rPr>
          <w:rFonts w:ascii="仿宋_GB2312" w:eastAsia="仿宋_GB2312" w:hAnsi="Times New Roman" w:hint="eastAsia"/>
          <w:sz w:val="32"/>
          <w:szCs w:val="32"/>
        </w:rPr>
        <w:t>本项目的实施</w:t>
      </w:r>
      <w:r>
        <w:rPr>
          <w:rFonts w:ascii="仿宋_GB2312" w:eastAsia="仿宋_GB2312" w:hint="eastAsia"/>
          <w:bCs/>
          <w:sz w:val="32"/>
          <w:szCs w:val="32"/>
        </w:rPr>
        <w:t>将改善项目影响区交通条件，</w:t>
      </w:r>
      <w:r>
        <w:rPr>
          <w:rFonts w:ascii="仿宋_GB2312" w:eastAsia="仿宋_GB2312" w:hAnsi="Times New Roman" w:hint="eastAsia"/>
          <w:sz w:val="32"/>
          <w:szCs w:val="32"/>
        </w:rPr>
        <w:t>进一步</w:t>
      </w:r>
      <w:r>
        <w:rPr>
          <w:rFonts w:ascii="仿宋_GB2312" w:eastAsia="仿宋_GB2312" w:hint="eastAsia"/>
          <w:bCs/>
          <w:sz w:val="32"/>
          <w:szCs w:val="32"/>
        </w:rPr>
        <w:t>完善区域路网结构，促进区域经济的协调发展。</w:t>
      </w:r>
      <w:r>
        <w:rPr>
          <w:rFonts w:ascii="仿宋_GB2312" w:eastAsia="仿宋_GB2312" w:hAnsi="宋体" w:cs="Arial" w:hint="eastAsia"/>
          <w:sz w:val="32"/>
          <w:szCs w:val="32"/>
        </w:rPr>
        <w:t>推动城乡间人员、物资、信息、技术交流，加快先进理念、先进技术向农村流动，经济触角向农村延伸，增加农民就业机会、促进农民增收、加快老区人民脱贫，为加快推进农业现代化和新农村建设提供交通保障，使农业基础稳固，农村和</w:t>
      </w:r>
      <w:r>
        <w:rPr>
          <w:rFonts w:ascii="仿宋_GB2312" w:eastAsia="仿宋_GB2312" w:hAnsi="宋体" w:cs="Arial" w:hint="eastAsia"/>
          <w:sz w:val="32"/>
          <w:szCs w:val="32"/>
        </w:rPr>
        <w:lastRenderedPageBreak/>
        <w:t>谐稳定，农民安居乐业，为从根本上解决“三农”问题提供基础设施保障，为全面建成小康社会提供交通保障。</w:t>
      </w:r>
    </w:p>
    <w:p w:rsidR="00952D18" w:rsidRDefault="00952D18">
      <w:pPr>
        <w:pStyle w:val="a7"/>
        <w:shd w:val="clear" w:color="auto" w:fill="FFFFFF"/>
        <w:spacing w:before="0" w:beforeAutospacing="0" w:after="0" w:afterAutospacing="0" w:line="360" w:lineRule="auto"/>
        <w:ind w:firstLineChars="200" w:firstLine="643"/>
        <w:contextualSpacing/>
        <w:outlineLvl w:val="0"/>
        <w:rPr>
          <w:rFonts w:ascii="仿宋_GB2312" w:eastAsia="仿宋_GB2312" w:hAnsi="仿宋"/>
          <w:b/>
          <w:bCs/>
          <w:sz w:val="32"/>
          <w:szCs w:val="32"/>
        </w:rPr>
      </w:pPr>
      <w:r>
        <w:rPr>
          <w:rFonts w:ascii="仿宋_GB2312" w:eastAsia="仿宋_GB2312" w:hAnsi="仿宋" w:hint="eastAsia"/>
          <w:b/>
          <w:bCs/>
          <w:sz w:val="32"/>
          <w:szCs w:val="32"/>
        </w:rPr>
        <w:t>五、项目存在的问题</w:t>
      </w:r>
    </w:p>
    <w:p w:rsidR="00952D18" w:rsidRDefault="00952D1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本项目施工后，经过对项目建设过程和实施结果进行绩效综合评价，发现省补资金到位不</w:t>
      </w:r>
      <w:r>
        <w:rPr>
          <w:rFonts w:ascii="仿宋_GB2312" w:eastAsia="仿宋_GB2312" w:hAnsi="宋体" w:cs="宋体" w:hint="eastAsia"/>
          <w:sz w:val="32"/>
          <w:szCs w:val="32"/>
        </w:rPr>
        <w:t>及时</w:t>
      </w:r>
      <w:r>
        <w:rPr>
          <w:rFonts w:ascii="仿宋_GB2312" w:eastAsia="仿宋_GB2312" w:hAnsi="宋体" w:hint="eastAsia"/>
          <w:sz w:val="32"/>
          <w:szCs w:val="32"/>
        </w:rPr>
        <w:t>是本次绩效评价工作中存在的主要问题，</w:t>
      </w:r>
      <w:r>
        <w:rPr>
          <w:rFonts w:ascii="仿宋_GB2312" w:eastAsia="仿宋_GB2312" w:hAnsi="宋体" w:cs="宋体" w:hint="eastAsia"/>
          <w:sz w:val="32"/>
          <w:szCs w:val="32"/>
        </w:rPr>
        <w:t>但未影响项目进度</w:t>
      </w:r>
      <w:r>
        <w:rPr>
          <w:rFonts w:ascii="仿宋_GB2312" w:eastAsia="仿宋_GB2312" w:hAnsi="宋体" w:hint="eastAsia"/>
          <w:sz w:val="32"/>
          <w:szCs w:val="32"/>
        </w:rPr>
        <w:t>。</w:t>
      </w: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六、项目改进措施和绩效评价结果应用</w:t>
      </w:r>
    </w:p>
    <w:p w:rsidR="00952D18" w:rsidRDefault="00952D18">
      <w:pPr>
        <w:spacing w:line="360" w:lineRule="auto"/>
        <w:ind w:firstLineChars="200" w:firstLine="640"/>
        <w:rPr>
          <w:rFonts w:ascii="仿宋_GB2312" w:eastAsia="仿宋_GB2312"/>
          <w:sz w:val="32"/>
          <w:szCs w:val="32"/>
        </w:rPr>
      </w:pPr>
      <w:r>
        <w:rPr>
          <w:rFonts w:ascii="仿宋_GB2312" w:eastAsia="仿宋_GB2312" w:hAnsi="宋体" w:hint="eastAsia"/>
          <w:sz w:val="32"/>
          <w:szCs w:val="32"/>
        </w:rPr>
        <w:t>针对本次</w:t>
      </w:r>
      <w:r>
        <w:rPr>
          <w:rFonts w:ascii="仿宋_GB2312" w:eastAsia="仿宋_GB2312" w:hAnsi="仿宋" w:hint="eastAsia"/>
          <w:sz w:val="32"/>
          <w:szCs w:val="32"/>
        </w:rPr>
        <w:t>绩效评价</w:t>
      </w:r>
      <w:r>
        <w:rPr>
          <w:rFonts w:ascii="仿宋_GB2312" w:eastAsia="仿宋_GB2312" w:hAnsi="宋体" w:hint="eastAsia"/>
          <w:sz w:val="32"/>
          <w:szCs w:val="32"/>
        </w:rPr>
        <w:t>省补资金到位不</w:t>
      </w:r>
      <w:r>
        <w:rPr>
          <w:rFonts w:ascii="仿宋_GB2312" w:eastAsia="仿宋_GB2312" w:hAnsi="宋体" w:cs="宋体" w:hint="eastAsia"/>
          <w:sz w:val="32"/>
          <w:szCs w:val="32"/>
        </w:rPr>
        <w:t>及时</w:t>
      </w:r>
      <w:r>
        <w:rPr>
          <w:rFonts w:ascii="仿宋_GB2312" w:eastAsia="仿宋_GB2312" w:hAnsi="宋体" w:hint="eastAsia"/>
          <w:sz w:val="32"/>
          <w:szCs w:val="32"/>
        </w:rPr>
        <w:t>问题，应该在以后的绩效评价工作中积极与相关部门沟通，争取资金按计划到位，并采取</w:t>
      </w:r>
      <w:r>
        <w:rPr>
          <w:rFonts w:ascii="仿宋_GB2312" w:eastAsia="仿宋_GB2312" w:hAnsi="仿宋" w:hint="eastAsia"/>
          <w:sz w:val="32"/>
          <w:szCs w:val="32"/>
        </w:rPr>
        <w:t>奖惩和问责</w:t>
      </w:r>
      <w:r>
        <w:rPr>
          <w:rFonts w:ascii="仿宋_GB2312" w:eastAsia="仿宋_GB2312" w:hAnsi="宋体" w:hint="eastAsia"/>
          <w:sz w:val="32"/>
          <w:szCs w:val="32"/>
        </w:rPr>
        <w:t>的组织措施予以解决。</w:t>
      </w:r>
      <w:r>
        <w:rPr>
          <w:rFonts w:ascii="仿宋_GB2312" w:eastAsia="仿宋_GB2312" w:hAnsi="仿宋" w:cs="仿宋" w:hint="eastAsia"/>
          <w:color w:val="000000"/>
          <w:sz w:val="32"/>
          <w:szCs w:val="32"/>
        </w:rPr>
        <w:t>从绩效评价结果社会公众的反映来看，项目的实施</w:t>
      </w:r>
      <w:r>
        <w:rPr>
          <w:rFonts w:ascii="仿宋_GB2312" w:eastAsia="仿宋_GB2312" w:hint="eastAsia"/>
          <w:sz w:val="32"/>
          <w:szCs w:val="32"/>
        </w:rPr>
        <w:t>是对区域路网的补充完善，分流旅游交通，实现区域之间旅游资源的快速连接，将大大改善旅游出行的行车舒适性和趣味性，提升地区旅游服务水平。</w:t>
      </w:r>
      <w:r>
        <w:rPr>
          <w:rFonts w:ascii="仿宋_GB2312" w:eastAsia="仿宋_GB2312" w:hAnsi="Times New Roman" w:hint="eastAsia"/>
          <w:sz w:val="32"/>
          <w:szCs w:val="32"/>
        </w:rPr>
        <w:t>强县富民，实现城乡经济、社会、文化、生态一体化全面协调和可持续发展。</w:t>
      </w:r>
      <w:r>
        <w:rPr>
          <w:rFonts w:ascii="仿宋_GB2312" w:eastAsia="仿宋_GB2312" w:hint="eastAsia"/>
          <w:sz w:val="32"/>
          <w:szCs w:val="32"/>
        </w:rPr>
        <w:t>确保与全国全省同步全面建成小康社会，全力建设经济强县、美丽怀来。</w:t>
      </w:r>
    </w:p>
    <w:p w:rsidR="00952D18" w:rsidRDefault="00952D18">
      <w:pPr>
        <w:spacing w:line="360" w:lineRule="auto"/>
        <w:ind w:firstLineChars="200" w:firstLine="643"/>
        <w:outlineLvl w:val="0"/>
        <w:rPr>
          <w:rFonts w:ascii="仿宋_GB2312" w:eastAsia="仿宋_GB2312" w:hAnsi="仿宋"/>
          <w:b/>
          <w:bCs/>
          <w:sz w:val="32"/>
          <w:szCs w:val="32"/>
        </w:rPr>
      </w:pPr>
      <w:r>
        <w:rPr>
          <w:rFonts w:ascii="仿宋_GB2312" w:eastAsia="仿宋_GB2312" w:hAnsi="仿宋" w:hint="eastAsia"/>
          <w:b/>
          <w:bCs/>
          <w:sz w:val="32"/>
          <w:szCs w:val="32"/>
        </w:rPr>
        <w:t>七、附件</w:t>
      </w:r>
    </w:p>
    <w:p w:rsidR="00952D18" w:rsidRDefault="00952D18">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项目绩效评价表</w:t>
      </w:r>
    </w:p>
    <w:p w:rsidR="00952D18" w:rsidRDefault="00952D18">
      <w:pPr>
        <w:spacing w:line="360" w:lineRule="auto"/>
        <w:ind w:firstLineChars="200" w:firstLine="640"/>
        <w:rPr>
          <w:rFonts w:ascii="仿宋_GB2312" w:eastAsia="仿宋_GB2312" w:hAnsi="仿宋"/>
          <w:sz w:val="32"/>
          <w:szCs w:val="32"/>
        </w:rPr>
        <w:sectPr w:rsidR="00952D18">
          <w:pgSz w:w="11906" w:h="16838"/>
          <w:pgMar w:top="1440" w:right="1800" w:bottom="1440" w:left="1800" w:header="851" w:footer="992" w:gutter="0"/>
          <w:cols w:space="720"/>
          <w:docGrid w:type="lines" w:linePitch="312"/>
        </w:sectPr>
      </w:pPr>
    </w:p>
    <w:p w:rsidR="00952D18" w:rsidRDefault="00952D18">
      <w:pPr>
        <w:spacing w:line="360" w:lineRule="auto"/>
        <w:ind w:firstLineChars="200" w:firstLine="640"/>
        <w:rPr>
          <w:rFonts w:ascii="仿宋_GB2312" w:eastAsia="仿宋_GB2312" w:hAnsi="仿宋"/>
          <w:sz w:val="32"/>
          <w:szCs w:val="32"/>
        </w:rPr>
      </w:pPr>
    </w:p>
    <w:tbl>
      <w:tblPr>
        <w:tblW w:w="0" w:type="auto"/>
        <w:tblLayout w:type="fixed"/>
        <w:tblLook w:val="0000"/>
      </w:tblPr>
      <w:tblGrid>
        <w:gridCol w:w="977"/>
        <w:gridCol w:w="1184"/>
        <w:gridCol w:w="1337"/>
        <w:gridCol w:w="374"/>
        <w:gridCol w:w="1992"/>
        <w:gridCol w:w="1000"/>
        <w:gridCol w:w="1147"/>
        <w:gridCol w:w="1354"/>
        <w:gridCol w:w="368"/>
        <w:gridCol w:w="530"/>
        <w:gridCol w:w="1357"/>
        <w:gridCol w:w="660"/>
        <w:gridCol w:w="547"/>
        <w:gridCol w:w="1338"/>
      </w:tblGrid>
      <w:tr w:rsidR="00952D18">
        <w:trPr>
          <w:trHeight w:val="375"/>
        </w:trPr>
        <w:tc>
          <w:tcPr>
            <w:tcW w:w="3498" w:type="dxa"/>
            <w:gridSpan w:val="3"/>
            <w:tcBorders>
              <w:top w:val="nil"/>
              <w:left w:val="nil"/>
              <w:bottom w:val="nil"/>
              <w:right w:val="nil"/>
            </w:tcBorders>
            <w:noWrap/>
            <w:vAlign w:val="center"/>
          </w:tcPr>
          <w:p w:rsidR="00952D18" w:rsidRDefault="00952D18">
            <w:pPr>
              <w:textAlignment w:val="center"/>
              <w:rPr>
                <w:rFonts w:ascii="仿宋_GB2312" w:eastAsia="仿宋_GB2312" w:hAnsi="宋体" w:cs="仿宋_GB2312"/>
                <w:b/>
                <w:bCs/>
                <w:color w:val="000000"/>
                <w:sz w:val="28"/>
                <w:szCs w:val="28"/>
              </w:rPr>
            </w:pPr>
            <w:r>
              <w:rPr>
                <w:rFonts w:ascii="仿宋_GB2312" w:eastAsia="仿宋_GB2312" w:hAnsi="宋体" w:cs="仿宋_GB2312"/>
                <w:b/>
                <w:bCs/>
                <w:color w:val="000000"/>
                <w:sz w:val="28"/>
                <w:szCs w:val="28"/>
              </w:rPr>
              <w:t>附件：</w:t>
            </w:r>
          </w:p>
        </w:tc>
        <w:tc>
          <w:tcPr>
            <w:tcW w:w="374"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992"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000"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147"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354"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368"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530"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357"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660"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547"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c>
          <w:tcPr>
            <w:tcW w:w="1338" w:type="dxa"/>
            <w:tcBorders>
              <w:top w:val="nil"/>
              <w:left w:val="nil"/>
              <w:bottom w:val="nil"/>
              <w:right w:val="nil"/>
            </w:tcBorders>
            <w:noWrap/>
            <w:vAlign w:val="center"/>
          </w:tcPr>
          <w:p w:rsidR="00952D18" w:rsidRDefault="00952D18">
            <w:pPr>
              <w:rPr>
                <w:rFonts w:ascii="宋体" w:eastAsia="宋体" w:hAnsi="宋体" w:cs="宋体"/>
                <w:color w:val="000000"/>
                <w:sz w:val="24"/>
                <w:szCs w:val="24"/>
              </w:rPr>
            </w:pPr>
          </w:p>
        </w:tc>
      </w:tr>
      <w:tr w:rsidR="00952D18">
        <w:trPr>
          <w:trHeight w:val="405"/>
        </w:trPr>
        <w:tc>
          <w:tcPr>
            <w:tcW w:w="14165" w:type="dxa"/>
            <w:gridSpan w:val="14"/>
            <w:tcBorders>
              <w:top w:val="nil"/>
              <w:left w:val="nil"/>
              <w:bottom w:val="nil"/>
              <w:right w:val="nil"/>
            </w:tcBorders>
            <w:noWrap/>
            <w:vAlign w:val="center"/>
          </w:tcPr>
          <w:p w:rsidR="00952D18" w:rsidRDefault="00952D18">
            <w:pPr>
              <w:jc w:val="center"/>
              <w:textAlignment w:val="center"/>
              <w:rPr>
                <w:rFonts w:ascii="仿宋_GB2312" w:eastAsia="仿宋_GB2312" w:hAnsi="宋体" w:cs="仿宋_GB2312"/>
                <w:b/>
                <w:bCs/>
                <w:color w:val="000000"/>
                <w:sz w:val="32"/>
                <w:szCs w:val="32"/>
              </w:rPr>
            </w:pPr>
            <w:r>
              <w:rPr>
                <w:rFonts w:ascii="仿宋_GB2312" w:eastAsia="仿宋_GB2312" w:hAnsi="宋体" w:cs="仿宋_GB2312"/>
                <w:b/>
                <w:bCs/>
                <w:color w:val="000000"/>
                <w:sz w:val="32"/>
                <w:szCs w:val="32"/>
              </w:rPr>
              <w:t>项目绩效评价表</w:t>
            </w: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一、项目基本概况</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项目名称</w:t>
            </w:r>
          </w:p>
        </w:tc>
        <w:tc>
          <w:tcPr>
            <w:tcW w:w="12004" w:type="dxa"/>
            <w:gridSpan w:val="1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怀来县2021年农村公路改建工程</w:t>
            </w:r>
            <w:r>
              <w:rPr>
                <w:rStyle w:val="font11"/>
                <w:rFonts w:hint="default"/>
              </w:rPr>
              <w:t xml:space="preserve"> </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项目负责人及职务</w:t>
            </w:r>
          </w:p>
        </w:tc>
        <w:tc>
          <w:tcPr>
            <w:tcW w:w="720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张海峰 局长</w:t>
            </w:r>
            <w:r>
              <w:rPr>
                <w:rStyle w:val="font11"/>
                <w:rFonts w:hint="default"/>
              </w:rPr>
              <w:t xml:space="preserve"> </w:t>
            </w:r>
          </w:p>
        </w:tc>
        <w:tc>
          <w:tcPr>
            <w:tcW w:w="2255"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联系电话</w:t>
            </w:r>
          </w:p>
        </w:tc>
        <w:tc>
          <w:tcPr>
            <w:tcW w:w="2545"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6808208</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项目起止时间</w:t>
            </w:r>
          </w:p>
        </w:tc>
        <w:tc>
          <w:tcPr>
            <w:tcW w:w="12004" w:type="dxa"/>
            <w:gridSpan w:val="1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2021年11月16日～2022年4月30日</w:t>
            </w:r>
          </w:p>
        </w:tc>
      </w:tr>
      <w:tr w:rsidR="00952D18">
        <w:trPr>
          <w:trHeight w:val="58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计划安排资金（万元）</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1540.3825</w:t>
            </w: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实际到位资金（万元）</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1005</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其中：中央财政</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其中：中央财政</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省财政</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1040.3825</w:t>
            </w: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省财政</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505</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市财政</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市财政</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县财政</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500</w:t>
            </w: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县财政</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500</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其 </w:t>
            </w:r>
            <w:r>
              <w:rPr>
                <w:rStyle w:val="font51"/>
                <w:rFonts w:hAnsi="宋体"/>
              </w:rPr>
              <w:t xml:space="preserve"> 它</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399"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其 </w:t>
            </w:r>
            <w:r>
              <w:rPr>
                <w:rStyle w:val="font51"/>
                <w:rFonts w:hAnsi="宋体"/>
              </w:rPr>
              <w:t xml:space="preserve"> 它</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二、项目支出明细情况</w:t>
            </w:r>
          </w:p>
        </w:tc>
      </w:tr>
      <w:tr w:rsidR="00952D18">
        <w:trPr>
          <w:trHeight w:val="315"/>
        </w:trPr>
        <w:tc>
          <w:tcPr>
            <w:tcW w:w="387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lastRenderedPageBreak/>
              <w:t>支出内容</w:t>
            </w:r>
          </w:p>
        </w:tc>
        <w:tc>
          <w:tcPr>
            <w:tcW w:w="6391"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300" w:firstLine="720"/>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计划支出数</w:t>
            </w: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本年实际支出数</w:t>
            </w:r>
          </w:p>
        </w:tc>
      </w:tr>
      <w:tr w:rsidR="00952D18">
        <w:trPr>
          <w:trHeight w:val="315"/>
        </w:trPr>
        <w:tc>
          <w:tcPr>
            <w:tcW w:w="977"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w:t>
            </w:r>
          </w:p>
        </w:tc>
        <w:tc>
          <w:tcPr>
            <w:tcW w:w="2895"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建安工程费用</w:t>
            </w:r>
          </w:p>
        </w:tc>
        <w:tc>
          <w:tcPr>
            <w:tcW w:w="6391"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1000</w:t>
            </w:r>
          </w:p>
        </w:tc>
      </w:tr>
      <w:tr w:rsidR="00952D18">
        <w:trPr>
          <w:trHeight w:val="315"/>
        </w:trPr>
        <w:tc>
          <w:tcPr>
            <w:tcW w:w="977"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c>
          <w:tcPr>
            <w:tcW w:w="2895"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待摊费用</w:t>
            </w:r>
          </w:p>
        </w:tc>
        <w:tc>
          <w:tcPr>
            <w:tcW w:w="6391"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r>
      <w:tr w:rsidR="00952D18">
        <w:trPr>
          <w:trHeight w:val="315"/>
        </w:trPr>
        <w:tc>
          <w:tcPr>
            <w:tcW w:w="977"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b/>
                <w:bCs/>
                <w:color w:val="000000"/>
                <w:sz w:val="24"/>
                <w:szCs w:val="24"/>
              </w:rPr>
            </w:pPr>
          </w:p>
        </w:tc>
        <w:tc>
          <w:tcPr>
            <w:tcW w:w="2895"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6391"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902" w:type="dxa"/>
            <w:gridSpan w:val="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三、项目绩效情况（项目</w:t>
            </w:r>
            <w:r>
              <w:rPr>
                <w:rStyle w:val="font71"/>
                <w:rFonts w:hAnsi="宋体"/>
              </w:rPr>
              <w:t>绩效目标及实施计划完成情况）</w:t>
            </w:r>
          </w:p>
        </w:tc>
      </w:tr>
      <w:tr w:rsidR="00952D18">
        <w:trPr>
          <w:trHeight w:val="315"/>
        </w:trPr>
        <w:tc>
          <w:tcPr>
            <w:tcW w:w="686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项目绩效目标</w:t>
            </w:r>
          </w:p>
        </w:tc>
        <w:tc>
          <w:tcPr>
            <w:tcW w:w="7301" w:type="dxa"/>
            <w:gridSpan w:val="8"/>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实际完成情况</w:t>
            </w:r>
          </w:p>
        </w:tc>
      </w:tr>
      <w:tr w:rsidR="00952D18">
        <w:trPr>
          <w:trHeight w:val="680"/>
        </w:trPr>
        <w:tc>
          <w:tcPr>
            <w:tcW w:w="686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1、项目决策符合市、县政府投资政策和国家相关规定。</w:t>
            </w:r>
          </w:p>
        </w:tc>
        <w:tc>
          <w:tcPr>
            <w:tcW w:w="7301" w:type="dxa"/>
            <w:gridSpan w:val="8"/>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1、项目决策符合贯彻落实县委、县政府领导小组的决策部署及国家相关规定。</w:t>
            </w:r>
          </w:p>
        </w:tc>
      </w:tr>
      <w:tr w:rsidR="00952D18">
        <w:trPr>
          <w:trHeight w:val="380"/>
        </w:trPr>
        <w:tc>
          <w:tcPr>
            <w:tcW w:w="686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2、项目管理做到经济合理、高效规范。</w:t>
            </w:r>
          </w:p>
        </w:tc>
        <w:tc>
          <w:tcPr>
            <w:tcW w:w="7301" w:type="dxa"/>
            <w:gridSpan w:val="8"/>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2、项目管理高效规范、资金使用经济合规。</w:t>
            </w:r>
          </w:p>
        </w:tc>
      </w:tr>
      <w:tr w:rsidR="00952D18">
        <w:trPr>
          <w:trHeight w:val="285"/>
        </w:trPr>
        <w:tc>
          <w:tcPr>
            <w:tcW w:w="686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3、项目绩效达到决策阶段预期相关指标。</w:t>
            </w:r>
          </w:p>
        </w:tc>
        <w:tc>
          <w:tcPr>
            <w:tcW w:w="7301" w:type="dxa"/>
            <w:gridSpan w:val="8"/>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rPr>
                <w:rFonts w:ascii="仿宋_GB2312" w:eastAsia="仿宋_GB2312" w:hAnsi="宋体" w:cs="仿宋_GB2312"/>
                <w:color w:val="FF0000"/>
                <w:sz w:val="24"/>
                <w:szCs w:val="24"/>
              </w:rPr>
            </w:pPr>
          </w:p>
        </w:tc>
      </w:tr>
      <w:tr w:rsidR="00952D18">
        <w:trPr>
          <w:trHeight w:val="315"/>
        </w:trPr>
        <w:tc>
          <w:tcPr>
            <w:tcW w:w="6864"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FF0000"/>
                <w:sz w:val="24"/>
                <w:szCs w:val="24"/>
              </w:rPr>
            </w:pPr>
          </w:p>
        </w:tc>
        <w:tc>
          <w:tcPr>
            <w:tcW w:w="7301" w:type="dxa"/>
            <w:gridSpan w:val="8"/>
            <w:tcBorders>
              <w:top w:val="single" w:sz="4" w:space="0" w:color="000000"/>
              <w:left w:val="single" w:sz="4" w:space="0" w:color="000000"/>
              <w:bottom w:val="single" w:sz="4" w:space="0" w:color="000000"/>
              <w:right w:val="single" w:sz="4" w:space="0" w:color="000000"/>
            </w:tcBorders>
            <w:noWrap/>
            <w:vAlign w:val="center"/>
          </w:tcPr>
          <w:p w:rsidR="00952D18" w:rsidRDefault="00952D18">
            <w:pPr>
              <w:rPr>
                <w:rFonts w:ascii="宋体" w:eastAsia="宋体" w:hAnsi="宋体" w:cs="宋体"/>
                <w:color w:val="000000"/>
                <w:sz w:val="24"/>
                <w:szCs w:val="24"/>
              </w:rPr>
            </w:pP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四、项目绩效指标评分</w:t>
            </w:r>
          </w:p>
        </w:tc>
      </w:tr>
      <w:tr w:rsidR="00952D18">
        <w:trPr>
          <w:trHeight w:val="78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基本指标</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具体指标</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评价标准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该项分值</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评价得分</w:t>
            </w:r>
          </w:p>
        </w:tc>
      </w:tr>
      <w:tr w:rsidR="00952D18">
        <w:trPr>
          <w:trHeight w:val="1500"/>
        </w:trPr>
        <w:tc>
          <w:tcPr>
            <w:tcW w:w="977" w:type="dxa"/>
            <w:vMerge w:val="restart"/>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lastRenderedPageBreak/>
              <w:t>决策</w:t>
            </w:r>
          </w:p>
        </w:tc>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1．项目规划</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（1）项目库建设规范性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 xml:space="preserve"> ①是否纳入省级或市县级项目库②申报项目前，是否对相关项目进行充分的前期论证，确保项目具备开工条件  ③项目申报内容与实际建设内容是否相符，是否存在“报大建小”等情况.</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r>
      <w:tr w:rsidR="00952D18">
        <w:trPr>
          <w:trHeight w:val="880"/>
        </w:trPr>
        <w:tc>
          <w:tcPr>
            <w:tcW w:w="977"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（2）项目计划方案合理性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省级主管部门制定总体工作计划、抽</w:t>
            </w:r>
            <w:r w:rsidR="002F4B67">
              <w:rPr>
                <w:rFonts w:ascii="宋体" w:eastAsia="宋体" w:hAnsi="宋体" w:cs="宋体" w:hint="eastAsia"/>
                <w:color w:val="000000"/>
                <w:sz w:val="24"/>
                <w:szCs w:val="24"/>
              </w:rPr>
              <w:t>查</w:t>
            </w:r>
            <w:r>
              <w:rPr>
                <w:rFonts w:ascii="宋体" w:eastAsia="宋体" w:hAnsi="宋体" w:cs="宋体" w:hint="eastAsia"/>
                <w:color w:val="000000"/>
                <w:sz w:val="24"/>
                <w:szCs w:val="24"/>
              </w:rPr>
              <w:t>项目所在市县级主管部门制定项目实施计划，计划合理可行</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r>
      <w:tr w:rsidR="00952D18">
        <w:trPr>
          <w:trHeight w:val="1260"/>
        </w:trPr>
        <w:tc>
          <w:tcPr>
            <w:tcW w:w="977"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2.资金计划</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资金计划方案合理性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Style w:val="font11"/>
                <w:rFonts w:hint="default"/>
              </w:rPr>
              <w:t>①项目资金需求测算是否合理。 ②资金筹集方案是否经充分论证. ③ 项目</w:t>
            </w:r>
            <w:r w:rsidR="00D925DD">
              <w:rPr>
                <w:rStyle w:val="font11"/>
                <w:rFonts w:hint="default"/>
              </w:rPr>
              <w:t>概算</w:t>
            </w:r>
            <w:r>
              <w:rPr>
                <w:rStyle w:val="font11"/>
                <w:rFonts w:hint="default"/>
              </w:rPr>
              <w:t>是否保持基本稳定. ④ 是否对多元化的投融资模式进行积极探索.</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7</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7</w:t>
            </w:r>
          </w:p>
        </w:tc>
      </w:tr>
      <w:tr w:rsidR="00952D18">
        <w:trPr>
          <w:trHeight w:val="540"/>
        </w:trPr>
        <w:tc>
          <w:tcPr>
            <w:tcW w:w="977"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0643" w:type="dxa"/>
            <w:gridSpan w:val="10"/>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 xml:space="preserve">决策绩效指标得分小计 </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13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13</w:t>
            </w:r>
          </w:p>
        </w:tc>
      </w:tr>
      <w:tr w:rsidR="00952D18">
        <w:trPr>
          <w:trHeight w:val="1020"/>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过程</w:t>
            </w:r>
          </w:p>
        </w:tc>
        <w:tc>
          <w:tcPr>
            <w:tcW w:w="1184" w:type="dxa"/>
            <w:vMerge w:val="restart"/>
            <w:tcBorders>
              <w:top w:val="nil"/>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1.组织实施</w:t>
            </w:r>
          </w:p>
        </w:tc>
        <w:tc>
          <w:tcPr>
            <w:tcW w:w="3703" w:type="dxa"/>
            <w:gridSpan w:val="3"/>
            <w:tcBorders>
              <w:top w:val="nil"/>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（1）管理制度健全性</w:t>
            </w:r>
          </w:p>
        </w:tc>
        <w:tc>
          <w:tcPr>
            <w:tcW w:w="5756" w:type="dxa"/>
            <w:gridSpan w:val="6"/>
            <w:tcBorders>
              <w:top w:val="nil"/>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省级主管部门是否建立了资金管理制度，项目管理制度（包含项目库管理.项目申报、项目招投标. 项目实施、顼目验收等）健全</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r>
      <w:tr w:rsidR="00952D18">
        <w:trPr>
          <w:trHeight w:val="156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nil"/>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（2）基础管理信息完备性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省级主管部门是否建立了完整的项目管理信息库 （包括各项目年度开工情况、完工情况、建设进度 、施工单位,投资进度等）.是否对相关信息进行及时更新，并用于支撑管理和决策</w:t>
            </w:r>
            <w:r>
              <w:rPr>
                <w:rFonts w:ascii="仿宋_GB2312" w:eastAsia="仿宋_GB2312" w:hAnsi="宋体" w:cs="仿宋_GB2312"/>
                <w:color w:val="000000"/>
                <w:sz w:val="24"/>
                <w:szCs w:val="24"/>
              </w:rPr>
              <w:t>’</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r>
      <w:tr w:rsidR="00952D18">
        <w:trPr>
          <w:trHeight w:val="156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nil"/>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（3）项目实施规范</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Style w:val="font11"/>
                <w:rFonts w:hint="default"/>
              </w:rPr>
              <w:t>项目评审、概算批复、项目招投标、项目变更、合同管理、工程监理、公开公示、交工验收、资产管理等项目管理全过程是否符合相关法律法规和业务管理规定；已通车项目是否完成交工验收等。</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r>
      <w:tr w:rsidR="00952D18">
        <w:trPr>
          <w:trHeight w:val="252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nil"/>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noWrap/>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（4）绩效管理</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①是否按时将省级财政部门审核后的绩效自评报告和自评表报送中央主管部门，并抄送财政部主管司局、财政部当地监管局。绩效自评报吿和自评表内容是否准确完整，是否应用绩效自评结果，绩效自评结果是否向同级人大报吿.并向社会公开（2分）。 ②是否建立绩效自评结果应用机制（2分）。③是否按要求报送绩效目标（1分）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r>
      <w:tr w:rsidR="00952D18">
        <w:trPr>
          <w:trHeight w:val="24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val="restart"/>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2、资金管理</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（1）资金下达及时性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省级财政部门在收到中央财政资金后、是否在30日内及时、足额分解下达至市县财政部门，同级有关部门（落实至具体项目）,并在预算指标下达3日内导入直达资金监控系统；市县财政部门在收到上级财政资金后，是否在30日内及时、足额分解下达到有关部门（落实至具体项目），并同步导入直达资金监控系统.</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r>
      <w:tr w:rsidR="00952D18">
        <w:trPr>
          <w:trHeight w:val="102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（2）资金到位情况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Style w:val="font11"/>
                <w:rFonts w:hint="default"/>
              </w:rPr>
              <w:t>①除中央资金外，纳入项目预算的地方财政资金、 社会资本等是否按项目实施计划落实到位. ②是否存在隐性债务风险.</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r>
      <w:tr w:rsidR="00952D18">
        <w:trPr>
          <w:trHeight w:val="102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（3）预算执行率</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中央资金预算执行情况。指标得分=抽查项目实际支出的中央财政资金总额/抽查项目中央财政资金补助总额</w:t>
            </w:r>
            <w:r>
              <w:rPr>
                <w:rFonts w:ascii="仿宋_GB2312" w:eastAsia="仿宋_GB2312" w:hAnsi="宋体" w:cs="仿宋_GB2312"/>
                <w:color w:val="000000"/>
                <w:sz w:val="24"/>
                <w:szCs w:val="24"/>
              </w:rPr>
              <w:t>ⅹ</w:t>
            </w:r>
            <w:r>
              <w:rPr>
                <w:rFonts w:ascii="仿宋_GB2312" w:eastAsia="仿宋_GB2312" w:hAnsi="宋体" w:cs="仿宋_GB2312"/>
                <w:color w:val="000000"/>
                <w:sz w:val="24"/>
                <w:szCs w:val="24"/>
              </w:rPr>
              <w:t>6分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6</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3 </w:t>
            </w:r>
          </w:p>
        </w:tc>
      </w:tr>
      <w:tr w:rsidR="00952D18">
        <w:trPr>
          <w:trHeight w:val="258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（4）资金使用规范性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①</w:t>
            </w:r>
            <w:r>
              <w:rPr>
                <w:rFonts w:ascii="仿宋_GB2312" w:eastAsia="仿宋_GB2312" w:hAnsi="宋体" w:cs="仿宋_GB2312"/>
                <w:color w:val="000000"/>
                <w:sz w:val="24"/>
                <w:szCs w:val="24"/>
              </w:rPr>
              <w:t xml:space="preserve">是否存在截留、挤占、挪用.虚列支出等情况. </w:t>
            </w:r>
            <w:r>
              <w:rPr>
                <w:rFonts w:ascii="仿宋_GB2312" w:eastAsia="仿宋_GB2312" w:hAnsi="宋体" w:cs="仿宋_GB2312"/>
                <w:color w:val="000000"/>
                <w:sz w:val="24"/>
                <w:szCs w:val="24"/>
              </w:rPr>
              <w:t>②</w:t>
            </w:r>
            <w:r>
              <w:rPr>
                <w:rFonts w:ascii="仿宋_GB2312" w:eastAsia="仿宋_GB2312" w:hAnsi="宋体" w:cs="仿宋_GB2312"/>
                <w:color w:val="000000"/>
                <w:sz w:val="24"/>
                <w:szCs w:val="24"/>
              </w:rPr>
              <w:t xml:space="preserve">是否被群众举报、新闻媒体曝光，经查实存在违法违规违纪等问题。 </w:t>
            </w:r>
            <w:r>
              <w:rPr>
                <w:rFonts w:ascii="仿宋_GB2312" w:eastAsia="仿宋_GB2312" w:hAnsi="宋体" w:cs="仿宋_GB2312"/>
                <w:color w:val="000000"/>
                <w:sz w:val="24"/>
                <w:szCs w:val="24"/>
              </w:rPr>
              <w:t>③</w:t>
            </w:r>
            <w:r>
              <w:rPr>
                <w:rFonts w:ascii="仿宋_GB2312" w:eastAsia="仿宋_GB2312" w:hAnsi="宋体" w:cs="仿宋_GB2312"/>
                <w:color w:val="000000"/>
                <w:sz w:val="24"/>
                <w:szCs w:val="24"/>
              </w:rPr>
              <w:t xml:space="preserve"> 是否按照国库集中支付制度等相关资金管理要求 支付资金。 </w:t>
            </w:r>
            <w:r>
              <w:rPr>
                <w:rFonts w:ascii="仿宋_GB2312" w:eastAsia="仿宋_GB2312" w:hAnsi="宋体" w:cs="仿宋_GB2312"/>
                <w:color w:val="000000"/>
                <w:sz w:val="24"/>
                <w:szCs w:val="24"/>
              </w:rPr>
              <w:t>④</w:t>
            </w:r>
            <w:r>
              <w:rPr>
                <w:rFonts w:ascii="仿宋_GB2312" w:eastAsia="仿宋_GB2312" w:hAnsi="宋体" w:cs="仿宋_GB2312"/>
                <w:color w:val="000000"/>
                <w:sz w:val="24"/>
                <w:szCs w:val="24"/>
              </w:rPr>
              <w:t xml:space="preserve"> 是否按照合同约定进度支出资金。 上述资金是指安排在顼目上的所有资金，包含中央财政资金、地方财政资金和社会资本等。</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r>
      <w:tr w:rsidR="00952D18">
        <w:trPr>
          <w:trHeight w:val="315"/>
        </w:trPr>
        <w:tc>
          <w:tcPr>
            <w:tcW w:w="11620" w:type="dxa"/>
            <w:gridSpan w:val="11"/>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过程绩效指标得分小计</w:t>
            </w:r>
            <w:r>
              <w:rPr>
                <w:rStyle w:val="font101"/>
                <w:rFonts w:hint="default"/>
              </w:rPr>
              <w:t xml:space="preserve"> </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32</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 xml:space="preserve">29 </w:t>
            </w:r>
          </w:p>
        </w:tc>
      </w:tr>
      <w:tr w:rsidR="00952D18">
        <w:trPr>
          <w:trHeight w:val="1120"/>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产出</w:t>
            </w:r>
          </w:p>
        </w:tc>
        <w:tc>
          <w:tcPr>
            <w:tcW w:w="1184"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1.产出数量</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（1）投资计划完成率</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道路总长16.004公里，项目支持修建里程数完成率100%，抽查项目得分=实际完工进度/计划完工进度</w:t>
            </w:r>
            <w:r>
              <w:rPr>
                <w:rFonts w:ascii="仿宋_GB2312" w:eastAsia="仿宋_GB2312" w:hAnsi="宋体" w:cs="仿宋_GB2312"/>
                <w:color w:val="000000"/>
                <w:sz w:val="24"/>
                <w:szCs w:val="24"/>
              </w:rPr>
              <w:t>ⅹ</w:t>
            </w:r>
            <w:r>
              <w:rPr>
                <w:rFonts w:ascii="仿宋_GB2312" w:eastAsia="仿宋_GB2312" w:hAnsi="宋体" w:cs="仿宋_GB2312"/>
                <w:color w:val="000000"/>
                <w:sz w:val="24"/>
                <w:szCs w:val="24"/>
              </w:rPr>
              <w:t>15分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15</w:t>
            </w:r>
          </w:p>
        </w:tc>
      </w:tr>
      <w:tr w:rsidR="00952D18">
        <w:trPr>
          <w:trHeight w:val="116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2.产出质量</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（1）高新技术使用情况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项目实施是否使用新村料.新技术.新工艺，提高设施质量、 使用寿命和智能化水平等。指标得分=使用高新技术的项目数/所抽查项目总数x 2分。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0</w:t>
            </w:r>
          </w:p>
        </w:tc>
      </w:tr>
      <w:tr w:rsidR="00952D18">
        <w:trPr>
          <w:trHeight w:val="72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（2）项目质量合格率</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204ECE">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评价抽</w:t>
            </w:r>
            <w:r>
              <w:rPr>
                <w:rFonts w:ascii="仿宋_GB2312" w:eastAsia="仿宋_GB2312" w:hAnsi="宋体" w:cs="仿宋_GB2312" w:hint="eastAsia"/>
                <w:color w:val="000000"/>
                <w:sz w:val="24"/>
                <w:szCs w:val="24"/>
              </w:rPr>
              <w:t>查</w:t>
            </w:r>
            <w:r w:rsidR="00952D18">
              <w:rPr>
                <w:rFonts w:ascii="仿宋_GB2312" w:eastAsia="仿宋_GB2312" w:hAnsi="宋体" w:cs="仿宋_GB2312"/>
                <w:color w:val="000000"/>
                <w:sz w:val="24"/>
                <w:szCs w:val="24"/>
              </w:rPr>
              <w:t>项目质量情况（7）.不涉及航道畅通水平加（2分）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7</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9</w:t>
            </w:r>
          </w:p>
        </w:tc>
      </w:tr>
      <w:tr w:rsidR="00952D18">
        <w:trPr>
          <w:trHeight w:val="118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（3）航道畅通水平</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rsidP="00C138A3">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①</w:t>
            </w:r>
            <w:r>
              <w:rPr>
                <w:rFonts w:ascii="仿宋_GB2312" w:eastAsia="仿宋_GB2312" w:hAnsi="宋体" w:cs="仿宋_GB2312"/>
                <w:color w:val="000000"/>
                <w:sz w:val="24"/>
                <w:szCs w:val="24"/>
              </w:rPr>
              <w:t>项目实施标段是否达到航道等级提升的尺度要求 。</w:t>
            </w:r>
            <w:r>
              <w:rPr>
                <w:rFonts w:ascii="仿宋_GB2312" w:eastAsia="仿宋_GB2312" w:hAnsi="宋体" w:cs="仿宋_GB2312"/>
                <w:color w:val="000000"/>
                <w:sz w:val="24"/>
                <w:szCs w:val="24"/>
              </w:rPr>
              <w:t>②</w:t>
            </w:r>
            <w:r>
              <w:rPr>
                <w:rFonts w:ascii="仿宋_GB2312" w:eastAsia="仿宋_GB2312" w:hAnsi="宋体" w:cs="仿宋_GB2312"/>
                <w:color w:val="000000"/>
                <w:sz w:val="24"/>
                <w:szCs w:val="24"/>
              </w:rPr>
              <w:t>项目实施标段船舶通行吨位相较项目实施前是否 实现正</w:t>
            </w:r>
            <w:r w:rsidR="00C138A3">
              <w:rPr>
                <w:rFonts w:ascii="仿宋_GB2312" w:eastAsia="仿宋_GB2312" w:hAnsi="宋体" w:cs="仿宋_GB2312" w:hint="eastAsia"/>
                <w:color w:val="000000"/>
                <w:sz w:val="24"/>
                <w:szCs w:val="24"/>
              </w:rPr>
              <w:t>增长</w:t>
            </w:r>
            <w:r>
              <w:rPr>
                <w:rFonts w:ascii="仿宋_GB2312" w:eastAsia="仿宋_GB2312" w:hAnsi="宋体" w:cs="仿宋_GB2312"/>
                <w:color w:val="000000"/>
                <w:sz w:val="24"/>
                <w:szCs w:val="24"/>
              </w:rPr>
              <w:t>。</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24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3．产出成本</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（1）成本控制情况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已办理竣工决算的项目，决算金额是否超出项目概算。未完工项目.工程款项实际支出总额是否超出项目概算中确定的标准 。对单个项目，未超出项目概算或项目支出标准的得4分，起出的不得分，本项目审计竣工结算价1394.4401万元，小于计划数1540.3825万元。                          </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r>
      <w:tr w:rsidR="00952D18">
        <w:trPr>
          <w:trHeight w:val="860"/>
        </w:trPr>
        <w:tc>
          <w:tcPr>
            <w:tcW w:w="11620" w:type="dxa"/>
            <w:gridSpan w:val="11"/>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产出绩效指标得分小计</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30</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28</w:t>
            </w:r>
          </w:p>
        </w:tc>
      </w:tr>
      <w:tr w:rsidR="00952D18">
        <w:trPr>
          <w:trHeight w:val="1340"/>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效益</w:t>
            </w:r>
          </w:p>
        </w:tc>
        <w:tc>
          <w:tcPr>
            <w:tcW w:w="1184" w:type="dxa"/>
            <w:vMerge w:val="restart"/>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1．经济效益</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（1）保障农民工利益</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①</w:t>
            </w:r>
            <w:r>
              <w:rPr>
                <w:rFonts w:ascii="仿宋_GB2312" w:eastAsia="仿宋_GB2312" w:hAnsi="宋体" w:cs="仿宋_GB2312"/>
                <w:color w:val="000000"/>
                <w:sz w:val="24"/>
                <w:szCs w:val="24"/>
              </w:rPr>
              <w:t xml:space="preserve"> 是否按规定开设浓民工工资专户和农民工工资保证金专户。 </w:t>
            </w:r>
            <w:r>
              <w:rPr>
                <w:rFonts w:ascii="仿宋_GB2312" w:eastAsia="仿宋_GB2312" w:hAnsi="宋体" w:cs="仿宋_GB2312"/>
                <w:color w:val="000000"/>
                <w:sz w:val="24"/>
                <w:szCs w:val="24"/>
              </w:rPr>
              <w:t>②</w:t>
            </w:r>
            <w:r>
              <w:rPr>
                <w:rFonts w:ascii="仿宋_GB2312" w:eastAsia="仿宋_GB2312" w:hAnsi="宋体" w:cs="仿宋_GB2312"/>
                <w:color w:val="000000"/>
                <w:sz w:val="24"/>
                <w:szCs w:val="24"/>
              </w:rPr>
              <w:t xml:space="preserve"> 是否及时发放农民工工资，</w:t>
            </w:r>
            <w:r>
              <w:rPr>
                <w:rStyle w:val="font112"/>
                <w:rFonts w:ascii="宋体" w:eastAsia="仿宋_GB2312" w:hAnsi="宋体" w:cs="宋体"/>
              </w:rPr>
              <w:t>③</w:t>
            </w:r>
            <w:r>
              <w:rPr>
                <w:rStyle w:val="font51"/>
                <w:rFonts w:hAnsi="宋体"/>
              </w:rPr>
              <w:t>若不涉及收费项目收益指标，增3分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6</w:t>
            </w:r>
          </w:p>
        </w:tc>
      </w:tr>
      <w:tr w:rsidR="00952D18">
        <w:trPr>
          <w:trHeight w:val="14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nil"/>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（2）收费项目收益情况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对向使用者收费的高速公路等项目.项目收益是否达到工程可行性研究报告等文件中预测的金额。若不涉及该项指标，则该指标分值赋予</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保障农民工利益</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指 标。</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126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2．社会效益</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（1）安全生产</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①</w:t>
            </w:r>
            <w:r>
              <w:rPr>
                <w:rFonts w:ascii="仿宋_GB2312" w:eastAsia="仿宋_GB2312" w:hAnsi="宋体" w:cs="仿宋_GB2312"/>
                <w:color w:val="000000"/>
                <w:sz w:val="24"/>
                <w:szCs w:val="24"/>
              </w:rPr>
              <w:t xml:space="preserve"> 是否建立安全</w:t>
            </w:r>
            <w:r w:rsidR="00A45B5D">
              <w:rPr>
                <w:rFonts w:ascii="仿宋_GB2312" w:eastAsia="仿宋_GB2312" w:hAnsi="宋体" w:cs="仿宋_GB2312"/>
                <w:color w:val="000000"/>
                <w:sz w:val="24"/>
                <w:szCs w:val="24"/>
              </w:rPr>
              <w:t>生产</w:t>
            </w:r>
            <w:r w:rsidR="00A45B5D">
              <w:rPr>
                <w:rFonts w:ascii="仿宋_GB2312" w:eastAsia="仿宋_GB2312" w:hAnsi="宋体" w:cs="仿宋_GB2312" w:hint="eastAsia"/>
                <w:color w:val="000000"/>
                <w:sz w:val="24"/>
                <w:szCs w:val="24"/>
              </w:rPr>
              <w:t>责</w:t>
            </w:r>
            <w:r>
              <w:rPr>
                <w:rFonts w:ascii="仿宋_GB2312" w:eastAsia="仿宋_GB2312" w:hAnsi="宋体" w:cs="仿宋_GB2312"/>
                <w:color w:val="000000"/>
                <w:sz w:val="24"/>
                <w:szCs w:val="24"/>
              </w:rPr>
              <w:t xml:space="preserve">任制. </w:t>
            </w:r>
            <w:r>
              <w:rPr>
                <w:rFonts w:ascii="仿宋_GB2312" w:eastAsia="仿宋_GB2312" w:hAnsi="宋体" w:cs="仿宋_GB2312"/>
                <w:color w:val="000000"/>
                <w:sz w:val="24"/>
                <w:szCs w:val="24"/>
              </w:rPr>
              <w:t>②</w:t>
            </w:r>
            <w:r>
              <w:rPr>
                <w:rFonts w:ascii="仿宋_GB2312" w:eastAsia="仿宋_GB2312" w:hAnsi="宋体" w:cs="仿宋_GB2312"/>
                <w:color w:val="000000"/>
                <w:sz w:val="24"/>
                <w:szCs w:val="24"/>
              </w:rPr>
              <w:t xml:space="preserve"> 是否发生施工安全责任事故。 </w:t>
            </w:r>
            <w:r>
              <w:rPr>
                <w:rFonts w:ascii="仿宋_GB2312" w:eastAsia="仿宋_GB2312" w:hAnsi="宋体" w:cs="仿宋_GB2312"/>
                <w:color w:val="000000"/>
                <w:sz w:val="24"/>
                <w:szCs w:val="24"/>
              </w:rPr>
              <w:t>③</w:t>
            </w:r>
            <w:r>
              <w:rPr>
                <w:rFonts w:ascii="仿宋_GB2312" w:eastAsia="仿宋_GB2312" w:hAnsi="宋体" w:cs="仿宋_GB2312"/>
                <w:color w:val="000000"/>
                <w:sz w:val="24"/>
                <w:szCs w:val="24"/>
              </w:rPr>
              <w:t xml:space="preserve"> 是否出现安全生产方面信访、上访，举报等问题</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7</w:t>
            </w:r>
          </w:p>
        </w:tc>
      </w:tr>
      <w:tr w:rsidR="00952D18">
        <w:trPr>
          <w:trHeight w:val="90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（2）征地拆迁补偿到位率</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是否按要求及吋足额发放征地拆迁补偿款， 若不涉及该项指标，则该项指栋分值赋予</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安全生产*指标</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170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（3）移民安置情况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是否按国家及当地移民安置要求规定完成移民安置计，指标得分=巳按规定完成移民安置人数/计划完成移民安置人数 X 1分， 若不涉及该项指标，则该项指标分值赋予</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安全坐产</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指标.</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0</w:t>
            </w:r>
          </w:p>
        </w:tc>
      </w:tr>
      <w:tr w:rsidR="00952D18">
        <w:trPr>
          <w:trHeight w:val="13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3．生态效益</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环评审批要求落实情况</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是否按照相关规定要求进行环境影响评价、水土保持评份，评价验收是否合格。若部分危旧桥改造等项目不涉及该项指标，则该项目得5分。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w:t>
            </w:r>
          </w:p>
        </w:tc>
      </w:tr>
      <w:tr w:rsidR="00952D18">
        <w:trPr>
          <w:trHeight w:val="126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4.可持续性</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长效管护机制建设</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是否建立</w:t>
            </w:r>
            <w:r w:rsidR="00DE558F">
              <w:rPr>
                <w:rFonts w:ascii="仿宋_GB2312" w:eastAsia="仿宋_GB2312" w:hAnsi="宋体" w:cs="仿宋_GB2312"/>
                <w:color w:val="000000"/>
                <w:sz w:val="24"/>
                <w:szCs w:val="24"/>
              </w:rPr>
              <w:t>预防性养</w:t>
            </w:r>
            <w:r>
              <w:rPr>
                <w:rFonts w:ascii="仿宋_GB2312" w:eastAsia="仿宋_GB2312" w:hAnsi="宋体" w:cs="仿宋_GB2312"/>
                <w:color w:val="000000"/>
                <w:sz w:val="24"/>
                <w:szCs w:val="24"/>
              </w:rPr>
              <w:t>维护、病害治理.运行状态监测、定期检查维护、长期性能观测等长效管护机制，对项目进行全生命周期养护。</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rsidP="002F367F">
            <w:pPr>
              <w:ind w:firstLineChars="100" w:firstLine="240"/>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4</w:t>
            </w:r>
          </w:p>
        </w:tc>
      </w:tr>
      <w:tr w:rsidR="00952D18">
        <w:trPr>
          <w:trHeight w:val="11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5.满意度</w:t>
            </w:r>
          </w:p>
        </w:tc>
        <w:tc>
          <w:tcPr>
            <w:tcW w:w="3703" w:type="dxa"/>
            <w:gridSpan w:val="3"/>
            <w:tcBorders>
              <w:top w:val="single" w:sz="4" w:space="0" w:color="000000"/>
              <w:left w:val="single" w:sz="4" w:space="0" w:color="000000"/>
              <w:bottom w:val="single" w:sz="4" w:space="0" w:color="000000"/>
              <w:right w:val="nil"/>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群众满意度</w:t>
            </w:r>
          </w:p>
        </w:tc>
        <w:tc>
          <w:tcPr>
            <w:tcW w:w="5756" w:type="dxa"/>
            <w:gridSpan w:val="6"/>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满意度</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90%，得3分； 80%</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满意度＜90%，得2分； 60%</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满憲度＜80%，得1分； 満意度＜60%,不得分。社会公众对项目实施效果满意度&gt;=91%</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3</w:t>
            </w:r>
          </w:p>
        </w:tc>
      </w:tr>
      <w:tr w:rsidR="00952D18">
        <w:trPr>
          <w:trHeight w:val="315"/>
        </w:trPr>
        <w:tc>
          <w:tcPr>
            <w:tcW w:w="11620" w:type="dxa"/>
            <w:gridSpan w:val="11"/>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效益绩效指标得分小计</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25</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25</w:t>
            </w:r>
          </w:p>
        </w:tc>
      </w:tr>
      <w:tr w:rsidR="00952D18">
        <w:trPr>
          <w:trHeight w:val="315"/>
        </w:trPr>
        <w:tc>
          <w:tcPr>
            <w:tcW w:w="11620" w:type="dxa"/>
            <w:gridSpan w:val="11"/>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lastRenderedPageBreak/>
              <w:t>综合得分=</w:t>
            </w:r>
            <w:r>
              <w:rPr>
                <w:rStyle w:val="font21"/>
                <w:rFonts w:hAnsi="宋体"/>
              </w:rPr>
              <w:t>管理绩效指标得分+结果绩效指标得分</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100</w:t>
            </w:r>
          </w:p>
        </w:tc>
        <w:tc>
          <w:tcPr>
            <w:tcW w:w="1338" w:type="dxa"/>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95 </w:t>
            </w: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五、项目绩效评价结论</w:t>
            </w:r>
          </w:p>
        </w:tc>
      </w:tr>
      <w:tr w:rsidR="00952D18">
        <w:trPr>
          <w:trHeight w:val="315"/>
        </w:trPr>
        <w:tc>
          <w:tcPr>
            <w:tcW w:w="12280" w:type="dxa"/>
            <w:gridSpan w:val="12"/>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评价等次（S）：</w:t>
            </w:r>
            <w:r>
              <w:rPr>
                <w:rStyle w:val="font21"/>
                <w:rFonts w:hAnsi="宋体"/>
              </w:rPr>
              <w:t>优秀（S</w:t>
            </w:r>
            <w:r>
              <w:rPr>
                <w:rStyle w:val="font21"/>
                <w:rFonts w:hAnsi="宋体"/>
              </w:rPr>
              <w:t>≥</w:t>
            </w:r>
            <w:r>
              <w:rPr>
                <w:rStyle w:val="font21"/>
                <w:rFonts w:hAnsi="宋体"/>
              </w:rPr>
              <w:t>95）；良好（95＞S</w:t>
            </w:r>
            <w:r>
              <w:rPr>
                <w:rStyle w:val="font21"/>
                <w:rFonts w:hAnsi="宋体"/>
              </w:rPr>
              <w:t>≥</w:t>
            </w:r>
            <w:r>
              <w:rPr>
                <w:rStyle w:val="font21"/>
                <w:rFonts w:hAnsi="宋体"/>
              </w:rPr>
              <w:t>85）；一般（85＞S</w:t>
            </w:r>
            <w:r>
              <w:rPr>
                <w:rStyle w:val="font21"/>
                <w:rFonts w:hAnsi="宋体"/>
              </w:rPr>
              <w:t>≥</w:t>
            </w:r>
            <w:r>
              <w:rPr>
                <w:rStyle w:val="font21"/>
                <w:rFonts w:hAnsi="宋体"/>
              </w:rPr>
              <w:t>70）；较差（S＜70）</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优秀</w:t>
            </w: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评价人员：</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姓 </w:t>
            </w:r>
            <w:r>
              <w:rPr>
                <w:rStyle w:val="font51"/>
                <w:rFonts w:hAnsi="宋体"/>
              </w:rPr>
              <w:t xml:space="preserve"> 名</w:t>
            </w:r>
          </w:p>
        </w:tc>
        <w:tc>
          <w:tcPr>
            <w:tcW w:w="5850"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单 </w:t>
            </w:r>
            <w:r>
              <w:rPr>
                <w:rStyle w:val="font51"/>
                <w:rFonts w:hAnsi="宋体"/>
              </w:rPr>
              <w:t xml:space="preserve"> 位</w:t>
            </w:r>
          </w:p>
        </w:tc>
        <w:tc>
          <w:tcPr>
            <w:tcW w:w="4269"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职称/职务</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签 </w:t>
            </w:r>
            <w:r>
              <w:rPr>
                <w:rStyle w:val="font51"/>
                <w:rFonts w:hAnsi="宋体"/>
              </w:rPr>
              <w:t xml:space="preserve"> 字</w:t>
            </w: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乔军</w:t>
            </w:r>
          </w:p>
        </w:tc>
        <w:tc>
          <w:tcPr>
            <w:tcW w:w="5850"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怀来县交通运输局</w:t>
            </w:r>
          </w:p>
        </w:tc>
        <w:tc>
          <w:tcPr>
            <w:tcW w:w="4269"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高级会计师</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张杨</w:t>
            </w:r>
          </w:p>
        </w:tc>
        <w:tc>
          <w:tcPr>
            <w:tcW w:w="5850"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怀来县交通运输局</w:t>
            </w:r>
          </w:p>
        </w:tc>
        <w:tc>
          <w:tcPr>
            <w:tcW w:w="4269"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高级</w:t>
            </w:r>
            <w:r>
              <w:rPr>
                <w:rStyle w:val="font51"/>
                <w:rFonts w:hAnsi="宋体"/>
              </w:rPr>
              <w:t>工程师</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66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任有志</w:t>
            </w:r>
          </w:p>
        </w:tc>
        <w:tc>
          <w:tcPr>
            <w:tcW w:w="5850"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张家口鑫源建设工程造价咨询有限公司</w:t>
            </w:r>
          </w:p>
        </w:tc>
        <w:tc>
          <w:tcPr>
            <w:tcW w:w="4269"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高级工程师、一级造价工程 师</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r>
      <w:tr w:rsidR="00952D18">
        <w:trPr>
          <w:trHeight w:val="315"/>
        </w:trPr>
        <w:tc>
          <w:tcPr>
            <w:tcW w:w="14165" w:type="dxa"/>
            <w:gridSpan w:val="14"/>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b/>
                <w:bCs/>
                <w:color w:val="000000"/>
                <w:sz w:val="24"/>
                <w:szCs w:val="24"/>
              </w:rPr>
            </w:pPr>
            <w:r>
              <w:rPr>
                <w:rFonts w:ascii="仿宋_GB2312" w:eastAsia="仿宋_GB2312" w:hAnsi="宋体" w:cs="仿宋_GB2312"/>
                <w:b/>
                <w:bCs/>
                <w:color w:val="000000"/>
                <w:sz w:val="24"/>
                <w:szCs w:val="24"/>
              </w:rPr>
              <w:t>六、项目绩效评价情况概述（文字表述）</w:t>
            </w:r>
          </w:p>
        </w:tc>
      </w:tr>
      <w:tr w:rsidR="00952D18">
        <w:trPr>
          <w:trHeight w:val="1380"/>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项目基本概况</w:t>
            </w:r>
          </w:p>
        </w:tc>
        <w:tc>
          <w:tcPr>
            <w:tcW w:w="1184" w:type="dxa"/>
            <w:tcBorders>
              <w:top w:val="single" w:sz="4" w:space="0" w:color="000000"/>
              <w:left w:val="single" w:sz="4" w:space="0" w:color="000000"/>
              <w:bottom w:val="nil"/>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项目立项概况</w:t>
            </w:r>
          </w:p>
        </w:tc>
        <w:tc>
          <w:tcPr>
            <w:tcW w:w="12004" w:type="dxa"/>
            <w:gridSpan w:val="12"/>
            <w:tcBorders>
              <w:top w:val="single" w:sz="4" w:space="0" w:color="000000"/>
              <w:left w:val="single" w:sz="4" w:space="0" w:color="000000"/>
              <w:bottom w:val="single" w:sz="4" w:space="0" w:color="000000"/>
              <w:right w:val="single" w:sz="4" w:space="0" w:color="000000"/>
            </w:tcBorders>
          </w:tcPr>
          <w:p w:rsidR="00952D18" w:rsidRDefault="00952D18">
            <w:pPr>
              <w:jc w:val="both"/>
              <w:textAlignment w:val="top"/>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该工程计划投资1540.3825万元，中标合同价为1346.9931万元 ，资金来源为县财政资金。该项目本年度主要实施16.004公里路段，包括C101 东常线石盘口段5.507公里、C092宝平线-万庄段1.821公里、C027瑞云观-辛房段路线6.13公里和C098宝平线-安营堡段路线2.546公里。</w:t>
            </w:r>
          </w:p>
        </w:tc>
      </w:tr>
      <w:tr w:rsidR="00952D18">
        <w:trPr>
          <w:trHeight w:val="284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rPr>
                <w:rFonts w:ascii="仿宋_GB2312" w:eastAsia="仿宋_GB2312" w:hAnsi="宋体" w:cs="仿宋_GB2312"/>
                <w:color w:val="000000"/>
                <w:sz w:val="24"/>
                <w:szCs w:val="24"/>
              </w:rPr>
            </w:pPr>
          </w:p>
        </w:tc>
        <w:tc>
          <w:tcPr>
            <w:tcW w:w="1184" w:type="dxa"/>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项目执行概况</w:t>
            </w:r>
          </w:p>
        </w:tc>
        <w:tc>
          <w:tcPr>
            <w:tcW w:w="12004" w:type="dxa"/>
            <w:gridSpan w:val="12"/>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怀来县2021年农村公路改建工程，</w:t>
            </w:r>
            <w:r>
              <w:rPr>
                <w:rStyle w:val="font51"/>
                <w:rFonts w:hAnsi="宋体"/>
              </w:rPr>
              <w:t>2021年11月开工，2022年4月完工。</w:t>
            </w:r>
            <w:r>
              <w:rPr>
                <w:rStyle w:val="font21"/>
                <w:rFonts w:hAnsi="宋体"/>
              </w:rPr>
              <w:t>在项目实施过程中，怀来县交通运输局根据怀来县</w:t>
            </w:r>
            <w:r w:rsidR="000B7393">
              <w:rPr>
                <w:rStyle w:val="font21"/>
                <w:rFonts w:hAnsi="宋体" w:hint="eastAsia"/>
              </w:rPr>
              <w:t>三</w:t>
            </w:r>
            <w:r>
              <w:rPr>
                <w:rStyle w:val="font21"/>
                <w:rFonts w:hAnsi="宋体"/>
              </w:rPr>
              <w:t>大攻坚战总体规划，设立项目绩效目标，并保证与总体规划中确定的总目标和阶段性目标相一致，绩效目标科学、清晰、明确。所设立项目指标均达到了科学、合理、量化、可衡量的标准，便于在项目实施后开展绩效评价工作。建立项目绩效信息的收集和反馈机制，及时根据项目实施过程中出现的问题，有针对性地采取有效措施，利用绩效信息，采取激励、惩罚等措施进行奖惩，有效促进绩效实现，保证项目的顺利实施。制定项目风险控制措施，从设计、施工、质量、安全等多方面采取了有针对性的管理与防范手段，尽可能</w:t>
            </w:r>
            <w:r w:rsidR="00D94C43">
              <w:rPr>
                <w:rStyle w:val="font21"/>
                <w:rFonts w:hAnsi="宋体"/>
              </w:rPr>
              <w:t>降</w:t>
            </w:r>
            <w:r w:rsidR="00D94C43">
              <w:rPr>
                <w:rStyle w:val="font21"/>
                <w:rFonts w:hAnsi="宋体" w:hint="eastAsia"/>
              </w:rPr>
              <w:t>低</w:t>
            </w:r>
            <w:r>
              <w:rPr>
                <w:rStyle w:val="font21"/>
                <w:rFonts w:hAnsi="宋体"/>
              </w:rPr>
              <w:t>项目的实施风险。在财务管理方面，该项目资金严格执行</w:t>
            </w:r>
            <w:r>
              <w:rPr>
                <w:rStyle w:val="font21"/>
                <w:rFonts w:hAnsi="宋体" w:hint="eastAsia"/>
              </w:rPr>
              <w:t>怀来县交通运输局</w:t>
            </w:r>
            <w:r>
              <w:rPr>
                <w:rStyle w:val="font21"/>
                <w:rFonts w:hAnsi="宋体"/>
              </w:rPr>
              <w:t>交通资金管理办法，基本建设项目财务管理办法等相关规定，合理编制项目资金预算，加强预算审核，严格预算执行，加强项目会计核算管理，实时掌握工程进度办理工程价款结算规范和控制建设成本，无截留、挤占、挪用项目资金和超标准开支情况，并及时实施绩效评价。在项目管理中，局党组把</w:t>
            </w:r>
            <w:r>
              <w:rPr>
                <w:rStyle w:val="font51"/>
                <w:rFonts w:hAnsi="宋体"/>
              </w:rPr>
              <w:t>“</w:t>
            </w:r>
            <w:r>
              <w:rPr>
                <w:rStyle w:val="font21"/>
                <w:rFonts w:hAnsi="宋体"/>
              </w:rPr>
              <w:t>2021年农村公路改建工程</w:t>
            </w:r>
            <w:r>
              <w:rPr>
                <w:rStyle w:val="font51"/>
                <w:rFonts w:hAnsi="宋体"/>
              </w:rPr>
              <w:t>”</w:t>
            </w:r>
            <w:r>
              <w:rPr>
                <w:rStyle w:val="font51"/>
                <w:rFonts w:hAnsi="宋体"/>
              </w:rPr>
              <w:t>列入局重点工作任务，专门成立工作专班，切实加强督促检查力度，层层传导压力，倒逼责任落实，达不到开工条件绝对不能开工。项目设计单位</w:t>
            </w:r>
            <w:r>
              <w:rPr>
                <w:rStyle w:val="font21"/>
                <w:rFonts w:hAnsi="宋体"/>
              </w:rPr>
              <w:t>依据公路工程专业技术标准和规范的规定</w:t>
            </w:r>
            <w:r>
              <w:rPr>
                <w:rStyle w:val="font51"/>
                <w:rFonts w:hAnsi="宋体"/>
              </w:rPr>
              <w:t>，抓住设计管理核心，保障设计质量，坚持标准不能降，任务不能减，做到进度、质量、安全的高度统一，确保高水平、高标准、高质量完成工作任务。</w:t>
            </w:r>
          </w:p>
        </w:tc>
      </w:tr>
      <w:tr w:rsidR="00952D18">
        <w:trPr>
          <w:trHeight w:val="511"/>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2004" w:type="dxa"/>
            <w:gridSpan w:val="12"/>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rPr>
                <w:rFonts w:ascii="仿宋_GB2312" w:eastAsia="仿宋_GB2312" w:hAnsi="宋体" w:cs="仿宋_GB2312"/>
                <w:color w:val="000000"/>
                <w:sz w:val="24"/>
                <w:szCs w:val="24"/>
              </w:rPr>
            </w:pPr>
          </w:p>
        </w:tc>
      </w:tr>
      <w:tr w:rsidR="00952D18">
        <w:trPr>
          <w:trHeight w:val="2320"/>
        </w:trPr>
        <w:tc>
          <w:tcPr>
            <w:tcW w:w="977"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rPr>
                <w:rFonts w:ascii="仿宋_GB2312" w:eastAsia="仿宋_GB2312" w:hAnsi="宋体" w:cs="仿宋_GB2312"/>
                <w:color w:val="000000"/>
                <w:sz w:val="24"/>
                <w:szCs w:val="24"/>
              </w:rPr>
            </w:pPr>
          </w:p>
        </w:tc>
        <w:tc>
          <w:tcPr>
            <w:tcW w:w="1184" w:type="dxa"/>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rPr>
                <w:rFonts w:ascii="仿宋_GB2312" w:eastAsia="仿宋_GB2312" w:hAnsi="宋体" w:cs="仿宋_GB2312"/>
                <w:color w:val="000000"/>
                <w:sz w:val="24"/>
                <w:szCs w:val="24"/>
              </w:rPr>
            </w:pPr>
          </w:p>
        </w:tc>
        <w:tc>
          <w:tcPr>
            <w:tcW w:w="12004" w:type="dxa"/>
            <w:gridSpan w:val="12"/>
            <w:vMerge/>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rPr>
                <w:rFonts w:ascii="仿宋_GB2312" w:eastAsia="仿宋_GB2312" w:hAnsi="宋体" w:cs="仿宋_GB2312"/>
                <w:color w:val="000000"/>
                <w:sz w:val="24"/>
                <w:szCs w:val="24"/>
              </w:rPr>
            </w:pPr>
          </w:p>
        </w:tc>
      </w:tr>
      <w:tr w:rsidR="00952D18">
        <w:trPr>
          <w:trHeight w:val="234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评价依据</w:t>
            </w:r>
          </w:p>
        </w:tc>
        <w:tc>
          <w:tcPr>
            <w:tcW w:w="12004" w:type="dxa"/>
            <w:gridSpan w:val="12"/>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 xml:space="preserve"> 根据《</w:t>
            </w:r>
            <w:r>
              <w:rPr>
                <w:rStyle w:val="font21"/>
                <w:rFonts w:hAnsi="宋体"/>
              </w:rPr>
              <w:t>怀来县财政局关于贯彻落实中央、省、市、县决策部署全面实施预算绩效管理的通知》（怀财字〔2019〕249号</w:t>
            </w:r>
            <w:r>
              <w:rPr>
                <w:rStyle w:val="font71"/>
                <w:rFonts w:hAnsi="宋体"/>
              </w:rPr>
              <w:t>）、《</w:t>
            </w:r>
            <w:r>
              <w:rPr>
                <w:rStyle w:val="font21"/>
                <w:rFonts w:hAnsi="宋体"/>
              </w:rPr>
              <w:t>怀来县财政局关于做好2019年县级预算绩效管理工作的通知》（怀财字〔2019〕250号</w:t>
            </w:r>
            <w:r>
              <w:rPr>
                <w:rStyle w:val="font71"/>
                <w:rFonts w:hAnsi="宋体"/>
              </w:rPr>
              <w:t>）、</w:t>
            </w:r>
            <w:r>
              <w:rPr>
                <w:rStyle w:val="font21"/>
                <w:rFonts w:hAnsi="宋体"/>
              </w:rPr>
              <w:t>《怀来县财政支出绩效评价管理办法》（怀财字〔2019〕255号</w:t>
            </w:r>
            <w:r>
              <w:rPr>
                <w:rStyle w:val="font71"/>
                <w:rFonts w:hAnsi="宋体"/>
              </w:rPr>
              <w:t>）、</w:t>
            </w:r>
            <w:r>
              <w:rPr>
                <w:rStyle w:val="font51"/>
                <w:rFonts w:hAnsi="宋体"/>
              </w:rPr>
              <w:t>《怀来县交通运输局基本建设项目财务管理办法》（怀交字【2019】162号）、《车辆购置税收入补助地方资金管理暂行办法》（财建[2021]50号）、《车辆购置税收入补助地方资金重点绩效评价工作方案》检查项目资料，收集项目预算资金的批复、项目资金支付等相关资料开展绩效评价。</w:t>
            </w:r>
          </w:p>
        </w:tc>
      </w:tr>
      <w:tr w:rsidR="00952D18">
        <w:trPr>
          <w:trHeight w:val="1125"/>
        </w:trPr>
        <w:tc>
          <w:tcPr>
            <w:tcW w:w="21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lastRenderedPageBreak/>
              <w:t>项目绩效</w:t>
            </w:r>
          </w:p>
        </w:tc>
        <w:tc>
          <w:tcPr>
            <w:tcW w:w="12004" w:type="dxa"/>
            <w:gridSpan w:val="12"/>
            <w:vMerge w:val="restart"/>
            <w:tcBorders>
              <w:top w:val="single" w:sz="4" w:space="0" w:color="000000"/>
              <w:left w:val="single" w:sz="4" w:space="0" w:color="000000"/>
              <w:bottom w:val="single" w:sz="4" w:space="0" w:color="000000"/>
              <w:right w:val="single" w:sz="4" w:space="0" w:color="000000"/>
            </w:tcBorders>
          </w:tcPr>
          <w:p w:rsidR="00952D18" w:rsidRDefault="00952D18">
            <w:pPr>
              <w:jc w:val="both"/>
              <w:textAlignment w:val="top"/>
              <w:rPr>
                <w:rFonts w:ascii="仿宋_GB2312" w:eastAsia="仿宋_GB2312" w:hAnsi="宋体" w:cs="仿宋_GB2312"/>
                <w:color w:val="000000"/>
                <w:sz w:val="24"/>
                <w:szCs w:val="24"/>
              </w:rPr>
            </w:pPr>
            <w:r>
              <w:rPr>
                <w:rFonts w:ascii="仿宋_GB2312" w:eastAsia="仿宋_GB2312" w:hAnsi="宋体" w:cs="仿宋_GB2312"/>
                <w:color w:val="000000"/>
                <w:sz w:val="24"/>
                <w:szCs w:val="24"/>
              </w:rPr>
              <w:t>2021年农村公路改建工程完成投资1394.4401万元，财政资金到位情况1000万元，其中县财政一般性债券500万元，省财政车辆购置税投入额505万元。在项目实施过程中，</w:t>
            </w:r>
            <w:r>
              <w:rPr>
                <w:rFonts w:ascii="仿宋_GB2312" w:eastAsia="仿宋_GB2312" w:hAnsi="宋体" w:cs="仿宋_GB2312" w:hint="eastAsia"/>
                <w:color w:val="000000"/>
                <w:sz w:val="24"/>
                <w:szCs w:val="24"/>
              </w:rPr>
              <w:t>怀来县交通运输局</w:t>
            </w:r>
            <w:r>
              <w:rPr>
                <w:rFonts w:ascii="仿宋_GB2312" w:eastAsia="仿宋_GB2312" w:hAnsi="宋体" w:cs="仿宋_GB2312"/>
                <w:color w:val="000000"/>
                <w:sz w:val="24"/>
                <w:szCs w:val="24"/>
              </w:rPr>
              <w:t>根据怀来县</w:t>
            </w:r>
            <w:r w:rsidR="00B74853">
              <w:rPr>
                <w:rFonts w:ascii="仿宋_GB2312" w:eastAsia="仿宋_GB2312" w:hAnsi="宋体" w:cs="仿宋_GB2312" w:hint="eastAsia"/>
                <w:color w:val="000000"/>
                <w:sz w:val="24"/>
                <w:szCs w:val="24"/>
              </w:rPr>
              <w:t>三</w:t>
            </w:r>
            <w:r>
              <w:rPr>
                <w:rFonts w:ascii="仿宋_GB2312" w:eastAsia="仿宋_GB2312" w:hAnsi="宋体" w:cs="仿宋_GB2312"/>
                <w:color w:val="000000"/>
                <w:sz w:val="24"/>
                <w:szCs w:val="24"/>
              </w:rPr>
              <w:t>大攻坚战总体规划，设立项目绩效目标，并保证与总体规划中确定的总目标和阶段性目标相一致，绩效目标科学、清晰、明确。所设立项目指标均达到了科学、合理、量化、可衡量的标准，便于在项目实施后开展绩效评价工作。建立项目绩效信息的收集和反馈机制，及时根据项目实施过程中出现的问题，有针对性地采取有效措施，利用绩效信息，采取激励、惩罚等措施进行奖惩，有效促进绩效实现，保证项目的顺利实施。制定项目风险控制措施，从设计、施工、质量、安全等多方面采取了有针对性的管理与防范手段，尽可能降低项目的实施风险。总体来看，</w:t>
            </w:r>
            <w:r>
              <w:rPr>
                <w:rStyle w:val="font51"/>
                <w:rFonts w:hAnsi="宋体"/>
              </w:rPr>
              <w:t>项目决策正确，设计方案合理，会计核算规范、资金拨付及时、各级监督到位、符合政策规范要求；预期目标适当，对带动怀来县域经济产业发展将会产生长远的经济、社会效益。项目评价综合得分为95分，评价等次为优秀。</w:t>
            </w:r>
          </w:p>
        </w:tc>
      </w:tr>
      <w:tr w:rsidR="00952D18">
        <w:trPr>
          <w:trHeight w:val="511"/>
        </w:trPr>
        <w:tc>
          <w:tcPr>
            <w:tcW w:w="2161" w:type="dxa"/>
            <w:gridSpan w:val="2"/>
            <w:vMerge/>
            <w:tcBorders>
              <w:top w:val="single" w:sz="4" w:space="0" w:color="000000"/>
              <w:left w:val="single" w:sz="4" w:space="0" w:color="000000"/>
              <w:bottom w:val="single" w:sz="4" w:space="0" w:color="000000"/>
              <w:right w:val="single" w:sz="4" w:space="0" w:color="000000"/>
            </w:tcBorders>
            <w:vAlign w:val="center"/>
          </w:tcPr>
          <w:p w:rsidR="00952D18" w:rsidRDefault="00952D18">
            <w:pPr>
              <w:rPr>
                <w:rFonts w:ascii="仿宋_GB2312" w:eastAsia="仿宋_GB2312" w:hAnsi="宋体" w:cs="仿宋_GB2312"/>
                <w:color w:val="000000"/>
                <w:sz w:val="24"/>
                <w:szCs w:val="24"/>
              </w:rPr>
            </w:pPr>
          </w:p>
        </w:tc>
        <w:tc>
          <w:tcPr>
            <w:tcW w:w="12004" w:type="dxa"/>
            <w:gridSpan w:val="12"/>
            <w:vMerge/>
            <w:tcBorders>
              <w:top w:val="single" w:sz="4" w:space="0" w:color="000000"/>
              <w:left w:val="single" w:sz="4" w:space="0" w:color="000000"/>
              <w:bottom w:val="single" w:sz="4" w:space="0" w:color="000000"/>
              <w:right w:val="single" w:sz="4" w:space="0" w:color="000000"/>
            </w:tcBorders>
          </w:tcPr>
          <w:p w:rsidR="00952D18" w:rsidRDefault="00952D18">
            <w:pPr>
              <w:jc w:val="both"/>
              <w:rPr>
                <w:rFonts w:ascii="仿宋_GB2312" w:eastAsia="仿宋_GB2312" w:hAnsi="宋体" w:cs="仿宋_GB2312"/>
                <w:color w:val="000000"/>
                <w:sz w:val="24"/>
                <w:szCs w:val="24"/>
              </w:rPr>
            </w:pPr>
          </w:p>
        </w:tc>
      </w:tr>
      <w:tr w:rsidR="00952D18">
        <w:trPr>
          <w:trHeight w:val="1880"/>
        </w:trPr>
        <w:tc>
          <w:tcPr>
            <w:tcW w:w="2161" w:type="dxa"/>
            <w:gridSpan w:val="2"/>
            <w:vMerge/>
            <w:tcBorders>
              <w:top w:val="single" w:sz="4" w:space="0" w:color="000000"/>
              <w:left w:val="single" w:sz="4" w:space="0" w:color="000000"/>
              <w:bottom w:val="single" w:sz="4" w:space="0" w:color="000000"/>
              <w:right w:val="single" w:sz="4" w:space="0" w:color="000000"/>
            </w:tcBorders>
            <w:vAlign w:val="center"/>
          </w:tcPr>
          <w:p w:rsidR="00952D18" w:rsidRDefault="00952D18">
            <w:pPr>
              <w:rPr>
                <w:rFonts w:ascii="仿宋_GB2312" w:eastAsia="仿宋_GB2312" w:hAnsi="宋体" w:cs="仿宋_GB2312"/>
                <w:color w:val="000000"/>
                <w:sz w:val="24"/>
                <w:szCs w:val="24"/>
              </w:rPr>
            </w:pPr>
          </w:p>
        </w:tc>
        <w:tc>
          <w:tcPr>
            <w:tcW w:w="12004" w:type="dxa"/>
            <w:gridSpan w:val="12"/>
            <w:vMerge/>
            <w:tcBorders>
              <w:top w:val="single" w:sz="4" w:space="0" w:color="000000"/>
              <w:left w:val="single" w:sz="4" w:space="0" w:color="000000"/>
              <w:bottom w:val="single" w:sz="4" w:space="0" w:color="000000"/>
              <w:right w:val="single" w:sz="4" w:space="0" w:color="000000"/>
            </w:tcBorders>
          </w:tcPr>
          <w:p w:rsidR="00952D18" w:rsidRDefault="00952D18">
            <w:pPr>
              <w:jc w:val="both"/>
              <w:rPr>
                <w:rFonts w:ascii="仿宋_GB2312" w:eastAsia="仿宋_GB2312" w:hAnsi="宋体" w:cs="仿宋_GB2312"/>
                <w:color w:val="000000"/>
                <w:sz w:val="24"/>
                <w:szCs w:val="24"/>
              </w:rPr>
            </w:pPr>
          </w:p>
        </w:tc>
      </w:tr>
      <w:tr w:rsidR="00952D18">
        <w:trPr>
          <w:trHeight w:val="172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问题建议</w:t>
            </w:r>
          </w:p>
        </w:tc>
        <w:tc>
          <w:tcPr>
            <w:tcW w:w="12004" w:type="dxa"/>
            <w:gridSpan w:val="12"/>
            <w:tcBorders>
              <w:top w:val="single" w:sz="4" w:space="0" w:color="000000"/>
              <w:left w:val="single" w:sz="4" w:space="0" w:color="000000"/>
              <w:bottom w:val="single" w:sz="4" w:space="0" w:color="000000"/>
              <w:right w:val="single" w:sz="4" w:space="0" w:color="000000"/>
            </w:tcBorders>
            <w:vAlign w:val="center"/>
          </w:tcPr>
          <w:p w:rsidR="00952D18" w:rsidRDefault="00952D18">
            <w:pPr>
              <w:jc w:val="both"/>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在项目绩效评价工作中，发现资金到位不</w:t>
            </w:r>
            <w:r>
              <w:rPr>
                <w:rStyle w:val="font21"/>
                <w:rFonts w:hAnsi="宋体"/>
              </w:rPr>
              <w:t>及时是本次绩效评价工作中存在的主要问题，但未影响项目进度。针对本次绩效评价资金到位不及时问题，应该在以后的绩效评价工作中积极与相关部门沟通，争取资金按计划到位，并采取奖惩和问责的组织措施予以解决。</w:t>
            </w:r>
          </w:p>
        </w:tc>
      </w:tr>
      <w:tr w:rsidR="00952D18">
        <w:trPr>
          <w:trHeight w:val="58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填表人：</w:t>
            </w:r>
          </w:p>
        </w:tc>
        <w:tc>
          <w:tcPr>
            <w:tcW w:w="5850"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张杰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联系电话</w:t>
            </w:r>
          </w:p>
        </w:tc>
        <w:tc>
          <w:tcPr>
            <w:tcW w:w="4432" w:type="dxa"/>
            <w:gridSpan w:val="5"/>
            <w:tcBorders>
              <w:top w:val="single" w:sz="4" w:space="0" w:color="000000"/>
              <w:left w:val="single" w:sz="4" w:space="0" w:color="000000"/>
              <w:bottom w:val="single" w:sz="4" w:space="0" w:color="000000"/>
              <w:right w:val="single" w:sz="4" w:space="0" w:color="000000"/>
            </w:tcBorders>
            <w:vAlign w:val="center"/>
          </w:tcPr>
          <w:p w:rsidR="00952D18" w:rsidRDefault="00952D18">
            <w:pPr>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sz w:val="24"/>
                <w:szCs w:val="24"/>
              </w:rPr>
              <w:t>6808208</w:t>
            </w:r>
          </w:p>
        </w:tc>
      </w:tr>
    </w:tbl>
    <w:p w:rsidR="00952D18" w:rsidRDefault="00952D18">
      <w:pPr>
        <w:spacing w:line="360" w:lineRule="auto"/>
        <w:ind w:firstLineChars="200" w:firstLine="640"/>
        <w:rPr>
          <w:rFonts w:ascii="仿宋_GB2312" w:eastAsia="仿宋_GB2312" w:hAnsi="仿宋"/>
          <w:sz w:val="32"/>
          <w:szCs w:val="32"/>
        </w:rPr>
      </w:pPr>
    </w:p>
    <w:sectPr w:rsidR="00952D18" w:rsidSect="00894DE2">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4D" w:rsidRDefault="0032044D" w:rsidP="0032044D">
      <w:pPr>
        <w:spacing w:after="0"/>
      </w:pPr>
      <w:r>
        <w:separator/>
      </w:r>
    </w:p>
  </w:endnote>
  <w:endnote w:type="continuationSeparator" w:id="0">
    <w:p w:rsidR="0032044D" w:rsidRDefault="0032044D" w:rsidP="003204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思源黑体 CN Bold">
    <w:altName w:val="黑体"/>
    <w:charset w:val="86"/>
    <w:family w:val="auto"/>
    <w:pitch w:val="default"/>
    <w:sig w:usb0="20000003" w:usb1="2ADF3C10" w:usb2="00000016" w:usb3="00000000" w:csb0="60060107"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4D" w:rsidRDefault="0032044D" w:rsidP="0032044D">
      <w:pPr>
        <w:spacing w:after="0"/>
      </w:pPr>
      <w:r>
        <w:separator/>
      </w:r>
    </w:p>
  </w:footnote>
  <w:footnote w:type="continuationSeparator" w:id="0">
    <w:p w:rsidR="0032044D" w:rsidRDefault="0032044D" w:rsidP="003204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66350"/>
    <w:multiLevelType w:val="singleLevel"/>
    <w:tmpl w:val="5A066350"/>
    <w:lvl w:ilvl="0">
      <w:start w:val="2"/>
      <w:numFmt w:val="decimal"/>
      <w:suff w:val="nothing"/>
      <w:lvlText w:val="（%1）"/>
      <w:lvlJc w:val="left"/>
      <w:pPr>
        <w:ind w:left="2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ExpandShiftReturn/>
    <w:useFELayout/>
  </w:compat>
  <w:docVars>
    <w:docVar w:name="commondata" w:val="eyJoZGlkIjoiZDk4NzlmM2E3NmY4MjQxY2I1NDM3NjljZjRlMjgzNmYifQ=="/>
  </w:docVars>
  <w:rsids>
    <w:rsidRoot w:val="00D31D50"/>
    <w:rsid w:val="000325BD"/>
    <w:rsid w:val="00045C97"/>
    <w:rsid w:val="0008486D"/>
    <w:rsid w:val="000A7BD8"/>
    <w:rsid w:val="000B7393"/>
    <w:rsid w:val="000B7A62"/>
    <w:rsid w:val="000C4721"/>
    <w:rsid w:val="00103D34"/>
    <w:rsid w:val="00112EFA"/>
    <w:rsid w:val="00125ED4"/>
    <w:rsid w:val="00136382"/>
    <w:rsid w:val="001718E7"/>
    <w:rsid w:val="00193F2A"/>
    <w:rsid w:val="001976AD"/>
    <w:rsid w:val="001B6D99"/>
    <w:rsid w:val="001C6764"/>
    <w:rsid w:val="00204ECE"/>
    <w:rsid w:val="00213B4A"/>
    <w:rsid w:val="0023143E"/>
    <w:rsid w:val="00252A89"/>
    <w:rsid w:val="00285D22"/>
    <w:rsid w:val="00290013"/>
    <w:rsid w:val="002F367F"/>
    <w:rsid w:val="002F4B67"/>
    <w:rsid w:val="003109FA"/>
    <w:rsid w:val="0032044D"/>
    <w:rsid w:val="00323B43"/>
    <w:rsid w:val="003A11EA"/>
    <w:rsid w:val="003B3CDD"/>
    <w:rsid w:val="003D37D8"/>
    <w:rsid w:val="00426133"/>
    <w:rsid w:val="004333FF"/>
    <w:rsid w:val="004358AB"/>
    <w:rsid w:val="00450FFC"/>
    <w:rsid w:val="004519E4"/>
    <w:rsid w:val="004614BE"/>
    <w:rsid w:val="004701E5"/>
    <w:rsid w:val="004714DF"/>
    <w:rsid w:val="0047337E"/>
    <w:rsid w:val="004A0381"/>
    <w:rsid w:val="004A7442"/>
    <w:rsid w:val="004E540B"/>
    <w:rsid w:val="00513DA6"/>
    <w:rsid w:val="00522EAD"/>
    <w:rsid w:val="00525722"/>
    <w:rsid w:val="00583542"/>
    <w:rsid w:val="005857D0"/>
    <w:rsid w:val="00597F98"/>
    <w:rsid w:val="006322E1"/>
    <w:rsid w:val="00641FC2"/>
    <w:rsid w:val="0069479E"/>
    <w:rsid w:val="00760B83"/>
    <w:rsid w:val="00783A4A"/>
    <w:rsid w:val="0078592D"/>
    <w:rsid w:val="007A19F7"/>
    <w:rsid w:val="007F1164"/>
    <w:rsid w:val="008010CD"/>
    <w:rsid w:val="00863942"/>
    <w:rsid w:val="00890412"/>
    <w:rsid w:val="00894DE2"/>
    <w:rsid w:val="008B7726"/>
    <w:rsid w:val="008E2E9E"/>
    <w:rsid w:val="0090523C"/>
    <w:rsid w:val="0090537D"/>
    <w:rsid w:val="00952D18"/>
    <w:rsid w:val="00964952"/>
    <w:rsid w:val="00965468"/>
    <w:rsid w:val="00984121"/>
    <w:rsid w:val="009B5E5D"/>
    <w:rsid w:val="009C0C69"/>
    <w:rsid w:val="009E54B1"/>
    <w:rsid w:val="00A0299F"/>
    <w:rsid w:val="00A02C47"/>
    <w:rsid w:val="00A42D43"/>
    <w:rsid w:val="00A45B5D"/>
    <w:rsid w:val="00A557D1"/>
    <w:rsid w:val="00A62450"/>
    <w:rsid w:val="00AC5F96"/>
    <w:rsid w:val="00AD3245"/>
    <w:rsid w:val="00AD5518"/>
    <w:rsid w:val="00AF7EDF"/>
    <w:rsid w:val="00B0105E"/>
    <w:rsid w:val="00B07D38"/>
    <w:rsid w:val="00B61582"/>
    <w:rsid w:val="00B70F97"/>
    <w:rsid w:val="00B74853"/>
    <w:rsid w:val="00B919C6"/>
    <w:rsid w:val="00BC2B7E"/>
    <w:rsid w:val="00C138A3"/>
    <w:rsid w:val="00C2335C"/>
    <w:rsid w:val="00C46F1B"/>
    <w:rsid w:val="00C716E2"/>
    <w:rsid w:val="00C92FBB"/>
    <w:rsid w:val="00CC241A"/>
    <w:rsid w:val="00CC34D1"/>
    <w:rsid w:val="00CF5642"/>
    <w:rsid w:val="00CF59F2"/>
    <w:rsid w:val="00CF6AF6"/>
    <w:rsid w:val="00D001DC"/>
    <w:rsid w:val="00D3190A"/>
    <w:rsid w:val="00D31D50"/>
    <w:rsid w:val="00D405C4"/>
    <w:rsid w:val="00D56BCC"/>
    <w:rsid w:val="00D64FE8"/>
    <w:rsid w:val="00D72729"/>
    <w:rsid w:val="00D81E24"/>
    <w:rsid w:val="00D925DD"/>
    <w:rsid w:val="00D94C43"/>
    <w:rsid w:val="00DA4E77"/>
    <w:rsid w:val="00DB1DFD"/>
    <w:rsid w:val="00DC75B5"/>
    <w:rsid w:val="00DE0089"/>
    <w:rsid w:val="00DE558F"/>
    <w:rsid w:val="00E32B71"/>
    <w:rsid w:val="00E40E01"/>
    <w:rsid w:val="00E527F8"/>
    <w:rsid w:val="00E9755A"/>
    <w:rsid w:val="00EE7371"/>
    <w:rsid w:val="00F02F48"/>
    <w:rsid w:val="00F56235"/>
    <w:rsid w:val="00FB50F3"/>
    <w:rsid w:val="00FD2178"/>
    <w:rsid w:val="00FE2D22"/>
    <w:rsid w:val="00FF1AEB"/>
    <w:rsid w:val="11471DFD"/>
    <w:rsid w:val="20BD6DA6"/>
    <w:rsid w:val="21767F53"/>
    <w:rsid w:val="33006FCB"/>
    <w:rsid w:val="391848EB"/>
    <w:rsid w:val="3A2F1675"/>
    <w:rsid w:val="45EB6DD5"/>
    <w:rsid w:val="4F342F2C"/>
    <w:rsid w:val="4F8834CD"/>
    <w:rsid w:val="53C73395"/>
    <w:rsid w:val="677049FF"/>
    <w:rsid w:val="683B5788"/>
    <w:rsid w:val="763E3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94DE2"/>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qFormat/>
    <w:rsid w:val="00894DE2"/>
    <w:rPr>
      <w:rFonts w:ascii="Times New Roman" w:eastAsia="宋体" w:hAnsi="Times New Roman" w:cs="Times New Roman"/>
      <w:kern w:val="2"/>
      <w:sz w:val="21"/>
      <w:szCs w:val="24"/>
    </w:rPr>
  </w:style>
  <w:style w:type="character" w:customStyle="1" w:styleId="font21">
    <w:name w:val="font21"/>
    <w:basedOn w:val="a0"/>
    <w:rsid w:val="00894DE2"/>
    <w:rPr>
      <w:rFonts w:ascii="仿宋_GB2312" w:eastAsia="仿宋_GB2312" w:cs="仿宋_GB2312" w:hint="default"/>
      <w:i w:val="0"/>
      <w:iCs w:val="0"/>
      <w:color w:val="000000"/>
      <w:sz w:val="24"/>
      <w:szCs w:val="24"/>
      <w:u w:val="none"/>
    </w:rPr>
  </w:style>
  <w:style w:type="character" w:customStyle="1" w:styleId="Char0">
    <w:name w:val="页脚 Char"/>
    <w:basedOn w:val="a0"/>
    <w:link w:val="a4"/>
    <w:uiPriority w:val="99"/>
    <w:semiHidden/>
    <w:rsid w:val="00894DE2"/>
    <w:rPr>
      <w:rFonts w:ascii="Tahoma" w:hAnsi="Tahoma"/>
      <w:sz w:val="18"/>
      <w:szCs w:val="18"/>
    </w:rPr>
  </w:style>
  <w:style w:type="character" w:customStyle="1" w:styleId="Char1">
    <w:name w:val="页眉 Char"/>
    <w:basedOn w:val="a0"/>
    <w:link w:val="a5"/>
    <w:uiPriority w:val="99"/>
    <w:semiHidden/>
    <w:rsid w:val="00894DE2"/>
    <w:rPr>
      <w:rFonts w:ascii="Tahoma" w:hAnsi="Tahoma"/>
      <w:sz w:val="18"/>
      <w:szCs w:val="18"/>
    </w:rPr>
  </w:style>
  <w:style w:type="character" w:customStyle="1" w:styleId="font11">
    <w:name w:val="font11"/>
    <w:basedOn w:val="a0"/>
    <w:rsid w:val="00894DE2"/>
    <w:rPr>
      <w:rFonts w:ascii="宋体" w:eastAsia="宋体" w:hAnsi="宋体" w:cs="宋体" w:hint="eastAsia"/>
      <w:i w:val="0"/>
      <w:iCs w:val="0"/>
      <w:color w:val="000000"/>
      <w:sz w:val="24"/>
      <w:szCs w:val="24"/>
      <w:u w:val="none"/>
    </w:rPr>
  </w:style>
  <w:style w:type="character" w:customStyle="1" w:styleId="font51">
    <w:name w:val="font51"/>
    <w:basedOn w:val="a0"/>
    <w:rsid w:val="00894DE2"/>
    <w:rPr>
      <w:rFonts w:ascii="仿宋_GB2312" w:eastAsia="仿宋_GB2312" w:cs="仿宋_GB2312" w:hint="default"/>
      <w:i w:val="0"/>
      <w:iCs w:val="0"/>
      <w:color w:val="000000"/>
      <w:sz w:val="24"/>
      <w:szCs w:val="24"/>
      <w:u w:val="none"/>
    </w:rPr>
  </w:style>
  <w:style w:type="character" w:customStyle="1" w:styleId="font71">
    <w:name w:val="font71"/>
    <w:basedOn w:val="a0"/>
    <w:rsid w:val="00894DE2"/>
    <w:rPr>
      <w:rFonts w:ascii="仿宋_GB2312" w:eastAsia="仿宋_GB2312" w:cs="仿宋_GB2312" w:hint="default"/>
      <w:b/>
      <w:bCs/>
      <w:i w:val="0"/>
      <w:iCs w:val="0"/>
      <w:color w:val="000000"/>
      <w:sz w:val="24"/>
      <w:szCs w:val="24"/>
      <w:u w:val="none"/>
    </w:rPr>
  </w:style>
  <w:style w:type="character" w:customStyle="1" w:styleId="font101">
    <w:name w:val="font101"/>
    <w:basedOn w:val="a0"/>
    <w:rsid w:val="00894DE2"/>
    <w:rPr>
      <w:rFonts w:ascii="宋体" w:eastAsia="宋体" w:hAnsi="宋体" w:cs="宋体" w:hint="eastAsia"/>
      <w:b/>
      <w:bCs/>
      <w:i w:val="0"/>
      <w:iCs w:val="0"/>
      <w:color w:val="000000"/>
      <w:sz w:val="24"/>
      <w:szCs w:val="24"/>
      <w:u w:val="none"/>
    </w:rPr>
  </w:style>
  <w:style w:type="character" w:customStyle="1" w:styleId="font112">
    <w:name w:val="font112"/>
    <w:basedOn w:val="a0"/>
    <w:rsid w:val="00894DE2"/>
    <w:rPr>
      <w:rFonts w:ascii="Calibri" w:hAnsi="Calibri" w:cs="Calibri"/>
      <w:i w:val="0"/>
      <w:iCs w:val="0"/>
      <w:color w:val="000000"/>
      <w:sz w:val="24"/>
      <w:szCs w:val="24"/>
      <w:u w:val="none"/>
    </w:rPr>
  </w:style>
  <w:style w:type="paragraph" w:styleId="a3">
    <w:name w:val="Body Text"/>
    <w:basedOn w:val="a"/>
    <w:next w:val="a"/>
    <w:link w:val="Char"/>
    <w:qFormat/>
    <w:rsid w:val="00894DE2"/>
    <w:pPr>
      <w:widowControl w:val="0"/>
      <w:adjustRightInd/>
      <w:snapToGrid/>
      <w:spacing w:after="120"/>
      <w:jc w:val="both"/>
    </w:pPr>
    <w:rPr>
      <w:rFonts w:ascii="Times New Roman" w:eastAsia="宋体" w:hAnsi="Times New Roman"/>
      <w:kern w:val="2"/>
      <w:sz w:val="21"/>
      <w:szCs w:val="24"/>
    </w:rPr>
  </w:style>
  <w:style w:type="paragraph" w:styleId="a5">
    <w:name w:val="header"/>
    <w:basedOn w:val="a"/>
    <w:link w:val="Char1"/>
    <w:uiPriority w:val="99"/>
    <w:unhideWhenUsed/>
    <w:rsid w:val="00894DE2"/>
    <w:pPr>
      <w:pBdr>
        <w:bottom w:val="single" w:sz="6" w:space="1" w:color="auto"/>
      </w:pBdr>
      <w:tabs>
        <w:tab w:val="center" w:pos="4153"/>
        <w:tab w:val="right" w:pos="8306"/>
      </w:tabs>
      <w:jc w:val="center"/>
    </w:pPr>
    <w:rPr>
      <w:sz w:val="18"/>
      <w:szCs w:val="18"/>
    </w:rPr>
  </w:style>
  <w:style w:type="paragraph" w:styleId="2">
    <w:name w:val="Body Text First Indent 2"/>
    <w:basedOn w:val="a6"/>
    <w:uiPriority w:val="99"/>
    <w:qFormat/>
    <w:rsid w:val="00894DE2"/>
    <w:pPr>
      <w:ind w:firstLine="420"/>
    </w:pPr>
    <w:rPr>
      <w:sz w:val="28"/>
      <w:szCs w:val="28"/>
    </w:rPr>
  </w:style>
  <w:style w:type="paragraph" w:styleId="a7">
    <w:name w:val="Normal (Web)"/>
    <w:basedOn w:val="a"/>
    <w:rsid w:val="00894DE2"/>
    <w:pPr>
      <w:adjustRightInd/>
      <w:snapToGrid/>
      <w:spacing w:before="100" w:beforeAutospacing="1" w:after="100" w:afterAutospacing="1"/>
    </w:pPr>
    <w:rPr>
      <w:rFonts w:ascii="宋体" w:eastAsia="宋体" w:hAnsi="宋体"/>
      <w:sz w:val="24"/>
      <w:szCs w:val="24"/>
    </w:rPr>
  </w:style>
  <w:style w:type="paragraph" w:styleId="a6">
    <w:name w:val="Body Text Indent"/>
    <w:basedOn w:val="a"/>
    <w:qFormat/>
    <w:rsid w:val="00894DE2"/>
    <w:pPr>
      <w:tabs>
        <w:tab w:val="left" w:pos="2880"/>
      </w:tabs>
      <w:spacing w:line="360" w:lineRule="auto"/>
      <w:ind w:firstLineChars="200" w:firstLine="480"/>
    </w:pPr>
    <w:rPr>
      <w:bCs/>
      <w:sz w:val="24"/>
    </w:rPr>
  </w:style>
  <w:style w:type="paragraph" w:styleId="a4">
    <w:name w:val="footer"/>
    <w:basedOn w:val="a"/>
    <w:link w:val="Char0"/>
    <w:uiPriority w:val="99"/>
    <w:unhideWhenUsed/>
    <w:rsid w:val="00894DE2"/>
    <w:pPr>
      <w:tabs>
        <w:tab w:val="center" w:pos="4153"/>
        <w:tab w:val="right" w:pos="8306"/>
      </w:tabs>
    </w:pPr>
    <w:rPr>
      <w:sz w:val="18"/>
      <w:szCs w:val="18"/>
    </w:rPr>
  </w:style>
  <w:style w:type="paragraph" w:customStyle="1" w:styleId="p0">
    <w:name w:val="p0"/>
    <w:basedOn w:val="a"/>
    <w:rsid w:val="00894DE2"/>
    <w:pPr>
      <w:adjustRightInd/>
      <w:snapToGrid/>
      <w:spacing w:after="0"/>
      <w:jc w:val="both"/>
    </w:pPr>
    <w:rPr>
      <w:rFonts w:ascii="Times New Roman" w:eastAsia="宋体" w:hAnsi="Times New Roman"/>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2023-11-03T08:58:00Z</dcterms:created>
  <dcterms:modified xsi:type="dcterms:W3CDTF">2023-11-07T02:40:00Z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2A3F965A3AEA4CA5AE294A3C3BD3FDC5</vt:lpwstr>
  </property>
</Properties>
</file>