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660" w:lineRule="exact"/>
        <w:ind w:firstLine="562" w:firstLineChars="200"/>
        <w:jc w:val="both"/>
        <w:rPr>
          <w:rFonts w:ascii="宋体" w:hAnsi="宋体" w:cs="宋体"/>
          <w:b/>
          <w:bCs/>
          <w:color w:val="333333"/>
          <w:sz w:val="28"/>
          <w:szCs w:val="28"/>
        </w:rPr>
      </w:pPr>
      <w:bookmarkStart w:id="2" w:name="_GoBack"/>
      <w:bookmarkEnd w:id="2"/>
    </w:p>
    <w:p>
      <w:pPr>
        <w:widowControl/>
        <w:spacing w:line="660" w:lineRule="exact"/>
        <w:ind w:firstLine="1560" w:firstLineChars="300"/>
        <w:rPr>
          <w:rFonts w:ascii="微软雅黑" w:hAnsi="微软雅黑" w:eastAsia="微软雅黑" w:cs="微软雅黑"/>
          <w:kern w:val="0"/>
          <w:sz w:val="52"/>
          <w:szCs w:val="52"/>
        </w:rPr>
      </w:pPr>
      <w:r>
        <w:rPr>
          <w:rFonts w:hint="eastAsia" w:ascii="微软雅黑" w:hAnsi="微软雅黑" w:eastAsia="微软雅黑" w:cs="微软雅黑"/>
          <w:kern w:val="0"/>
          <w:sz w:val="52"/>
          <w:szCs w:val="52"/>
        </w:rPr>
        <w:t>怀来县大黄庄镇人民政府</w:t>
      </w:r>
    </w:p>
    <w:p>
      <w:pPr>
        <w:widowControl/>
        <w:spacing w:line="660" w:lineRule="exact"/>
        <w:jc w:val="center"/>
        <w:rPr>
          <w:rFonts w:ascii="微软雅黑" w:hAnsi="微软雅黑" w:eastAsia="微软雅黑" w:cs="微软雅黑"/>
          <w:kern w:val="0"/>
          <w:sz w:val="52"/>
          <w:szCs w:val="52"/>
        </w:rPr>
      </w:pPr>
      <w:r>
        <w:rPr>
          <w:rFonts w:hint="eastAsia" w:ascii="微软雅黑" w:hAnsi="微软雅黑" w:eastAsia="微软雅黑" w:cs="微软雅黑"/>
          <w:kern w:val="0"/>
          <w:sz w:val="52"/>
          <w:szCs w:val="52"/>
        </w:rPr>
        <w:t xml:space="preserve"> 2021年度部门整体支出绩效评价</w:t>
      </w:r>
    </w:p>
    <w:p>
      <w:pPr>
        <w:widowControl/>
        <w:spacing w:line="660" w:lineRule="exact"/>
        <w:jc w:val="center"/>
        <w:rPr>
          <w:rFonts w:ascii="微软雅黑" w:hAnsi="微软雅黑" w:eastAsia="微软雅黑" w:cs="微软雅黑"/>
          <w:kern w:val="0"/>
          <w:sz w:val="52"/>
          <w:szCs w:val="52"/>
        </w:rPr>
      </w:pPr>
    </w:p>
    <w:p>
      <w:pPr>
        <w:widowControl/>
        <w:spacing w:line="660" w:lineRule="exact"/>
        <w:jc w:val="left"/>
        <w:rPr>
          <w:rFonts w:ascii="微软雅黑" w:hAnsi="微软雅黑" w:eastAsia="微软雅黑" w:cs="微软雅黑"/>
          <w:kern w:val="0"/>
          <w:sz w:val="52"/>
          <w:szCs w:val="52"/>
        </w:rPr>
      </w:pPr>
      <w:r>
        <w:rPr>
          <w:rFonts w:hint="eastAsia" w:ascii="宋体" w:hAnsi="宋体" w:cs="宋体"/>
          <w:sz w:val="28"/>
          <w:szCs w:val="28"/>
        </w:rPr>
        <w:t xml:space="preserve">    为确实做好2021年度我部门整体支出绩效自评工作， 提高财政资金使用效益，根据怀来县财政局《关于开展县级财政资金绩效自评和绩效监控工作的通知》结合实际，我镇组织开展了绩效评价工作，具体内容如下：</w:t>
      </w:r>
    </w:p>
    <w:p>
      <w:pPr>
        <w:pStyle w:val="4"/>
        <w:widowControl/>
        <w:spacing w:before="0" w:beforeAutospacing="0" w:after="0" w:afterAutospacing="0" w:line="660" w:lineRule="exact"/>
        <w:ind w:firstLine="562" w:firstLineChars="200"/>
        <w:jc w:val="both"/>
        <w:rPr>
          <w:rFonts w:ascii="宋体" w:hAnsi="宋体" w:cs="宋体"/>
          <w:b/>
          <w:bCs/>
          <w:color w:val="333333"/>
          <w:sz w:val="28"/>
          <w:szCs w:val="28"/>
        </w:rPr>
      </w:pPr>
      <w:r>
        <w:rPr>
          <w:rFonts w:hint="eastAsia" w:ascii="宋体" w:hAnsi="宋体" w:cs="宋体"/>
          <w:b/>
          <w:bCs/>
          <w:color w:val="333333"/>
          <w:sz w:val="28"/>
          <w:szCs w:val="28"/>
        </w:rPr>
        <w:t>一、绩效评价工作开展</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bookmarkStart w:id="0" w:name="bookmark11"/>
      <w:r>
        <w:rPr>
          <w:rFonts w:hint="eastAsia" w:ascii="宋体" w:hAnsi="宋体" w:cs="宋体"/>
          <w:color w:val="333333"/>
          <w:sz w:val="28"/>
          <w:szCs w:val="28"/>
        </w:rPr>
        <w:t>1</w:t>
      </w:r>
      <w:bookmarkEnd w:id="0"/>
      <w:r>
        <w:rPr>
          <w:rFonts w:hint="eastAsia" w:ascii="宋体" w:hAnsi="宋体" w:cs="宋体"/>
          <w:color w:val="333333"/>
          <w:sz w:val="28"/>
          <w:szCs w:val="28"/>
        </w:rPr>
        <w:t>、评价组织</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（1）前期准备大黄庄镇人民政府根据《怀来县财政局关于印发</w:t>
      </w:r>
      <w:r>
        <w:rPr>
          <w:rFonts w:hint="eastAsia" w:ascii="宋体" w:hAnsi="宋体" w:cs="宋体"/>
          <w:color w:val="333333"/>
          <w:sz w:val="28"/>
          <w:szCs w:val="28"/>
          <w:lang w:val="zh-CN"/>
        </w:rPr>
        <w:t>〈怀来</w:t>
      </w:r>
      <w:r>
        <w:rPr>
          <w:rFonts w:hint="eastAsia" w:ascii="宋体" w:hAnsi="宋体" w:cs="宋体"/>
          <w:color w:val="333333"/>
          <w:sz w:val="28"/>
          <w:szCs w:val="28"/>
        </w:rPr>
        <w:t>县县级部门整体支出绩效管理综合评价</w:t>
      </w:r>
      <w:r>
        <w:rPr>
          <w:rFonts w:hint="eastAsia" w:ascii="宋体" w:hAnsi="宋体" w:cs="宋体"/>
          <w:color w:val="333333"/>
          <w:sz w:val="28"/>
          <w:szCs w:val="28"/>
          <w:lang w:val="zh-CN"/>
        </w:rPr>
        <w:t>方案〉</w:t>
      </w:r>
      <w:r>
        <w:rPr>
          <w:rFonts w:hint="eastAsia" w:ascii="宋体" w:hAnsi="宋体" w:cs="宋体"/>
          <w:color w:val="333333"/>
          <w:sz w:val="28"/>
          <w:szCs w:val="28"/>
        </w:rPr>
        <w:t>的通知》（怀财字[2019]256号）的有关规定成立绩效评价小组，开展2021年度绩效评价工作。</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2）组织实施评价小组根据绩效评价工作方案，开展具体实施绩效评价工作，评价工作包括收集审核基础资料，在征求被评价单位的意见下，对相关人员了解项目的实施情况，同时评价人员均注意遵守廉洁及保密规定。</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3）绩效分析评价。依据已掌握的资料和调研情况，对资料进行进一步核实的基础上，评价小组对定量指标进行计算，得岀评分结果，并对定性指标综合判断和分析以得出定性指标的评分结果，依次结合各指标的权重形成项目的综合评价结果。将评价结果纳入已确定的各项指标临界区间进行比较，确定绩效评价结果。</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（4）撰写评价报告。评价小组运用科学方法对评价基础资料（基础数据表、座谈会记录等）进行分析总结，将基础数据表及座谈会记录汇总等汇总资料反映在绩效评价报告中，根据反馈意见修改形成报告。</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bookmarkStart w:id="1" w:name="bookmark12"/>
      <w:r>
        <w:rPr>
          <w:rFonts w:hint="eastAsia" w:ascii="宋体" w:hAnsi="宋体" w:cs="宋体"/>
          <w:color w:val="333333"/>
          <w:sz w:val="28"/>
          <w:szCs w:val="28"/>
        </w:rPr>
        <w:t>2</w:t>
      </w:r>
      <w:bookmarkEnd w:id="1"/>
      <w:r>
        <w:rPr>
          <w:rFonts w:hint="eastAsia" w:ascii="宋体" w:hAnsi="宋体" w:cs="宋体"/>
          <w:color w:val="333333"/>
          <w:sz w:val="28"/>
          <w:szCs w:val="28"/>
        </w:rPr>
        <w:t>、评价方法</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绩效评价方法主要包括成本效益分析法、比较法、最低成本法、公众评判法、统计计算法等。预算管理绩效评价根据其特点和评价工作的要求，选择比较法、公众评判法、统计计算法、实地考察等方法进行绩效评价分析，与此同时，我们将收集大量直接的统计资料进行分析研究。</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2）比较法。通过对绩效目标与实际实施效果的对比，综合分析绩效目标实现程度。根据收集的部门整体支出资料和实地观察，了解部门整体支出实际情况，与部门整体支出申报时确定的绩效目标进行对比，评价绩效目标的实现程度。</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3）公众评判法。是指通过专家评估、公众问卷及抽样调查等对财政支出效果进行评判，评价绩效目标实现程度。项目小组将对参与管理的部门和具体实施单位进行访谈，同时对社会群众工作人员行问卷调查，收集该部门各项目据具体实施情况和效果的相关证据，为绩效分析结论提供有力支撑。</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（4）统计计算法。</w:t>
      </w:r>
      <w:r>
        <w:rPr>
          <w:rFonts w:hint="eastAsia" w:ascii="宋体" w:hAnsi="宋体" w:cs="宋体"/>
          <w:color w:val="333333"/>
          <w:sz w:val="28"/>
          <w:szCs w:val="28"/>
          <w:lang w:eastAsia="zh-CN"/>
        </w:rPr>
        <w:t>采</w:t>
      </w:r>
      <w:r>
        <w:rPr>
          <w:rFonts w:hint="eastAsia" w:ascii="宋体" w:hAnsi="宋体" w:cs="宋体"/>
          <w:color w:val="333333"/>
          <w:sz w:val="28"/>
          <w:szCs w:val="28"/>
        </w:rPr>
        <w:t>用各种专业（或专门）指标的计算方法，通过收集部门整体支出的相关数据，采用统计或核算等方式进行计算实际完成或达到的结果，评价绩效目标实现程度。项目小组根据相关文件依据，设计符合该部门特点的评价指标体系，然后</w:t>
      </w:r>
      <w:r>
        <w:rPr>
          <w:rFonts w:hint="eastAsia" w:ascii="宋体" w:hAnsi="宋体" w:cs="宋体"/>
          <w:color w:val="333333"/>
          <w:sz w:val="28"/>
          <w:szCs w:val="28"/>
          <w:lang w:eastAsia="zh-CN"/>
        </w:rPr>
        <w:t>采</w:t>
      </w:r>
      <w:r>
        <w:rPr>
          <w:rFonts w:hint="eastAsia" w:ascii="宋体" w:hAnsi="宋体" w:cs="宋体"/>
          <w:color w:val="333333"/>
          <w:sz w:val="28"/>
          <w:szCs w:val="28"/>
        </w:rPr>
        <w:t>集数据按照计算公式进行计算分析，并根据计算结果分析部门整体支出的绩效目标实现程度。</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（5）实地考察。前往具体实施地进行考察，了解部门整体支出的实际情况，评价部门整体支岀绩效目标实现程度。项目小组将前往具体实施地，核实各项目实际实施情况，与收集的资料进行验证核对。</w:t>
      </w:r>
    </w:p>
    <w:p>
      <w:pPr>
        <w:pStyle w:val="4"/>
        <w:widowControl/>
        <w:spacing w:before="0" w:beforeAutospacing="0" w:after="0" w:afterAutospacing="0" w:line="660" w:lineRule="exact"/>
        <w:ind w:firstLine="562" w:firstLineChars="200"/>
        <w:jc w:val="both"/>
        <w:rPr>
          <w:rFonts w:ascii="宋体" w:hAnsi="宋体" w:cs="宋体"/>
          <w:b/>
          <w:bCs/>
          <w:color w:val="333333"/>
          <w:sz w:val="28"/>
          <w:szCs w:val="28"/>
        </w:rPr>
      </w:pPr>
      <w:r>
        <w:rPr>
          <w:rFonts w:hint="eastAsia" w:ascii="宋体" w:hAnsi="宋体" w:cs="宋体"/>
          <w:b/>
          <w:bCs/>
          <w:color w:val="333333"/>
          <w:sz w:val="28"/>
          <w:szCs w:val="28"/>
        </w:rPr>
        <w:t>二、评价情况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1、预算编制情况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（1）预算编制质量</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编制质量指标主要评价预算编制完整性、项目支出编制合规性、预算细化率等三个方面。指标满分为10分，大黄庄镇人民政府此项指标得分10分。对于该项的评价，主要采取现场访谈和卷宗研究的方法，查阅相关资料，2021年度预算报表以及2021年度部门决算报表等。大黄庄镇人民政府预算编制完整，项目支岀编制合规，编报部门预算时细化的项目数与实际申报项目数基本相符。</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（2）预算配置情况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预算配置指标主要评价在职人员控制率、</w:t>
      </w:r>
      <w:r>
        <w:rPr>
          <w:rFonts w:hint="eastAsia" w:ascii="宋体" w:hAnsi="宋体" w:cs="宋体"/>
          <w:color w:val="333333"/>
          <w:sz w:val="28"/>
          <w:szCs w:val="28"/>
          <w:lang w:eastAsia="en-US"/>
        </w:rPr>
        <w:t>"</w:t>
      </w:r>
      <w:r>
        <w:rPr>
          <w:rFonts w:hint="eastAsia" w:ascii="宋体" w:hAnsi="宋体" w:cs="宋体"/>
          <w:color w:val="333333"/>
          <w:sz w:val="28"/>
          <w:szCs w:val="28"/>
        </w:rPr>
        <w:t>三公经费" 变动率、重点支出安排率等三个方面。指标满分为10分，大黄庄镇人民政府此项指标得分10</w:t>
      </w:r>
      <w:r>
        <w:rPr>
          <w:rFonts w:hint="eastAsia" w:ascii="宋体" w:hAnsi="宋体" w:cs="宋体"/>
          <w:color w:val="333333"/>
          <w:sz w:val="28"/>
          <w:szCs w:val="28"/>
          <w:lang w:val="zh-CN"/>
        </w:rPr>
        <w:t>分。</w:t>
      </w:r>
      <w:r>
        <w:rPr>
          <w:rFonts w:hint="eastAsia" w:ascii="宋体" w:hAnsi="宋体" w:cs="宋体"/>
          <w:color w:val="333333"/>
          <w:sz w:val="28"/>
          <w:szCs w:val="28"/>
        </w:rPr>
        <w:t>对于该项的评价，主要</w:t>
      </w:r>
      <w:r>
        <w:rPr>
          <w:rFonts w:hint="eastAsia" w:ascii="宋体" w:hAnsi="宋体" w:cs="宋体"/>
          <w:color w:val="333333"/>
          <w:sz w:val="28"/>
          <w:szCs w:val="28"/>
          <w:lang w:eastAsia="zh-CN"/>
        </w:rPr>
        <w:t>采</w:t>
      </w:r>
      <w:r>
        <w:rPr>
          <w:rFonts w:hint="eastAsia" w:ascii="宋体" w:hAnsi="宋体" w:cs="宋体"/>
          <w:color w:val="333333"/>
          <w:sz w:val="28"/>
          <w:szCs w:val="28"/>
        </w:rPr>
        <w:t>取现场访谈和卷宗研究的方法，查阅相关资料,2021年度预算报表以及2021年度部门决算报表等。大黄庄镇人民政府</w:t>
      </w:r>
      <w:r>
        <w:rPr>
          <w:rFonts w:hint="eastAsia" w:ascii="宋体" w:hAnsi="宋体" w:cs="宋体"/>
          <w:color w:val="333333"/>
          <w:sz w:val="28"/>
          <w:szCs w:val="28"/>
          <w:lang w:val="zh-CN"/>
        </w:rPr>
        <w:t>“三公</w:t>
      </w:r>
      <w:r>
        <w:rPr>
          <w:rFonts w:hint="eastAsia" w:ascii="宋体" w:hAnsi="宋体" w:cs="宋体"/>
          <w:color w:val="333333"/>
          <w:sz w:val="28"/>
          <w:szCs w:val="28"/>
        </w:rPr>
        <w:t>经费”本年预算数与上年预算数有明显下降，节约开支，重点项目支出与项目总支出</w:t>
      </w:r>
      <w:r>
        <w:rPr>
          <w:rFonts w:hint="eastAsia" w:ascii="宋体" w:hAnsi="宋体" w:cs="宋体"/>
          <w:color w:val="333333"/>
          <w:sz w:val="28"/>
          <w:szCs w:val="28"/>
          <w:lang w:val="zh-CN"/>
        </w:rPr>
        <w:t>相符。</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（3）预算绩效目标管理情况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预算绩效目标管理主要评价绩效目标合理性、绩效指标明确性、申报率、目标管理创新等四个方面。指标满分为7 分，大黄庄镇人民政府此项指标得分7分。对于该项的评价，主要采取现场访谈和卷宗研究的方法，查阅相关资料，2021年度预算报表以及2021年度部门决算报表等。大黄庄镇人民政府绩效目标符合国家法律法规、国民经济和社会发展总体规划，符合部门</w:t>
      </w:r>
      <w:r>
        <w:rPr>
          <w:rFonts w:hint="eastAsia" w:ascii="宋体" w:hAnsi="宋体" w:cs="宋体"/>
          <w:color w:val="333333"/>
          <w:sz w:val="28"/>
          <w:szCs w:val="28"/>
          <w:lang w:val="zh-CN"/>
        </w:rPr>
        <w:t>“三</w:t>
      </w:r>
      <w:r>
        <w:rPr>
          <w:rFonts w:hint="eastAsia" w:ascii="宋体" w:hAnsi="宋体" w:cs="宋体"/>
          <w:color w:val="333333"/>
          <w:sz w:val="28"/>
          <w:szCs w:val="28"/>
        </w:rPr>
        <w:t>定”方案确定的职责，符合部门制定的中长期实施规划与本年度部门工作任务数及预算资金相匹配。</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2、预算执行情况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（1）预算执行</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预算执行主要评价预算完成率、预算调整率、支出进度率、一般性支出压缩率、结转结余率、结转结余变动率、公用经费控制率、</w:t>
      </w:r>
      <w:r>
        <w:rPr>
          <w:rFonts w:hint="eastAsia" w:ascii="宋体" w:hAnsi="宋体" w:cs="宋体"/>
          <w:color w:val="333333"/>
          <w:sz w:val="28"/>
          <w:szCs w:val="28"/>
          <w:lang w:val="zh-CN"/>
        </w:rPr>
        <w:t>“三公</w:t>
      </w:r>
      <w:r>
        <w:rPr>
          <w:rFonts w:hint="eastAsia" w:ascii="宋体" w:hAnsi="宋体" w:cs="宋体"/>
          <w:color w:val="333333"/>
          <w:sz w:val="28"/>
          <w:szCs w:val="28"/>
        </w:rPr>
        <w:t>经费”控制率及政府采购执行率等九个方面。指标满分为18分，大黄庄镇人民政府此项指标得分18分。对于该项的评价，主要采取现场访谈和卷宗研究的方法，査阅相关资料，2021年度预算报表以及2021年度部门决算报表等。大黄庄镇乡人民政府预算执行及时、均衡，经费控制良好。</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（2）预算管理</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预算管理主要评价管理制度的健全性、资金使用合规性、部门预决算差异率、预决算信息公开性及基础信息完整性等五个方面。指标满分为</w:t>
      </w:r>
      <w:r>
        <w:rPr>
          <w:rFonts w:hint="eastAsia" w:ascii="宋体" w:hAnsi="宋体" w:cs="宋体"/>
          <w:color w:val="333333"/>
          <w:sz w:val="28"/>
          <w:szCs w:val="28"/>
          <w:lang w:eastAsia="en-US"/>
        </w:rPr>
        <w:t>8.5</w:t>
      </w:r>
      <w:r>
        <w:rPr>
          <w:rFonts w:hint="eastAsia" w:ascii="宋体" w:hAnsi="宋体" w:cs="宋体"/>
          <w:color w:val="333333"/>
          <w:sz w:val="28"/>
          <w:szCs w:val="28"/>
        </w:rPr>
        <w:t>分，大黄庄镇人民政府此项指标得分8</w:t>
      </w:r>
      <w:r>
        <w:rPr>
          <w:rFonts w:hint="eastAsia" w:ascii="宋体" w:hAnsi="宋体" w:cs="宋体"/>
          <w:color w:val="333333"/>
          <w:sz w:val="28"/>
          <w:szCs w:val="28"/>
          <w:lang w:eastAsia="en-US"/>
        </w:rPr>
        <w:t>.5</w:t>
      </w:r>
      <w:r>
        <w:rPr>
          <w:rFonts w:hint="eastAsia" w:ascii="宋体" w:hAnsi="宋体" w:cs="宋体"/>
          <w:color w:val="333333"/>
          <w:sz w:val="28"/>
          <w:szCs w:val="28"/>
        </w:rPr>
        <w:t>分。对于该项的评价，主要采取现场访谈和卷宗研究的方法，查阅相关资料，2021年度预算报表以及2021年度部门决算报表等。大黄庄镇人民政府建立了较为健全的管理制度，资金使用符合国家财经法规和财务管理制度规定，资金的使用符合部门预算批复的用途，有完整的审批程序和手续，项目的重大开支经过评估论证，未发现存在截留、挤占、挪用、虚列支出等情况。按规定的时限和内容对预决算信息进行了公开，基础数据信息和会计信息资料真实、完整、准确。但是部门预决算差异较大。</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（3）资产管理</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资产管理主要评价管理制度的健全性、资产管理安全性、固定资产利用率等三个方面。指标满分为5分，大黄庄镇人民政府此项指标得分5</w:t>
      </w:r>
      <w:r>
        <w:rPr>
          <w:rFonts w:hint="eastAsia" w:ascii="宋体" w:hAnsi="宋体" w:cs="宋体"/>
          <w:color w:val="333333"/>
          <w:sz w:val="28"/>
          <w:szCs w:val="28"/>
          <w:lang w:val="zh-CN"/>
        </w:rPr>
        <w:t>分。</w:t>
      </w:r>
      <w:r>
        <w:rPr>
          <w:rFonts w:hint="eastAsia" w:ascii="宋体" w:hAnsi="宋体" w:cs="宋体"/>
          <w:color w:val="333333"/>
          <w:sz w:val="28"/>
          <w:szCs w:val="28"/>
        </w:rPr>
        <w:t>对于该项的评价，主要</w:t>
      </w:r>
      <w:r>
        <w:rPr>
          <w:rFonts w:hint="eastAsia" w:ascii="宋体" w:hAnsi="宋体" w:cs="宋体"/>
          <w:color w:val="333333"/>
          <w:sz w:val="28"/>
          <w:szCs w:val="28"/>
          <w:lang w:eastAsia="zh-CN"/>
        </w:rPr>
        <w:t>采</w:t>
      </w:r>
      <w:r>
        <w:rPr>
          <w:rFonts w:hint="eastAsia" w:ascii="宋体" w:hAnsi="宋体" w:cs="宋体"/>
          <w:color w:val="333333"/>
          <w:sz w:val="28"/>
          <w:szCs w:val="28"/>
        </w:rPr>
        <w:t>取现场访谈和卷宗研究的方法，查阅相关资料，2021年度预算报表以及2021年度部门决算报表等。同时建立了较为合法、合规、完整的资产管理制度且得到有效的执行。资产保存完善、配置合理、利用率高，财务管理合规，账实相符，资产处置合规，处置收入及时足额上缴。</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（4）预算绩效监控管理</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预算绩效监控管理主要评价监控率。指标满分为</w:t>
      </w:r>
      <w:r>
        <w:rPr>
          <w:rFonts w:hint="eastAsia" w:ascii="宋体" w:hAnsi="宋体" w:cs="宋体"/>
          <w:color w:val="333333"/>
          <w:sz w:val="28"/>
          <w:szCs w:val="28"/>
          <w:lang w:eastAsia="en-US"/>
        </w:rPr>
        <w:t>2.5</w:t>
      </w:r>
      <w:r>
        <w:rPr>
          <w:rFonts w:hint="eastAsia" w:ascii="宋体" w:hAnsi="宋体" w:cs="宋体"/>
          <w:color w:val="333333"/>
          <w:sz w:val="28"/>
          <w:szCs w:val="28"/>
        </w:rPr>
        <w:t>分, 大黄庄镇人民政府此项指标得分</w:t>
      </w:r>
      <w:r>
        <w:rPr>
          <w:rFonts w:hint="eastAsia" w:ascii="宋体" w:hAnsi="宋体" w:cs="宋体"/>
          <w:color w:val="333333"/>
          <w:sz w:val="28"/>
          <w:szCs w:val="28"/>
          <w:lang w:eastAsia="en-US"/>
        </w:rPr>
        <w:t>2.5</w:t>
      </w:r>
      <w:r>
        <w:rPr>
          <w:rFonts w:hint="eastAsia" w:ascii="宋体" w:hAnsi="宋体" w:cs="宋体"/>
          <w:color w:val="333333"/>
          <w:sz w:val="28"/>
          <w:szCs w:val="28"/>
        </w:rPr>
        <w:t>分。对于该项的评价，主要采取现场访谈和卷宗研究的方法，查阅相关资料等。大黄庄镇人民政府实际申报绩效目标项目均纳入了绩效监控。</w:t>
      </w:r>
    </w:p>
    <w:p>
      <w:pPr>
        <w:pStyle w:val="7"/>
        <w:spacing w:after="0" w:line="660" w:lineRule="exact"/>
        <w:ind w:firstLine="560" w:firstLineChars="200"/>
        <w:rPr>
          <w:color w:val="333333"/>
          <w:sz w:val="28"/>
          <w:szCs w:val="28"/>
        </w:rPr>
      </w:pPr>
      <w:r>
        <w:rPr>
          <w:rFonts w:hint="eastAsia"/>
          <w:color w:val="333333"/>
          <w:sz w:val="28"/>
          <w:szCs w:val="28"/>
        </w:rPr>
        <w:t>3、监督评价情况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（1）监督管理情况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lang w:eastAsia="en-US"/>
        </w:rPr>
      </w:pPr>
      <w:r>
        <w:rPr>
          <w:rFonts w:hint="eastAsia" w:ascii="宋体" w:hAnsi="宋体" w:cs="宋体"/>
          <w:color w:val="333333"/>
          <w:sz w:val="28"/>
          <w:szCs w:val="28"/>
        </w:rPr>
        <w:t>监督管理主要评价违规率。指标满分为4分，大黄庄镇人民政府此项指标得分4分。对于该项的评价, 主要采取现场访谈和卷宗研究的方法，查阅相关资料等。未发现大黄庄镇人民政府</w:t>
      </w:r>
      <w:r>
        <w:rPr>
          <w:rFonts w:hint="eastAsia" w:ascii="宋体" w:hAnsi="宋体" w:cs="宋体"/>
          <w:color w:val="333333"/>
          <w:sz w:val="28"/>
          <w:szCs w:val="28"/>
          <w:lang w:eastAsia="en-US"/>
        </w:rPr>
        <w:t>存在违规问题的资金，预算资金管理使用合法、合规。</w:t>
      </w:r>
    </w:p>
    <w:p>
      <w:pPr>
        <w:pStyle w:val="4"/>
        <w:widowControl/>
        <w:spacing w:before="0" w:beforeAutospacing="0" w:after="0" w:afterAutospacing="0" w:line="660" w:lineRule="exact"/>
        <w:ind w:firstLine="560" w:firstLineChars="200"/>
        <w:jc w:val="both"/>
        <w:rPr>
          <w:rFonts w:ascii="宋体" w:hAnsi="宋体" w:cs="宋体"/>
          <w:color w:val="333333"/>
          <w:sz w:val="28"/>
          <w:szCs w:val="28"/>
          <w:lang w:eastAsia="en-US"/>
        </w:rPr>
      </w:pPr>
      <w:r>
        <w:rPr>
          <w:rFonts w:hint="eastAsia" w:ascii="宋体" w:hAnsi="宋体" w:cs="宋体"/>
          <w:color w:val="333333"/>
          <w:sz w:val="28"/>
          <w:szCs w:val="28"/>
        </w:rPr>
        <w:t>（2）</w:t>
      </w:r>
      <w:r>
        <w:rPr>
          <w:rFonts w:hint="eastAsia" w:ascii="宋体" w:hAnsi="宋体" w:cs="宋体"/>
          <w:color w:val="333333"/>
          <w:sz w:val="28"/>
          <w:szCs w:val="28"/>
          <w:lang w:eastAsia="en-US"/>
        </w:rPr>
        <w:t>绩效评价情况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lang w:eastAsia="en-US"/>
        </w:rPr>
        <w:t>绩效评价主要</w:t>
      </w:r>
      <w:r>
        <w:rPr>
          <w:rFonts w:hint="eastAsia" w:ascii="宋体" w:hAnsi="宋体" w:cs="宋体"/>
          <w:color w:val="333333"/>
          <w:sz w:val="28"/>
          <w:szCs w:val="28"/>
        </w:rPr>
        <w:t>为</w:t>
      </w:r>
      <w:r>
        <w:rPr>
          <w:rFonts w:hint="eastAsia" w:ascii="宋体" w:hAnsi="宋体" w:cs="宋体"/>
          <w:color w:val="333333"/>
          <w:sz w:val="28"/>
          <w:szCs w:val="28"/>
          <w:lang w:eastAsia="en-US"/>
        </w:rPr>
        <w:t>评价科学规范性、评价覆盖率及评价推进创新等三个方面。指标满分为7分，</w:t>
      </w:r>
      <w:r>
        <w:rPr>
          <w:rFonts w:hint="eastAsia" w:ascii="宋体" w:hAnsi="宋体" w:cs="宋体"/>
          <w:color w:val="333333"/>
          <w:sz w:val="28"/>
          <w:szCs w:val="28"/>
        </w:rPr>
        <w:t>大黄庄镇人民政府</w:t>
      </w:r>
      <w:r>
        <w:rPr>
          <w:rFonts w:hint="eastAsia" w:ascii="宋体" w:hAnsi="宋体" w:cs="宋体"/>
          <w:color w:val="333333"/>
          <w:sz w:val="28"/>
          <w:szCs w:val="28"/>
          <w:lang w:eastAsia="en-US"/>
        </w:rPr>
        <w:t>此项指标得分7分。对于该项的评价，主要采取现场访谈和卷宗研究的方法，查阅相关</w:t>
      </w:r>
      <w:r>
        <w:rPr>
          <w:rFonts w:hint="eastAsia" w:ascii="宋体" w:hAnsi="宋体" w:cs="宋体"/>
          <w:color w:val="333333"/>
          <w:sz w:val="28"/>
          <w:szCs w:val="28"/>
        </w:rPr>
        <w:t>资料，2021年度预算报表以及2021年度部门决算报表等。大黄庄镇人民政府评价制定了可行合理的评价方案及科学规范的指标体系，按规定要求组织成立了评价小组，评分规则科学规范，按时保质提交绩效评价报告。按财政部门要求对申报绩效目标项目进行了评价。</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4、履职产出情况</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履职产出主要评价职责履行</w:t>
      </w:r>
      <w:r>
        <w:rPr>
          <w:rFonts w:hint="eastAsia" w:ascii="宋体" w:hAnsi="宋体" w:cs="宋体"/>
          <w:color w:val="333333"/>
          <w:sz w:val="28"/>
          <w:szCs w:val="28"/>
          <w:lang w:val="zh-CN"/>
        </w:rPr>
        <w:t>实</w:t>
      </w:r>
      <w:r>
        <w:rPr>
          <w:rFonts w:hint="eastAsia" w:ascii="宋体" w:hAnsi="宋体" w:cs="宋体"/>
          <w:color w:val="333333"/>
          <w:sz w:val="28"/>
          <w:szCs w:val="28"/>
        </w:rPr>
        <w:t>际完成率、职责履行完成及时率及职责履行质量达标率等三个方面。指标满分为15分，大黄庄镇人民政府此项指标得分15分。对于该项的评价，主要采取现场访谈和卷宗研究的方法，查阅相关资料，2021年度预算报表以及2021年度部门决算报表等。大黄庄镇人民政府按计划及时保质保量完成本年度工作。</w:t>
      </w:r>
    </w:p>
    <w:p>
      <w:pPr>
        <w:pStyle w:val="4"/>
        <w:widowControl/>
        <w:numPr>
          <w:ilvl w:val="0"/>
          <w:numId w:val="1"/>
        </w:numPr>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履职效果情况。履行效果主要从经济效益、社会效益及满意度等三个方面进行评价。指标满分为10分，大黄庄镇人民政府此项指标得分10分。此项评价，主要采取访谈和卷宗研究的方法，查阅相关资，2021年度预算报表以及2021年度部门决算报表等。大黄庄镇人民政府通过履行其职能实现招商引资，促进经济发展进而提高人民群众的生活水平。履职过程中各级领导对其服务满意度较高，社会正面影响良好。</w:t>
      </w:r>
    </w:p>
    <w:p>
      <w:pPr>
        <w:pStyle w:val="4"/>
        <w:widowControl/>
        <w:spacing w:before="0" w:beforeAutospacing="0" w:after="0" w:afterAutospacing="0" w:line="660" w:lineRule="exact"/>
        <w:ind w:firstLine="562" w:firstLineChars="200"/>
        <w:jc w:val="both"/>
        <w:rPr>
          <w:rFonts w:ascii="宋体" w:hAnsi="宋体" w:cs="宋体"/>
          <w:b/>
          <w:bCs/>
          <w:color w:val="333333"/>
          <w:sz w:val="28"/>
          <w:szCs w:val="28"/>
        </w:rPr>
      </w:pPr>
      <w:r>
        <w:rPr>
          <w:rFonts w:hint="eastAsia" w:ascii="宋体" w:hAnsi="宋体" w:cs="宋体"/>
          <w:b/>
          <w:bCs/>
          <w:color w:val="333333"/>
          <w:sz w:val="28"/>
          <w:szCs w:val="28"/>
        </w:rPr>
        <w:t>三、评价结果</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r>
        <w:rPr>
          <w:rFonts w:hint="eastAsia" w:ascii="宋体" w:hAnsi="宋体" w:cs="宋体"/>
          <w:color w:val="333333"/>
          <w:sz w:val="28"/>
          <w:szCs w:val="28"/>
        </w:rPr>
        <w:t>怀来县大黄庄镇人民政府2021部门绩效评价得分100分。怀来县大黄庄镇人民政府预算编制完整, 项目支出编制合规，编报部门预算时细化的项目数与实际申 报项目数相符；绩效目标符合国家法律法规、国民经济和社会发展总体规划，符合部门</w:t>
      </w:r>
      <w:r>
        <w:rPr>
          <w:rFonts w:hint="eastAsia" w:ascii="宋体" w:hAnsi="宋体" w:cs="宋体"/>
          <w:color w:val="333333"/>
          <w:sz w:val="28"/>
          <w:szCs w:val="28"/>
          <w:lang w:val="zh-CN"/>
        </w:rPr>
        <w:t>“三</w:t>
      </w:r>
      <w:r>
        <w:rPr>
          <w:rFonts w:hint="eastAsia" w:ascii="宋体" w:hAnsi="宋体" w:cs="宋体"/>
          <w:color w:val="333333"/>
          <w:sz w:val="28"/>
          <w:szCs w:val="28"/>
        </w:rPr>
        <w:t>定”方案确定的职责，符合部门制定的中长期实施规划与本年度部门工作任务数及预算资金相匹配；预算执行及时、均衡；建立了</w:t>
      </w:r>
      <w:r>
        <w:rPr>
          <w:rFonts w:hint="eastAsia" w:ascii="宋体" w:hAnsi="宋体" w:cs="宋体"/>
          <w:color w:val="333333"/>
          <w:sz w:val="28"/>
          <w:szCs w:val="28"/>
          <w:lang w:val="zh-CN"/>
        </w:rPr>
        <w:t>较为</w:t>
      </w:r>
      <w:r>
        <w:rPr>
          <w:rFonts w:hint="eastAsia" w:ascii="宋体" w:hAnsi="宋体" w:cs="宋体"/>
          <w:color w:val="333333"/>
          <w:sz w:val="28"/>
          <w:szCs w:val="28"/>
        </w:rPr>
        <w:t>健全的管理制度，部门预决算相符，资金使用符合国家财经法规和财务管理制度规定，资金的使用符合部门预算批复的用途，有完整的审批程序和手续，项目的重大开支经过评估论证，未发现存在截留、挤占、挪用、虚列支出等情况。按规定的时限和内容对预决算信息进行了公开，基础数据信息和会计信息资料真实、完整、准确；资产保存完善、配置合理、利用率高，财务管理合规，账实相符，资产处置合规，处置收入及时足额上缴。但是也存在一般性支出未实现绩效目标创新；预算调整幅度较大；项目评价未实现推进创新，未扩大绩效评价范围等需要完善的地方。</w:t>
      </w:r>
    </w:p>
    <w:p>
      <w:pPr>
        <w:pStyle w:val="4"/>
        <w:widowControl/>
        <w:spacing w:before="0" w:beforeAutospacing="0" w:after="0" w:afterAutospacing="0" w:line="660" w:lineRule="exact"/>
        <w:jc w:val="both"/>
        <w:rPr>
          <w:rFonts w:ascii="宋体" w:hAnsi="宋体" w:cs="宋体"/>
          <w:color w:val="333333"/>
          <w:sz w:val="28"/>
          <w:szCs w:val="28"/>
        </w:rPr>
      </w:pPr>
      <w:r>
        <w:rPr>
          <w:rFonts w:hint="eastAsia" w:ascii="宋体" w:hAnsi="宋体" w:cs="宋体"/>
          <w:color w:val="333333"/>
          <w:sz w:val="28"/>
          <w:szCs w:val="28"/>
        </w:rPr>
        <w:t xml:space="preserve">    </w:t>
      </w:r>
    </w:p>
    <w:p>
      <w:pPr>
        <w:pStyle w:val="4"/>
        <w:widowControl/>
        <w:spacing w:before="0" w:beforeAutospacing="0" w:after="0" w:afterAutospacing="0" w:line="660" w:lineRule="exact"/>
        <w:jc w:val="both"/>
        <w:rPr>
          <w:rFonts w:ascii="宋体" w:hAnsi="宋体" w:cs="宋体"/>
          <w:color w:val="333333"/>
          <w:sz w:val="28"/>
          <w:szCs w:val="28"/>
        </w:rPr>
      </w:pPr>
      <w:r>
        <w:rPr>
          <w:rFonts w:hint="eastAsia" w:ascii="宋体" w:hAnsi="宋体" w:cs="宋体"/>
          <w:color w:val="333333"/>
          <w:sz w:val="28"/>
          <w:szCs w:val="28"/>
        </w:rPr>
        <w:t xml:space="preserve">                           怀来县大黄庄镇人民政府</w:t>
      </w:r>
    </w:p>
    <w:p>
      <w:pPr>
        <w:pStyle w:val="4"/>
        <w:widowControl/>
        <w:spacing w:before="0" w:beforeAutospacing="0" w:after="0" w:afterAutospacing="0" w:line="660" w:lineRule="exact"/>
        <w:jc w:val="both"/>
        <w:rPr>
          <w:rFonts w:ascii="宋体" w:hAnsi="宋体" w:cs="宋体"/>
          <w:color w:val="333333"/>
          <w:sz w:val="28"/>
          <w:szCs w:val="28"/>
        </w:rPr>
      </w:pPr>
      <w:r>
        <w:rPr>
          <w:rFonts w:hint="eastAsia" w:ascii="宋体" w:hAnsi="宋体" w:cs="宋体"/>
          <w:color w:val="333333"/>
          <w:sz w:val="28"/>
          <w:szCs w:val="28"/>
        </w:rPr>
        <w:t xml:space="preserve">                               </w:t>
      </w:r>
      <w:r>
        <w:rPr>
          <w:rFonts w:ascii="宋体" w:hAnsi="宋体" w:cs="宋体"/>
          <w:color w:val="333333"/>
          <w:sz w:val="28"/>
          <w:szCs w:val="28"/>
        </w:rPr>
        <w:t>2022年</w:t>
      </w:r>
      <w:r>
        <w:rPr>
          <w:rFonts w:hint="eastAsia" w:ascii="宋体" w:hAnsi="宋体" w:cs="宋体"/>
          <w:color w:val="333333"/>
          <w:sz w:val="28"/>
          <w:szCs w:val="28"/>
        </w:rPr>
        <w:t>4</w:t>
      </w:r>
      <w:r>
        <w:rPr>
          <w:rFonts w:ascii="宋体" w:hAnsi="宋体" w:cs="宋体"/>
          <w:color w:val="333333"/>
          <w:sz w:val="28"/>
          <w:szCs w:val="28"/>
        </w:rPr>
        <w:t>月</w:t>
      </w:r>
      <w:r>
        <w:rPr>
          <w:rFonts w:hint="eastAsia" w:ascii="宋体" w:hAnsi="宋体" w:cs="宋体"/>
          <w:color w:val="333333"/>
          <w:sz w:val="28"/>
          <w:szCs w:val="28"/>
        </w:rPr>
        <w:t>28</w:t>
      </w:r>
      <w:r>
        <w:rPr>
          <w:rFonts w:ascii="宋体" w:hAnsi="宋体" w:cs="宋体"/>
          <w:color w:val="333333"/>
          <w:sz w:val="28"/>
          <w:szCs w:val="28"/>
        </w:rPr>
        <w:t>日</w:t>
      </w: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ind w:firstLine="560" w:firstLineChars="200"/>
        <w:jc w:val="both"/>
        <w:rPr>
          <w:rFonts w:ascii="宋体" w:hAnsi="宋体" w:cs="宋体"/>
          <w:color w:val="333333"/>
          <w:sz w:val="28"/>
          <w:szCs w:val="28"/>
        </w:rPr>
      </w:pPr>
    </w:p>
    <w:p>
      <w:pPr>
        <w:pStyle w:val="4"/>
        <w:widowControl/>
        <w:spacing w:before="0" w:beforeAutospacing="0" w:after="0" w:afterAutospacing="0" w:line="660" w:lineRule="exact"/>
        <w:jc w:val="both"/>
        <w:rPr>
          <w:rFonts w:ascii="宋体" w:hAnsi="宋体" w:cs="宋体"/>
          <w:color w:val="333333"/>
          <w:sz w:val="28"/>
          <w:szCs w:val="28"/>
        </w:rPr>
      </w:pPr>
    </w:p>
    <w:p>
      <w:pPr>
        <w:pStyle w:val="4"/>
        <w:widowControl/>
        <w:spacing w:before="0" w:beforeAutospacing="0" w:after="0" w:afterAutospacing="0" w:line="660" w:lineRule="exact"/>
        <w:jc w:val="both"/>
        <w:rPr>
          <w:rFonts w:ascii="宋体" w:hAnsi="宋体" w:cs="宋体"/>
          <w:color w:val="333333"/>
          <w:sz w:val="28"/>
          <w:szCs w:val="28"/>
        </w:rPr>
      </w:pPr>
    </w:p>
    <w:p>
      <w:pPr>
        <w:pStyle w:val="4"/>
        <w:widowControl/>
        <w:spacing w:before="0" w:beforeAutospacing="0" w:after="0" w:afterAutospacing="0" w:line="660" w:lineRule="exact"/>
        <w:jc w:val="both"/>
        <w:rPr>
          <w:rFonts w:ascii="宋体" w:hAnsi="宋体" w:cs="宋体"/>
          <w:color w:val="333333"/>
          <w:sz w:val="28"/>
          <w:szCs w:val="28"/>
        </w:rPr>
      </w:pPr>
    </w:p>
    <w:p>
      <w:pPr>
        <w:pStyle w:val="4"/>
        <w:widowControl/>
        <w:spacing w:before="0" w:beforeAutospacing="0" w:after="0" w:afterAutospacing="0" w:line="660" w:lineRule="exact"/>
        <w:jc w:val="both"/>
        <w:rPr>
          <w:rFonts w:ascii="宋体" w:hAnsi="宋体" w:cs="宋体"/>
          <w:color w:val="333333"/>
          <w:sz w:val="28"/>
          <w:szCs w:val="28"/>
        </w:rPr>
      </w:pPr>
      <w:r>
        <w:rPr>
          <w:rFonts w:hint="eastAsia" w:ascii="宋体" w:hAnsi="宋体" w:cs="宋体"/>
          <w:color w:val="333333"/>
          <w:sz w:val="28"/>
          <w:szCs w:val="28"/>
        </w:rPr>
        <w:t>附件1：</w:t>
      </w:r>
    </w:p>
    <w:tbl>
      <w:tblPr>
        <w:tblStyle w:val="5"/>
        <w:tblpPr w:leftFromText="180" w:rightFromText="180" w:vertAnchor="text" w:horzAnchor="page" w:tblpX="1300" w:tblpY="1062"/>
        <w:tblOverlap w:val="never"/>
        <w:tblW w:w="9820" w:type="dxa"/>
        <w:tblInd w:w="0" w:type="dxa"/>
        <w:tblLayout w:type="fixed"/>
        <w:tblCellMar>
          <w:top w:w="0" w:type="dxa"/>
          <w:left w:w="108" w:type="dxa"/>
          <w:bottom w:w="0" w:type="dxa"/>
          <w:right w:w="108" w:type="dxa"/>
        </w:tblCellMar>
      </w:tblPr>
      <w:tblGrid>
        <w:gridCol w:w="1579"/>
        <w:gridCol w:w="1776"/>
        <w:gridCol w:w="2220"/>
        <w:gridCol w:w="3339"/>
        <w:gridCol w:w="906"/>
      </w:tblGrid>
      <w:tr>
        <w:tblPrEx>
          <w:tblCellMar>
            <w:top w:w="0" w:type="dxa"/>
            <w:left w:w="108" w:type="dxa"/>
            <w:bottom w:w="0" w:type="dxa"/>
            <w:right w:w="108" w:type="dxa"/>
          </w:tblCellMar>
        </w:tblPrEx>
        <w:trPr>
          <w:trHeight w:val="784" w:hRule="atLeast"/>
        </w:trPr>
        <w:tc>
          <w:tcPr>
            <w:tcW w:w="9820" w:type="dxa"/>
            <w:gridSpan w:val="5"/>
            <w:tcBorders>
              <w:top w:val="nil"/>
              <w:left w:val="nil"/>
              <w:bottom w:val="single" w:color="000000" w:sz="4" w:space="0"/>
              <w:right w:val="nil"/>
            </w:tcBorders>
            <w:vAlign w:val="center"/>
          </w:tcPr>
          <w:p>
            <w:pPr>
              <w:widowControl/>
              <w:jc w:val="left"/>
              <w:textAlignment w:val="center"/>
              <w:rPr>
                <w:rFonts w:ascii="宋体" w:hAnsi="宋体" w:cs="宋体"/>
                <w:color w:val="000000"/>
                <w:kern w:val="0"/>
                <w:sz w:val="18"/>
                <w:szCs w:val="18"/>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（2021年度）部门整体绩效目标申报表</w:t>
            </w:r>
          </w:p>
        </w:tc>
      </w:tr>
      <w:tr>
        <w:tblPrEx>
          <w:tblCellMar>
            <w:top w:w="0" w:type="dxa"/>
            <w:left w:w="108" w:type="dxa"/>
            <w:bottom w:w="0" w:type="dxa"/>
            <w:right w:w="108" w:type="dxa"/>
          </w:tblCellMar>
        </w:tblPrEx>
        <w:trPr>
          <w:trHeight w:val="403" w:hRule="atLeast"/>
        </w:trPr>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部门名称</w:t>
            </w:r>
          </w:p>
        </w:tc>
        <w:tc>
          <w:tcPr>
            <w:tcW w:w="39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rPr>
              <w:t>怀来县大黄庄镇人民政府</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下属预算单位个数</w:t>
            </w:r>
          </w:p>
        </w:tc>
        <w:tc>
          <w:tcPr>
            <w:tcW w:w="90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0</w:t>
            </w:r>
          </w:p>
        </w:tc>
      </w:tr>
      <w:tr>
        <w:tblPrEx>
          <w:tblCellMar>
            <w:top w:w="0" w:type="dxa"/>
            <w:left w:w="108" w:type="dxa"/>
            <w:bottom w:w="0" w:type="dxa"/>
            <w:right w:w="108" w:type="dxa"/>
          </w:tblCellMar>
        </w:tblPrEx>
        <w:trPr>
          <w:trHeight w:val="554" w:hRule="atLeast"/>
        </w:trPr>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年度支出规模</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（万元）</w:t>
            </w:r>
          </w:p>
        </w:tc>
        <w:tc>
          <w:tcPr>
            <w:tcW w:w="39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收入合计：872.666万元</w:t>
            </w:r>
          </w:p>
        </w:tc>
        <w:tc>
          <w:tcPr>
            <w:tcW w:w="424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支出合计：872.666万元</w:t>
            </w:r>
          </w:p>
        </w:tc>
      </w:tr>
      <w:tr>
        <w:tblPrEx>
          <w:tblCellMar>
            <w:top w:w="0" w:type="dxa"/>
            <w:left w:w="108" w:type="dxa"/>
            <w:bottom w:w="0" w:type="dxa"/>
            <w:right w:w="108" w:type="dxa"/>
          </w:tblCellMar>
        </w:tblPrEx>
        <w:trPr>
          <w:trHeight w:val="3786" w:hRule="atLeast"/>
        </w:trPr>
        <w:tc>
          <w:tcPr>
            <w:tcW w:w="15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年度总体绩效目标</w:t>
            </w:r>
          </w:p>
        </w:tc>
        <w:tc>
          <w:tcPr>
            <w:tcW w:w="8241" w:type="dxa"/>
            <w:gridSpan w:val="4"/>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目标1：城乡建设管理。加强管理，提高城市承载能力和宜居度。加强村镇建设，改善农村人居环境，实现城乡统筹发展。协调和指导推进城镇化工作，加快城镇化进程。指导城市建设投融资体制改革，破解融资难题。</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目标2：农林水事务。拉伸农业产业链条，提升农产品附加值，增加农民收入，创造县域经济发展新增长点。</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目标3：党政办公事务。以服务领导和机关保障有力为目标，增强了优质后勤管理水平，通过加强公车管理，降低运行成本。</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目标4：文化保护。构建健全的文化保护体系，文化保护工作得到全面加强，优秀文化得到传承和发扬。</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目标5：人口与计划生育行政运行。稳定适度的低生育水平，有效保障计划生育家庭生活水平，提高妇女生殖健康水平，降低出生缺陷的发生，有效遏制出生人口性别比偏高问题。</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目标6：人大行政运行。监督宪法和法律在我镇行政区域内正确实施。监督镇政府依法开展工作。监督经济和社会发展计划有效实施。</w:t>
            </w:r>
          </w:p>
        </w:tc>
      </w:tr>
      <w:tr>
        <w:tblPrEx>
          <w:tblCellMar>
            <w:top w:w="0" w:type="dxa"/>
            <w:left w:w="108" w:type="dxa"/>
            <w:bottom w:w="0" w:type="dxa"/>
            <w:right w:w="108" w:type="dxa"/>
          </w:tblCellMar>
        </w:tblPrEx>
        <w:trPr>
          <w:trHeight w:val="96" w:hRule="atLeast"/>
        </w:trPr>
        <w:tc>
          <w:tcPr>
            <w:tcW w:w="1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年度重点工作任务</w:t>
            </w: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任务名称及主要内容</w:t>
            </w:r>
          </w:p>
        </w:tc>
      </w:tr>
      <w:tr>
        <w:tblPrEx>
          <w:tblCellMar>
            <w:top w:w="0" w:type="dxa"/>
            <w:left w:w="108" w:type="dxa"/>
            <w:bottom w:w="0" w:type="dxa"/>
            <w:right w:w="108" w:type="dxa"/>
          </w:tblCellMar>
        </w:tblPrEx>
        <w:trPr>
          <w:trHeight w:val="37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1.城乡建设管理。指导城镇公用设施建设、安全和应急管理；拟定风景名胜区的发展规划、政策并指导。</w:t>
            </w:r>
          </w:p>
        </w:tc>
      </w:tr>
      <w:tr>
        <w:tblPrEx>
          <w:tblCellMar>
            <w:top w:w="0" w:type="dxa"/>
            <w:left w:w="108" w:type="dxa"/>
            <w:bottom w:w="0" w:type="dxa"/>
            <w:right w:w="108" w:type="dxa"/>
          </w:tblCellMar>
        </w:tblPrEx>
        <w:trPr>
          <w:trHeight w:val="40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2.农林水事务。组织实施农业产业化经营的发展规划与政策，支持全县农业企业产业化加快发展。</w:t>
            </w:r>
          </w:p>
        </w:tc>
      </w:tr>
      <w:tr>
        <w:tblPrEx>
          <w:tblCellMar>
            <w:top w:w="0" w:type="dxa"/>
            <w:left w:w="108" w:type="dxa"/>
            <w:bottom w:w="0" w:type="dxa"/>
            <w:right w:w="108" w:type="dxa"/>
          </w:tblCellMar>
        </w:tblPrEx>
        <w:trPr>
          <w:trHeight w:val="700"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3.党政办公事务。按照有关要求，做好机关办公区房屋与附属设施的维修、维护工作；做好机关办公区绿化、美化工作；做好后勤保障和老干部管理服务工作。</w:t>
            </w:r>
          </w:p>
        </w:tc>
      </w:tr>
      <w:tr>
        <w:tblPrEx>
          <w:tblCellMar>
            <w:top w:w="0" w:type="dxa"/>
            <w:left w:w="108" w:type="dxa"/>
            <w:bottom w:w="0" w:type="dxa"/>
            <w:right w:w="108" w:type="dxa"/>
          </w:tblCellMar>
        </w:tblPrEx>
        <w:trPr>
          <w:trHeight w:val="43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4.文化保护。指导、组织开展文化保护工作；组织实施优秀民族文化的传承普及工作；维护国家文化安全。</w:t>
            </w:r>
          </w:p>
        </w:tc>
      </w:tr>
      <w:tr>
        <w:tblPrEx>
          <w:tblCellMar>
            <w:top w:w="0" w:type="dxa"/>
            <w:left w:w="108" w:type="dxa"/>
            <w:bottom w:w="0" w:type="dxa"/>
            <w:right w:w="108" w:type="dxa"/>
          </w:tblCellMar>
        </w:tblPrEx>
        <w:trPr>
          <w:trHeight w:val="872"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5.人口与计划生育行政运行。执行党和国家的计划生育方针、政策、法规，提供各类计划生育技术服务，建立利益导向机制，开展出生人口性别比治理以及流动人口计划生育管理等各项工作。</w:t>
            </w:r>
          </w:p>
        </w:tc>
      </w:tr>
      <w:tr>
        <w:tblPrEx>
          <w:tblCellMar>
            <w:top w:w="0" w:type="dxa"/>
            <w:left w:w="108" w:type="dxa"/>
            <w:bottom w:w="0" w:type="dxa"/>
            <w:right w:w="108" w:type="dxa"/>
          </w:tblCellMar>
        </w:tblPrEx>
        <w:trPr>
          <w:trHeight w:val="52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82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6.人大行政运行。监督本级人民政府工作，联系本级人民代表大会代表，受理人民群众对上述机关和国家工作人员的申诉和意见。</w:t>
            </w:r>
          </w:p>
        </w:tc>
      </w:tr>
      <w:tr>
        <w:tblPrEx>
          <w:tblCellMar>
            <w:top w:w="0" w:type="dxa"/>
            <w:left w:w="108" w:type="dxa"/>
            <w:bottom w:w="0" w:type="dxa"/>
            <w:right w:w="108" w:type="dxa"/>
          </w:tblCellMar>
        </w:tblPrEx>
        <w:trPr>
          <w:trHeight w:val="403" w:hRule="atLeast"/>
        </w:trPr>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指标描述</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r>
      <w:tr>
        <w:tblPrEx>
          <w:tblCellMar>
            <w:top w:w="0" w:type="dxa"/>
            <w:left w:w="108" w:type="dxa"/>
            <w:bottom w:w="0" w:type="dxa"/>
            <w:right w:w="108" w:type="dxa"/>
          </w:tblCellMar>
        </w:tblPrEx>
        <w:trPr>
          <w:trHeight w:val="403" w:hRule="atLeast"/>
        </w:trPr>
        <w:tc>
          <w:tcPr>
            <w:tcW w:w="1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运行成本</w:t>
            </w: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支出规模</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基本支出（万元）</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所属单位公用经费及人员经费总金额</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601.912</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项目支出（万元）</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所属单位的全部项目预算总金额</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270.754</w:t>
            </w:r>
          </w:p>
        </w:tc>
      </w:tr>
      <w:tr>
        <w:tblPrEx>
          <w:tblCellMar>
            <w:top w:w="0" w:type="dxa"/>
            <w:left w:w="108" w:type="dxa"/>
            <w:bottom w:w="0" w:type="dxa"/>
            <w:right w:w="108" w:type="dxa"/>
          </w:tblCellMar>
        </w:tblPrEx>
        <w:trPr>
          <w:trHeight w:val="403" w:hRule="atLeast"/>
        </w:trPr>
        <w:tc>
          <w:tcPr>
            <w:tcW w:w="1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管理效率</w:t>
            </w: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预算编制</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绩效目标指标设置质量</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绩效目标合理性和绩效指标的明确性</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明确</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重点支出安排率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重点项目支出/项目总支出*100%</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三公经费变动率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（本年度总额-上年度总额）/上年度总额*100%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项目支出预算完成率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项目预算完成数/预算数*100%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全部支出预算完成率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全部预算完成数/全年预算数*100%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494"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非税收入计划完成率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完成数/计划数*100%</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预算调整率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预算调整数/全年预算数*100%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预算调整次数</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项目间、科目间、单位间调整次数</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追加预算录入项目库及时性</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入库是否及时</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及时</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结转结余率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结转结余总额/支出预算数*100%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财务管理</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资金使用规范性</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反映预算资金规范运行情况</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预决算信息公开性</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反映预决算管理的公开透明情况</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r>
              <w:rPr>
                <w:rFonts w:hint="eastAsia" w:ascii="宋体" w:hAnsi="宋体" w:cs="宋体"/>
                <w:color w:val="00000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采购管理</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政府采购执行率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实际政府采购金额/政府采购预算数*100%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资产管理</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固定资产利用率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实际在用固定资产总额/所有固定资产总额*100%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成本控制</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一般性支出压减率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一般性支出数/上年度一般性支出数*100%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重点工作</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重点工作推进机制健全性</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反映重点工作推进顺畅性，是否存在无法解决的阻碍性因素</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99%</w:t>
            </w:r>
          </w:p>
        </w:tc>
      </w:tr>
      <w:tr>
        <w:tblPrEx>
          <w:tblCellMar>
            <w:top w:w="0" w:type="dxa"/>
            <w:left w:w="108" w:type="dxa"/>
            <w:bottom w:w="0" w:type="dxa"/>
            <w:right w:w="108" w:type="dxa"/>
          </w:tblCellMar>
        </w:tblPrEx>
        <w:trPr>
          <w:trHeight w:val="626" w:hRule="atLeast"/>
        </w:trPr>
        <w:tc>
          <w:tcPr>
            <w:tcW w:w="1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履职效能</w:t>
            </w: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核心业务</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重点工作任务完成率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重点工作实际完成任务量/党委政府人大上级交办或下达任务量*100%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重点工作完成及时率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重点工作及时完成实际任务量/计划任务量</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108" w:type="dxa"/>
            <w:bottom w:w="0" w:type="dxa"/>
            <w:right w:w="108" w:type="dxa"/>
          </w:tblCellMar>
        </w:tblPrEx>
        <w:trPr>
          <w:trHeight w:val="626"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总体绩效目标实现率</w:t>
            </w:r>
          </w:p>
        </w:tc>
        <w:tc>
          <w:tcPr>
            <w:tcW w:w="3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总体绩效目标实际完成数/目标计划数*100%</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可持续发展</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人力支撑情况</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人员配备是否完善</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完善</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信息化支撑情况</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是否信息技术达到所需水平</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是</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科技支撑情况</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科学技术是否成熟</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是</w:t>
            </w:r>
          </w:p>
        </w:tc>
      </w:tr>
      <w:tr>
        <w:tblPrEx>
          <w:tblCellMar>
            <w:top w:w="0" w:type="dxa"/>
            <w:left w:w="108" w:type="dxa"/>
            <w:bottom w:w="0" w:type="dxa"/>
            <w:right w:w="108" w:type="dxa"/>
          </w:tblCellMar>
        </w:tblPrEx>
        <w:trPr>
          <w:trHeight w:val="403" w:hRule="atLeast"/>
        </w:trPr>
        <w:tc>
          <w:tcPr>
            <w:tcW w:w="1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社会效应</w:t>
            </w: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经济效益指标</w:t>
            </w: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经济状态情况</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经济发展水平是否有利于是社会发展</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有利于</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社会效益指标</w:t>
            </w: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社会发展状态</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预算执行情况对现阶段政府发展方向是否合理</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合理</w:t>
            </w:r>
          </w:p>
        </w:tc>
      </w:tr>
      <w:tr>
        <w:tblPrEx>
          <w:tblCellMar>
            <w:top w:w="0" w:type="dxa"/>
            <w:left w:w="108" w:type="dxa"/>
            <w:bottom w:w="0" w:type="dxa"/>
            <w:right w:w="108"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满意度指标</w:t>
            </w:r>
          </w:p>
        </w:tc>
        <w:tc>
          <w:tcPr>
            <w:tcW w:w="22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群众满意程度</w:t>
            </w:r>
          </w:p>
        </w:tc>
        <w:tc>
          <w:tcPr>
            <w:tcW w:w="33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是否达到人民群众满意</w:t>
            </w:r>
          </w:p>
        </w:tc>
        <w:tc>
          <w:tcPr>
            <w:tcW w:w="9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满意</w:t>
            </w:r>
          </w:p>
        </w:tc>
      </w:tr>
      <w:tr>
        <w:tblPrEx>
          <w:tblCellMar>
            <w:top w:w="0" w:type="dxa"/>
            <w:left w:w="108" w:type="dxa"/>
            <w:bottom w:w="0" w:type="dxa"/>
            <w:right w:w="108" w:type="dxa"/>
          </w:tblCellMar>
        </w:tblPrEx>
        <w:trPr>
          <w:trHeight w:val="318" w:hRule="atLeast"/>
        </w:trPr>
        <w:tc>
          <w:tcPr>
            <w:tcW w:w="9820" w:type="dxa"/>
            <w:gridSpan w:val="5"/>
            <w:tcBorders>
              <w:top w:val="nil"/>
              <w:left w:val="nil"/>
              <w:bottom w:val="nil"/>
              <w:right w:val="nil"/>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备注：1.各类指标可根据实际自行增加。</w:t>
            </w:r>
          </w:p>
        </w:tc>
      </w:tr>
      <w:tr>
        <w:tblPrEx>
          <w:tblCellMar>
            <w:top w:w="0" w:type="dxa"/>
            <w:left w:w="108" w:type="dxa"/>
            <w:bottom w:w="0" w:type="dxa"/>
            <w:right w:w="108" w:type="dxa"/>
          </w:tblCellMar>
        </w:tblPrEx>
        <w:trPr>
          <w:trHeight w:val="383" w:hRule="atLeast"/>
        </w:trPr>
        <w:tc>
          <w:tcPr>
            <w:tcW w:w="9820" w:type="dxa"/>
            <w:gridSpan w:val="5"/>
            <w:tcBorders>
              <w:top w:val="nil"/>
              <w:left w:val="nil"/>
              <w:bottom w:val="nil"/>
              <w:right w:val="nil"/>
            </w:tcBorders>
            <w:noWrap/>
            <w:vAlign w:val="center"/>
          </w:tcPr>
          <w:p>
            <w:pPr>
              <w:jc w:val="left"/>
              <w:rPr>
                <w:rFonts w:ascii="宋体" w:hAnsi="宋体" w:cs="宋体"/>
                <w:color w:val="000000"/>
                <w:sz w:val="18"/>
                <w:szCs w:val="18"/>
              </w:rPr>
            </w:pPr>
            <w:r>
              <w:rPr>
                <w:rFonts w:hint="eastAsia" w:ascii="宋体" w:hAnsi="宋体" w:cs="宋体"/>
                <w:color w:val="000000"/>
                <w:kern w:val="0"/>
                <w:sz w:val="18"/>
                <w:szCs w:val="18"/>
              </w:rPr>
              <w:t xml:space="preserve">      2.“履职效能”及“社会效应”类指标可根据实际自行设置。</w:t>
            </w:r>
          </w:p>
        </w:tc>
      </w:tr>
      <w:tr>
        <w:tblPrEx>
          <w:tblCellMar>
            <w:top w:w="0" w:type="dxa"/>
            <w:left w:w="108" w:type="dxa"/>
            <w:bottom w:w="0" w:type="dxa"/>
            <w:right w:w="108" w:type="dxa"/>
          </w:tblCellMar>
        </w:tblPrEx>
        <w:trPr>
          <w:trHeight w:val="428" w:hRule="atLeast"/>
        </w:trPr>
        <w:tc>
          <w:tcPr>
            <w:tcW w:w="9820" w:type="dxa"/>
            <w:gridSpan w:val="5"/>
            <w:tcBorders>
              <w:top w:val="nil"/>
              <w:left w:val="nil"/>
              <w:bottom w:val="nil"/>
              <w:right w:val="nil"/>
            </w:tcBorders>
            <w:noWrap/>
            <w:vAlign w:val="center"/>
          </w:tcPr>
          <w:p>
            <w:pPr>
              <w:jc w:val="left"/>
              <w:rPr>
                <w:rFonts w:ascii="宋体" w:hAnsi="宋体" w:cs="宋体"/>
                <w:color w:val="000000"/>
                <w:sz w:val="18"/>
                <w:szCs w:val="18"/>
              </w:rPr>
            </w:pPr>
            <w:r>
              <w:rPr>
                <w:rFonts w:hint="eastAsia" w:ascii="宋体" w:hAnsi="宋体" w:cs="宋体"/>
                <w:color w:val="000000"/>
                <w:kern w:val="0"/>
                <w:sz w:val="18"/>
                <w:szCs w:val="18"/>
              </w:rPr>
              <w:t xml:space="preserve">      3.年终部门整体绩效评价时，按此表目标指标填报数据开展评价。</w:t>
            </w:r>
          </w:p>
        </w:tc>
      </w:tr>
    </w:tbl>
    <w:p/>
    <w:p/>
    <w:p/>
    <w:p>
      <w:pPr>
        <w:pStyle w:val="4"/>
        <w:widowControl/>
        <w:spacing w:before="0" w:beforeAutospacing="0" w:after="0" w:afterAutospacing="0" w:line="33" w:lineRule="atLeast"/>
        <w:jc w:val="both"/>
        <w:rPr>
          <w:rFonts w:ascii="微软雅黑" w:hAnsi="微软雅黑" w:eastAsia="微软雅黑" w:cs="微软雅黑"/>
          <w:b/>
          <w:bCs/>
          <w:color w:val="333333"/>
        </w:rPr>
      </w:pPr>
      <w:r>
        <w:rPr>
          <w:rFonts w:hint="eastAsia" w:ascii="微软雅黑" w:hAnsi="微软雅黑" w:eastAsia="微软雅黑" w:cs="微软雅黑"/>
          <w:b/>
          <w:bCs/>
          <w:color w:val="333333"/>
        </w:rPr>
        <w:t>附件2：</w:t>
      </w:r>
    </w:p>
    <w:tbl>
      <w:tblPr>
        <w:tblStyle w:val="5"/>
        <w:tblpPr w:leftFromText="180" w:rightFromText="180" w:vertAnchor="text" w:horzAnchor="page" w:tblpX="1135" w:tblpY="510"/>
        <w:tblOverlap w:val="never"/>
        <w:tblW w:w="10376" w:type="dxa"/>
        <w:tblInd w:w="0" w:type="dxa"/>
        <w:tblLayout w:type="fixed"/>
        <w:tblCellMar>
          <w:top w:w="0" w:type="dxa"/>
          <w:left w:w="108" w:type="dxa"/>
          <w:bottom w:w="0" w:type="dxa"/>
          <w:right w:w="108" w:type="dxa"/>
        </w:tblCellMar>
      </w:tblPr>
      <w:tblGrid>
        <w:gridCol w:w="1669"/>
        <w:gridCol w:w="780"/>
        <w:gridCol w:w="1110"/>
        <w:gridCol w:w="1155"/>
        <w:gridCol w:w="2010"/>
        <w:gridCol w:w="660"/>
        <w:gridCol w:w="2006"/>
        <w:gridCol w:w="986"/>
      </w:tblGrid>
      <w:tr>
        <w:tblPrEx>
          <w:tblCellMar>
            <w:top w:w="0" w:type="dxa"/>
            <w:left w:w="108" w:type="dxa"/>
            <w:bottom w:w="0" w:type="dxa"/>
            <w:right w:w="108" w:type="dxa"/>
          </w:tblCellMar>
        </w:tblPrEx>
        <w:trPr>
          <w:trHeight w:val="540" w:hRule="atLeast"/>
        </w:trPr>
        <w:tc>
          <w:tcPr>
            <w:tcW w:w="10376" w:type="dxa"/>
            <w:gridSpan w:val="8"/>
            <w:tcBorders>
              <w:top w:val="nil"/>
              <w:left w:val="nil"/>
              <w:bottom w:val="nil"/>
              <w:right w:val="nil"/>
            </w:tcBorders>
            <w:noWrap/>
            <w:vAlign w:val="center"/>
          </w:tcPr>
          <w:p>
            <w:pPr>
              <w:widowControl/>
              <w:jc w:val="center"/>
              <w:textAlignment w:val="center"/>
              <w:rPr>
                <w:rFonts w:ascii="方正小标宋_GBK" w:hAnsi="方正小标宋_GBK" w:eastAsia="方正小标宋_GBK" w:cs="方正小标宋_GBK"/>
                <w:color w:val="000000"/>
                <w:sz w:val="32"/>
                <w:szCs w:val="32"/>
              </w:rPr>
            </w:pPr>
            <w:r>
              <w:rPr>
                <w:rFonts w:ascii="方正小标宋_GBK" w:hAnsi="方正小标宋_GBK" w:eastAsia="方正小标宋_GBK" w:cs="方正小标宋_GBK"/>
                <w:color w:val="000000"/>
                <w:kern w:val="0"/>
                <w:sz w:val="32"/>
                <w:szCs w:val="32"/>
              </w:rPr>
              <w:t>20</w:t>
            </w:r>
            <w:r>
              <w:rPr>
                <w:rFonts w:hint="eastAsia" w:ascii="方正小标宋_GBK" w:hAnsi="方正小标宋_GBK" w:eastAsia="方正小标宋_GBK" w:cs="方正小标宋_GBK"/>
                <w:color w:val="000000"/>
                <w:kern w:val="0"/>
                <w:sz w:val="32"/>
                <w:szCs w:val="32"/>
              </w:rPr>
              <w:t>21</w:t>
            </w:r>
            <w:r>
              <w:rPr>
                <w:rFonts w:ascii="方正小标宋_GBK" w:hAnsi="方正小标宋_GBK" w:eastAsia="方正小标宋_GBK" w:cs="方正小标宋_GBK"/>
                <w:color w:val="000000"/>
                <w:kern w:val="0"/>
                <w:sz w:val="32"/>
                <w:szCs w:val="32"/>
              </w:rPr>
              <w:t>年绩效自评表</w:t>
            </w:r>
          </w:p>
        </w:tc>
      </w:tr>
      <w:tr>
        <w:tblPrEx>
          <w:tblCellMar>
            <w:top w:w="0" w:type="dxa"/>
            <w:left w:w="108" w:type="dxa"/>
            <w:bottom w:w="0" w:type="dxa"/>
            <w:right w:w="108" w:type="dxa"/>
          </w:tblCellMar>
        </w:tblPrEx>
        <w:trPr>
          <w:trHeight w:val="439" w:hRule="atLeast"/>
        </w:trPr>
        <w:tc>
          <w:tcPr>
            <w:tcW w:w="3559" w:type="dxa"/>
            <w:gridSpan w:val="3"/>
            <w:tcBorders>
              <w:top w:val="nil"/>
              <w:left w:val="nil"/>
              <w:bottom w:val="nil"/>
              <w:right w:val="nil"/>
            </w:tcBorders>
            <w:noWrap/>
            <w:vAlign w:val="center"/>
          </w:tcPr>
          <w:p>
            <w:pPr>
              <w:rPr>
                <w:rFonts w:ascii="方正仿宋_GBK" w:hAnsi="方正仿宋_GBK" w:eastAsia="方正仿宋_GBK" w:cs="方正仿宋_GBK"/>
                <w:color w:val="000000"/>
                <w:sz w:val="20"/>
                <w:szCs w:val="20"/>
              </w:rPr>
            </w:pPr>
            <w:r>
              <w:rPr>
                <w:rFonts w:ascii="方正仿宋_GBK" w:hAnsi="方正仿宋_GBK" w:eastAsia="方正仿宋_GBK" w:cs="方正仿宋_GBK"/>
                <w:color w:val="000000"/>
                <w:kern w:val="0"/>
                <w:sz w:val="20"/>
                <w:szCs w:val="20"/>
              </w:rPr>
              <w:t>填报单位：怀来县</w:t>
            </w:r>
            <w:r>
              <w:rPr>
                <w:rFonts w:hint="eastAsia" w:ascii="方正仿宋_GBK" w:hAnsi="方正仿宋_GBK" w:eastAsia="方正仿宋_GBK" w:cs="方正仿宋_GBK"/>
                <w:color w:val="000000"/>
                <w:kern w:val="0"/>
                <w:sz w:val="20"/>
                <w:szCs w:val="20"/>
              </w:rPr>
              <w:t>大黄庄镇</w:t>
            </w:r>
            <w:r>
              <w:rPr>
                <w:rFonts w:ascii="方正仿宋_GBK" w:hAnsi="方正仿宋_GBK" w:eastAsia="方正仿宋_GBK" w:cs="方正仿宋_GBK"/>
                <w:color w:val="000000"/>
                <w:kern w:val="0"/>
                <w:sz w:val="20"/>
                <w:szCs w:val="20"/>
              </w:rPr>
              <w:t>人民政府</w:t>
            </w:r>
          </w:p>
        </w:tc>
        <w:tc>
          <w:tcPr>
            <w:tcW w:w="1155" w:type="dxa"/>
            <w:tcBorders>
              <w:top w:val="nil"/>
              <w:left w:val="nil"/>
              <w:bottom w:val="nil"/>
              <w:right w:val="nil"/>
            </w:tcBorders>
            <w:noWrap/>
            <w:vAlign w:val="center"/>
          </w:tcPr>
          <w:p>
            <w:pPr>
              <w:jc w:val="center"/>
              <w:rPr>
                <w:rFonts w:ascii="方正仿宋_GBK" w:hAnsi="方正仿宋_GBK" w:eastAsia="方正仿宋_GBK" w:cs="方正仿宋_GBK"/>
                <w:color w:val="000000"/>
                <w:sz w:val="20"/>
                <w:szCs w:val="20"/>
              </w:rPr>
            </w:pPr>
          </w:p>
        </w:tc>
        <w:tc>
          <w:tcPr>
            <w:tcW w:w="2010" w:type="dxa"/>
            <w:tcBorders>
              <w:top w:val="nil"/>
              <w:left w:val="nil"/>
              <w:bottom w:val="nil"/>
              <w:right w:val="nil"/>
            </w:tcBorders>
            <w:noWrap/>
            <w:vAlign w:val="bottom"/>
          </w:tcPr>
          <w:p>
            <w:pPr>
              <w:rPr>
                <w:rFonts w:ascii="方正仿宋_GBK" w:hAnsi="方正仿宋_GBK" w:eastAsia="方正仿宋_GBK" w:cs="方正仿宋_GBK"/>
                <w:color w:val="000000"/>
                <w:sz w:val="20"/>
                <w:szCs w:val="20"/>
              </w:rPr>
            </w:pPr>
          </w:p>
        </w:tc>
        <w:tc>
          <w:tcPr>
            <w:tcW w:w="660" w:type="dxa"/>
            <w:tcBorders>
              <w:top w:val="nil"/>
              <w:left w:val="nil"/>
              <w:bottom w:val="nil"/>
              <w:right w:val="nil"/>
            </w:tcBorders>
            <w:noWrap/>
            <w:vAlign w:val="bottom"/>
          </w:tcPr>
          <w:p>
            <w:pPr>
              <w:jc w:val="center"/>
              <w:rPr>
                <w:rFonts w:ascii="方正仿宋_GBK" w:hAnsi="方正仿宋_GBK" w:eastAsia="方正仿宋_GBK" w:cs="方正仿宋_GBK"/>
                <w:color w:val="000000"/>
                <w:sz w:val="20"/>
                <w:szCs w:val="20"/>
              </w:rPr>
            </w:pPr>
          </w:p>
        </w:tc>
        <w:tc>
          <w:tcPr>
            <w:tcW w:w="2992" w:type="dxa"/>
            <w:gridSpan w:val="2"/>
            <w:tcBorders>
              <w:top w:val="nil"/>
              <w:left w:val="nil"/>
              <w:bottom w:val="nil"/>
              <w:right w:val="nil"/>
            </w:tcBorders>
            <w:noWrap/>
            <w:vAlign w:val="center"/>
          </w:tcPr>
          <w:p>
            <w:pPr>
              <w:widowControl/>
              <w:jc w:val="right"/>
              <w:textAlignment w:val="center"/>
              <w:rPr>
                <w:rFonts w:ascii="方正仿宋_GBK" w:hAnsi="方正仿宋_GBK" w:eastAsia="方正仿宋_GBK" w:cs="方正仿宋_GBK"/>
                <w:color w:val="000000"/>
                <w:sz w:val="20"/>
                <w:szCs w:val="20"/>
              </w:rPr>
            </w:pPr>
            <w:r>
              <w:rPr>
                <w:rFonts w:ascii="方正仿宋_GBK" w:hAnsi="方正仿宋_GBK" w:eastAsia="方正仿宋_GBK" w:cs="方正仿宋_GBK"/>
                <w:color w:val="000000"/>
                <w:kern w:val="0"/>
                <w:sz w:val="20"/>
                <w:szCs w:val="20"/>
              </w:rPr>
              <w:t>金额单位：万元</w:t>
            </w:r>
          </w:p>
        </w:tc>
      </w:tr>
      <w:tr>
        <w:tblPrEx>
          <w:tblCellMar>
            <w:top w:w="0" w:type="dxa"/>
            <w:left w:w="108" w:type="dxa"/>
            <w:bottom w:w="0" w:type="dxa"/>
            <w:right w:w="108" w:type="dxa"/>
          </w:tblCellMar>
        </w:tblPrEx>
        <w:trPr>
          <w:trHeight w:val="480" w:hRule="atLeast"/>
        </w:trPr>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8"/>
                <w:rFonts w:ascii="宋体" w:hAnsi="宋体" w:eastAsia="宋体" w:cs="宋体"/>
                <w:sz w:val="24"/>
                <w:szCs w:val="24"/>
              </w:rPr>
              <w:t>目标完成情况</w:t>
            </w:r>
          </w:p>
        </w:tc>
        <w:tc>
          <w:tcPr>
            <w:tcW w:w="30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项目预期目标</w:t>
            </w:r>
          </w:p>
        </w:tc>
        <w:tc>
          <w:tcPr>
            <w:tcW w:w="46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实际完成情况</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完成率</w:t>
            </w:r>
          </w:p>
        </w:tc>
      </w:tr>
      <w:tr>
        <w:tblPrEx>
          <w:tblCellMar>
            <w:top w:w="0" w:type="dxa"/>
            <w:left w:w="108" w:type="dxa"/>
            <w:bottom w:w="0" w:type="dxa"/>
            <w:right w:w="108" w:type="dxa"/>
          </w:tblCellMar>
        </w:tblPrEx>
        <w:trPr>
          <w:trHeight w:val="312"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3045"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r>
              <w:rPr>
                <w:rFonts w:hint="eastAsia" w:ascii="Times New Roman" w:hAnsi="Times New Roman"/>
                <w:color w:val="000000"/>
                <w:sz w:val="16"/>
                <w:szCs w:val="16"/>
              </w:rPr>
              <w:t>按预算情况执行</w:t>
            </w:r>
          </w:p>
        </w:tc>
        <w:tc>
          <w:tcPr>
            <w:tcW w:w="467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r>
              <w:rPr>
                <w:rFonts w:hint="eastAsia" w:ascii="Times New Roman" w:hAnsi="Times New Roman"/>
                <w:color w:val="000000"/>
                <w:sz w:val="16"/>
                <w:szCs w:val="16"/>
              </w:rPr>
              <w:t>已完成</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hint="eastAsia" w:ascii="Times New Roman" w:hAnsi="Times New Roman"/>
                <w:color w:val="000000"/>
                <w:kern w:val="0"/>
                <w:sz w:val="16"/>
                <w:szCs w:val="16"/>
              </w:rPr>
              <w:t>90</w:t>
            </w:r>
            <w:r>
              <w:rPr>
                <w:rFonts w:ascii="Times New Roman" w:hAnsi="Times New Roman"/>
                <w:color w:val="000000"/>
                <w:kern w:val="0"/>
                <w:sz w:val="16"/>
                <w:szCs w:val="16"/>
              </w:rPr>
              <w:t>%</w:t>
            </w:r>
          </w:p>
        </w:tc>
      </w:tr>
      <w:tr>
        <w:tblPrEx>
          <w:tblCellMar>
            <w:top w:w="0" w:type="dxa"/>
            <w:left w:w="108" w:type="dxa"/>
            <w:bottom w:w="0" w:type="dxa"/>
            <w:right w:w="108" w:type="dxa"/>
          </w:tblCellMar>
        </w:tblPrEx>
        <w:trPr>
          <w:trHeight w:val="312"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304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467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r>
      <w:tr>
        <w:tblPrEx>
          <w:tblCellMar>
            <w:top w:w="0" w:type="dxa"/>
            <w:left w:w="108" w:type="dxa"/>
            <w:bottom w:w="0" w:type="dxa"/>
            <w:right w:w="108" w:type="dxa"/>
          </w:tblCellMar>
        </w:tblPrEx>
        <w:trPr>
          <w:trHeight w:val="312"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304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467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r>
      <w:tr>
        <w:tblPrEx>
          <w:tblCellMar>
            <w:top w:w="0" w:type="dxa"/>
            <w:left w:w="108" w:type="dxa"/>
            <w:bottom w:w="0" w:type="dxa"/>
            <w:right w:w="108" w:type="dxa"/>
          </w:tblCellMar>
        </w:tblPrEx>
        <w:trPr>
          <w:trHeight w:val="450" w:hRule="atLeast"/>
        </w:trPr>
        <w:tc>
          <w:tcPr>
            <w:tcW w:w="1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0"/>
                <w:szCs w:val="20"/>
              </w:rPr>
            </w:pPr>
            <w:r>
              <w:rPr>
                <w:rStyle w:val="10"/>
              </w:rPr>
              <w:t>一级指标</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分值</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0"/>
                <w:szCs w:val="20"/>
              </w:rPr>
            </w:pPr>
            <w:r>
              <w:rPr>
                <w:rStyle w:val="10"/>
              </w:rPr>
              <w:t>二级指标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分值</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0"/>
                <w:szCs w:val="20"/>
              </w:rPr>
            </w:pPr>
            <w:r>
              <w:rPr>
                <w:rStyle w:val="10"/>
              </w:rPr>
              <w:t>三级指标</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分值</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0"/>
                <w:szCs w:val="20"/>
              </w:rPr>
            </w:pPr>
            <w:r>
              <w:rPr>
                <w:rStyle w:val="10"/>
              </w:rPr>
              <w:t>评分标准</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得分</w:t>
            </w:r>
          </w:p>
        </w:tc>
      </w:tr>
      <w:tr>
        <w:tblPrEx>
          <w:tblCellMar>
            <w:top w:w="0" w:type="dxa"/>
            <w:left w:w="108" w:type="dxa"/>
            <w:bottom w:w="0" w:type="dxa"/>
            <w:right w:w="108" w:type="dxa"/>
          </w:tblCellMar>
        </w:tblPrEx>
        <w:trPr>
          <w:trHeight w:val="690" w:hRule="atLeast"/>
        </w:trPr>
        <w:tc>
          <w:tcPr>
            <w:tcW w:w="16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20"/>
                <w:szCs w:val="20"/>
              </w:rPr>
            </w:pPr>
            <w:r>
              <w:rPr>
                <w:rStyle w:val="8"/>
                <w:rFonts w:ascii="宋体" w:hAnsi="宋体" w:eastAsia="宋体" w:cs="宋体"/>
                <w:sz w:val="24"/>
                <w:szCs w:val="24"/>
              </w:rPr>
              <w:t>项目管理</w:t>
            </w: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40</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前期准备</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项目实施（调整）方案</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sz w:val="16"/>
                <w:szCs w:val="16"/>
              </w:rPr>
            </w:pPr>
            <w:r>
              <w:rPr>
                <w:rFonts w:ascii="方正仿宋_GBK" w:hAnsi="方正仿宋_GBK" w:eastAsia="方正仿宋_GBK" w:cs="方正仿宋_GBK"/>
                <w:color w:val="000000"/>
                <w:kern w:val="0"/>
                <w:sz w:val="16"/>
                <w:szCs w:val="16"/>
              </w:rPr>
              <w:t>项目批复后，如实际投资资金与评审报告资金不符合，是否重新制定了项目实施方案</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r>
      <w:tr>
        <w:tblPrEx>
          <w:tblCellMar>
            <w:top w:w="0" w:type="dxa"/>
            <w:left w:w="108" w:type="dxa"/>
            <w:bottom w:w="0" w:type="dxa"/>
            <w:right w:w="108" w:type="dxa"/>
          </w:tblCellMar>
        </w:tblPrEx>
        <w:trPr>
          <w:trHeight w:val="69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项目立项（政府采购）程序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是否履行了发改部门立项程序或财政部门政府采购程序</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r>
      <w:tr>
        <w:tblPrEx>
          <w:tblCellMar>
            <w:top w:w="0" w:type="dxa"/>
            <w:left w:w="108" w:type="dxa"/>
            <w:bottom w:w="0" w:type="dxa"/>
            <w:right w:w="108" w:type="dxa"/>
          </w:tblCellMar>
        </w:tblPrEx>
        <w:trPr>
          <w:trHeight w:val="90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绩效目标设定</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绩效目标指标制定是否做到指向准确、重点突出、细化量化、合理可行</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r>
      <w:tr>
        <w:tblPrEx>
          <w:tblCellMar>
            <w:top w:w="0" w:type="dxa"/>
            <w:left w:w="108" w:type="dxa"/>
            <w:bottom w:w="0" w:type="dxa"/>
            <w:right w:w="108" w:type="dxa"/>
          </w:tblCellMar>
        </w:tblPrEx>
        <w:trPr>
          <w:trHeight w:val="117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组织实施</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项目招投标</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是否实行招投标，是否有资质的招投标公司组织实施，评标程序是否规范，是否有中标通知书和施工合同</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105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项目信息披露</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是否按规定进行了施工前公示和完工后公告</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105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项目实施</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是否按进度进行施工，是否有监理日志、施工日志，是否按期完工</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105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项目监控</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是否对项目实施进度及绩效目标指标实现程度进行</w:t>
            </w:r>
            <w:r>
              <w:rPr>
                <w:rStyle w:val="12"/>
              </w:rPr>
              <w:t>“</w:t>
            </w:r>
            <w:r>
              <w:rPr>
                <w:rStyle w:val="11"/>
              </w:rPr>
              <w:t>双监控</w:t>
            </w:r>
            <w:r>
              <w:rPr>
                <w:rStyle w:val="12"/>
              </w:rPr>
              <w:t>”</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105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项目验收及移交</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sz w:val="16"/>
                <w:szCs w:val="16"/>
              </w:rPr>
            </w:pPr>
            <w:r>
              <w:rPr>
                <w:rFonts w:ascii="方正仿宋_GBK" w:hAnsi="方正仿宋_GBK" w:eastAsia="方正仿宋_GBK" w:cs="方正仿宋_GBK"/>
                <w:color w:val="000000"/>
                <w:kern w:val="0"/>
                <w:sz w:val="16"/>
                <w:szCs w:val="16"/>
              </w:rPr>
              <w:t>是否出具验收报告，是否进行产权登记或是否出具验收报告，是否进行产权登记或移交等</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1050" w:hRule="atLeast"/>
        </w:trPr>
        <w:tc>
          <w:tcPr>
            <w:tcW w:w="16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项目结算评审</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是否有对工程结算书的评审报告</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630" w:hRule="atLeast"/>
        </w:trPr>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8"/>
                <w:rFonts w:ascii="宋体" w:hAnsi="宋体" w:eastAsia="宋体" w:cs="宋体"/>
                <w:sz w:val="24"/>
                <w:szCs w:val="24"/>
              </w:rPr>
              <w:t>资金管理</w:t>
            </w: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20</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预算执行</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拨付完成</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该项得分</w:t>
            </w:r>
            <w:r>
              <w:rPr>
                <w:rStyle w:val="12"/>
              </w:rPr>
              <w:t>=</w:t>
            </w:r>
            <w:r>
              <w:rPr>
                <w:rStyle w:val="11"/>
              </w:rPr>
              <w:t>实际拨付金额</w:t>
            </w:r>
            <w:r>
              <w:rPr>
                <w:rStyle w:val="12"/>
              </w:rPr>
              <w:t>/</w:t>
            </w:r>
            <w:r>
              <w:rPr>
                <w:rStyle w:val="11"/>
              </w:rPr>
              <w:t>项目投资额</w:t>
            </w:r>
            <w:r>
              <w:rPr>
                <w:rStyle w:val="12"/>
              </w:rPr>
              <w:t>*</w:t>
            </w:r>
            <w:r>
              <w:rPr>
                <w:rStyle w:val="11"/>
              </w:rPr>
              <w:t>分值</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63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资金结余结转</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是否按规定进行结余结转</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63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财务管理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资金核算程序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报账程序和手续是否齐全</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63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资金安全</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各类检查中发现问题的不得分</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945" w:hRule="atLeast"/>
        </w:trPr>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8"/>
                <w:rFonts w:ascii="宋体" w:hAnsi="宋体" w:eastAsia="宋体" w:cs="宋体"/>
                <w:sz w:val="24"/>
                <w:szCs w:val="24"/>
              </w:rPr>
              <w:t>产出指标</w:t>
            </w: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数量指标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完成数量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Style w:val="11"/>
              </w:rPr>
              <w:t>建设内容完成</w:t>
            </w:r>
            <w:r>
              <w:rPr>
                <w:rStyle w:val="12"/>
              </w:rPr>
              <w:t>100%</w:t>
            </w:r>
            <w:r>
              <w:rPr>
                <w:rStyle w:val="11"/>
              </w:rPr>
              <w:t>的得满分，已开工未完成的得一半分，未开工的得零分</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6"/>
                <w:szCs w:val="16"/>
              </w:rPr>
            </w:pPr>
            <w:r>
              <w:rPr>
                <w:rFonts w:hint="eastAsia" w:ascii="Times New Roman" w:hAnsi="Times New Roman"/>
                <w:color w:val="000000"/>
                <w:sz w:val="16"/>
                <w:szCs w:val="16"/>
              </w:rPr>
              <w:t>10</w:t>
            </w:r>
          </w:p>
        </w:tc>
      </w:tr>
      <w:tr>
        <w:tblPrEx>
          <w:tblCellMar>
            <w:top w:w="0" w:type="dxa"/>
            <w:left w:w="108" w:type="dxa"/>
            <w:bottom w:w="0" w:type="dxa"/>
            <w:right w:w="108" w:type="dxa"/>
          </w:tblCellMar>
        </w:tblPrEx>
        <w:trPr>
          <w:trHeight w:val="57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质量指标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项目是否存在质量问题</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有质量问题得零分</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57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时效指标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sz w:val="20"/>
                <w:szCs w:val="20"/>
              </w:rPr>
            </w:pPr>
            <w:r>
              <w:rPr>
                <w:rFonts w:ascii="方正仿宋_GBK" w:hAnsi="方正仿宋_GBK" w:eastAsia="方正仿宋_GBK" w:cs="方正仿宋_GBK"/>
                <w:color w:val="000000"/>
                <w:kern w:val="0"/>
                <w:sz w:val="20"/>
                <w:szCs w:val="20"/>
              </w:rPr>
              <w:t>项目按期完成情况</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该项得分</w:t>
            </w:r>
            <w:r>
              <w:rPr>
                <w:rStyle w:val="12"/>
              </w:rPr>
              <w:t>=</w:t>
            </w:r>
            <w:r>
              <w:rPr>
                <w:rStyle w:val="11"/>
              </w:rPr>
              <w:t>实际完成进度</w:t>
            </w:r>
            <w:r>
              <w:rPr>
                <w:rStyle w:val="12"/>
              </w:rPr>
              <w:t>/</w:t>
            </w:r>
            <w:r>
              <w:rPr>
                <w:rStyle w:val="11"/>
              </w:rPr>
              <w:t>项目规定完成期限</w:t>
            </w:r>
            <w:r>
              <w:rPr>
                <w:rStyle w:val="12"/>
              </w:rPr>
              <w:t>*</w:t>
            </w:r>
            <w:r>
              <w:rPr>
                <w:rStyle w:val="11"/>
              </w:rPr>
              <w:t>分值</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908" w:hRule="atLeast"/>
        </w:trPr>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8"/>
                <w:rFonts w:ascii="宋体" w:hAnsi="宋体" w:eastAsia="宋体" w:cs="宋体"/>
                <w:sz w:val="24"/>
                <w:szCs w:val="24"/>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经济效益</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sz w:val="20"/>
                <w:szCs w:val="20"/>
              </w:rPr>
            </w:pPr>
            <w:r>
              <w:rPr>
                <w:rFonts w:ascii="方正仿宋_GBK" w:hAnsi="方正仿宋_GBK" w:eastAsia="方正仿宋_GBK" w:cs="方正仿宋_GBK"/>
                <w:color w:val="000000"/>
                <w:kern w:val="0"/>
                <w:sz w:val="20"/>
                <w:szCs w:val="20"/>
              </w:rPr>
              <w:t>新增通行能力带来的经济效益</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olor w:val="000000"/>
                <w:sz w:val="16"/>
                <w:szCs w:val="16"/>
              </w:rPr>
            </w:pP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57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9"/>
              </w:rPr>
              <w:t>社会效益</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受益群众人口数量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olor w:val="000000"/>
                <w:sz w:val="16"/>
                <w:szCs w:val="16"/>
              </w:rPr>
            </w:pP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570" w:hRule="atLeast"/>
        </w:trPr>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9"/>
              </w:rPr>
            </w:pPr>
            <w:r>
              <w:rPr>
                <w:rStyle w:val="9"/>
              </w:rPr>
              <w:t>可持续影响</w:t>
            </w:r>
          </w:p>
          <w:p>
            <w:pPr>
              <w:widowControl/>
              <w:jc w:val="center"/>
              <w:textAlignment w:val="center"/>
              <w:rPr>
                <w:rFonts w:ascii="Times New Roman" w:hAnsi="Times New Roman"/>
                <w:color w:val="000000"/>
                <w:sz w:val="20"/>
                <w:szCs w:val="20"/>
              </w:rPr>
            </w:pPr>
            <w:r>
              <w:rPr>
                <w:rStyle w:val="9"/>
              </w:rPr>
              <w:t>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hint="eastAsia"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0"/>
                <w:szCs w:val="20"/>
              </w:rPr>
            </w:pPr>
            <w:r>
              <w:rPr>
                <w:rStyle w:val="9"/>
              </w:rPr>
              <w:t>工程、设备使用年限</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hint="eastAsia"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16"/>
                <w:szCs w:val="16"/>
              </w:rPr>
            </w:pPr>
            <w:r>
              <w:rPr>
                <w:rStyle w:val="11"/>
              </w:rPr>
              <w:t>工程、设备是否达到设计使用年限</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hint="eastAsia" w:ascii="Times New Roman" w:hAnsi="Times New Roman"/>
                <w:color w:val="000000"/>
                <w:kern w:val="0"/>
                <w:sz w:val="16"/>
                <w:szCs w:val="16"/>
              </w:rPr>
              <w:t>5</w:t>
            </w:r>
          </w:p>
        </w:tc>
      </w:tr>
      <w:tr>
        <w:tblPrEx>
          <w:tblCellMar>
            <w:top w:w="0" w:type="dxa"/>
            <w:left w:w="108" w:type="dxa"/>
            <w:bottom w:w="0" w:type="dxa"/>
            <w:right w:w="108" w:type="dxa"/>
          </w:tblCellMar>
        </w:tblPrEx>
        <w:trPr>
          <w:trHeight w:val="570" w:hRule="atLeast"/>
        </w:trPr>
        <w:tc>
          <w:tcPr>
            <w:tcW w:w="1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Style w:val="11"/>
              </w:rPr>
              <w:t>满意度指标</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20"/>
                <w:szCs w:val="20"/>
              </w:rPr>
            </w:pPr>
            <w:r>
              <w:rPr>
                <w:rStyle w:val="9"/>
              </w:rPr>
              <w:t>满意度指标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imes New Roman" w:hAnsi="Times New Roman"/>
                <w:color w:val="000000"/>
                <w:sz w:val="20"/>
                <w:szCs w:val="20"/>
              </w:rPr>
            </w:pPr>
            <w:r>
              <w:rPr>
                <w:rStyle w:val="9"/>
              </w:rPr>
              <w:t>受益群众满意度</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2006"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olor w:val="000000"/>
                <w:sz w:val="16"/>
                <w:szCs w:val="16"/>
              </w:rPr>
            </w:pP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r>
      <w:tr>
        <w:tblPrEx>
          <w:tblCellMar>
            <w:top w:w="0" w:type="dxa"/>
            <w:left w:w="108" w:type="dxa"/>
            <w:bottom w:w="0" w:type="dxa"/>
            <w:right w:w="108" w:type="dxa"/>
          </w:tblCellMar>
        </w:tblPrEx>
        <w:trPr>
          <w:trHeight w:val="570" w:hRule="atLeast"/>
        </w:trPr>
        <w:tc>
          <w:tcPr>
            <w:tcW w:w="1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16"/>
                <w:szCs w:val="16"/>
              </w:rPr>
            </w:pPr>
            <w:r>
              <w:rPr>
                <w:rStyle w:val="11"/>
              </w:rPr>
              <w:t>合计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100</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100</w:t>
            </w:r>
          </w:p>
        </w:tc>
        <w:tc>
          <w:tcPr>
            <w:tcW w:w="200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16"/>
                <w:szCs w:val="16"/>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6"/>
                <w:szCs w:val="16"/>
              </w:rPr>
            </w:pPr>
            <w:r>
              <w:rPr>
                <w:rFonts w:hint="eastAsia" w:ascii="Times New Roman" w:hAnsi="Times New Roman"/>
                <w:color w:val="000000"/>
                <w:sz w:val="16"/>
                <w:szCs w:val="16"/>
              </w:rPr>
              <w:t>100</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2A46"/>
    <w:multiLevelType w:val="singleLevel"/>
    <w:tmpl w:val="B4B22A4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EwZDcxMjNiMTI1Nzc4Nzg4YTRkZTc1YjI3ZTliMzAifQ=="/>
  </w:docVars>
  <w:rsids>
    <w:rsidRoot w:val="54D50212"/>
    <w:rsid w:val="00073AC2"/>
    <w:rsid w:val="00394C2B"/>
    <w:rsid w:val="006F1905"/>
    <w:rsid w:val="00725E70"/>
    <w:rsid w:val="00764560"/>
    <w:rsid w:val="007B6FED"/>
    <w:rsid w:val="0086777B"/>
    <w:rsid w:val="008766AE"/>
    <w:rsid w:val="00B21C8C"/>
    <w:rsid w:val="00B26FDA"/>
    <w:rsid w:val="00C43B12"/>
    <w:rsid w:val="00DB0B16"/>
    <w:rsid w:val="00E4385F"/>
    <w:rsid w:val="00E96467"/>
    <w:rsid w:val="00EB6B34"/>
    <w:rsid w:val="00F00C2B"/>
    <w:rsid w:val="03593570"/>
    <w:rsid w:val="0450696C"/>
    <w:rsid w:val="1815786B"/>
    <w:rsid w:val="2E8654F7"/>
    <w:rsid w:val="54D50212"/>
    <w:rsid w:val="60AC7BE7"/>
    <w:rsid w:val="644146B9"/>
    <w:rsid w:val="70CB13E7"/>
    <w:rsid w:val="7FF1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Body text|1"/>
    <w:basedOn w:val="1"/>
    <w:qFormat/>
    <w:uiPriority w:val="0"/>
    <w:pPr>
      <w:spacing w:after="90" w:line="420" w:lineRule="auto"/>
      <w:ind w:firstLine="400"/>
    </w:pPr>
    <w:rPr>
      <w:rFonts w:ascii="宋体" w:hAnsi="宋体" w:cs="宋体"/>
      <w:sz w:val="20"/>
      <w:szCs w:val="20"/>
      <w:lang w:val="zh-TW" w:eastAsia="zh-TW" w:bidi="zh-TW"/>
    </w:rPr>
  </w:style>
  <w:style w:type="character" w:customStyle="1" w:styleId="8">
    <w:name w:val="font122"/>
    <w:basedOn w:val="6"/>
    <w:autoRedefine/>
    <w:qFormat/>
    <w:uiPriority w:val="0"/>
    <w:rPr>
      <w:rFonts w:ascii="方正楷体_GBK" w:hAnsi="方正楷体_GBK" w:eastAsia="方正楷体_GBK" w:cs="方正楷体_GBK"/>
      <w:color w:val="000000"/>
      <w:sz w:val="20"/>
      <w:szCs w:val="20"/>
      <w:u w:val="none"/>
    </w:rPr>
  </w:style>
  <w:style w:type="character" w:customStyle="1" w:styleId="9">
    <w:name w:val="font71"/>
    <w:basedOn w:val="6"/>
    <w:autoRedefine/>
    <w:qFormat/>
    <w:uiPriority w:val="0"/>
    <w:rPr>
      <w:rFonts w:hint="default" w:ascii="方正仿宋_GBK" w:hAnsi="方正仿宋_GBK" w:eastAsia="方正仿宋_GBK" w:cs="方正仿宋_GBK"/>
      <w:color w:val="000000"/>
      <w:sz w:val="20"/>
      <w:szCs w:val="20"/>
      <w:u w:val="none"/>
    </w:rPr>
  </w:style>
  <w:style w:type="character" w:customStyle="1" w:styleId="10">
    <w:name w:val="font131"/>
    <w:basedOn w:val="6"/>
    <w:uiPriority w:val="0"/>
    <w:rPr>
      <w:rFonts w:hint="default" w:ascii="方正仿宋_GBK" w:hAnsi="方正仿宋_GBK" w:eastAsia="方正仿宋_GBK" w:cs="方正仿宋_GBK"/>
      <w:b/>
      <w:bCs/>
      <w:color w:val="000000"/>
      <w:sz w:val="20"/>
      <w:szCs w:val="20"/>
      <w:u w:val="none"/>
    </w:rPr>
  </w:style>
  <w:style w:type="character" w:customStyle="1" w:styleId="11">
    <w:name w:val="font101"/>
    <w:basedOn w:val="6"/>
    <w:autoRedefine/>
    <w:qFormat/>
    <w:uiPriority w:val="0"/>
    <w:rPr>
      <w:rFonts w:hint="default" w:ascii="方正仿宋_GBK" w:hAnsi="方正仿宋_GBK" w:eastAsia="方正仿宋_GBK" w:cs="方正仿宋_GBK"/>
      <w:color w:val="000000"/>
      <w:sz w:val="16"/>
      <w:szCs w:val="16"/>
      <w:u w:val="none"/>
    </w:rPr>
  </w:style>
  <w:style w:type="character" w:customStyle="1" w:styleId="12">
    <w:name w:val="font81"/>
    <w:basedOn w:val="6"/>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1030</Words>
  <Characters>5874</Characters>
  <Lines>48</Lines>
  <Paragraphs>13</Paragraphs>
  <TotalTime>30</TotalTime>
  <ScaleCrop>false</ScaleCrop>
  <LinksUpToDate>false</LinksUpToDate>
  <CharactersWithSpaces>6891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2022-09-02T03:01:00Z</dcterms:created>
  <dc:creator>Administrator</dc:creator>
  <cp:lastModifiedBy>霞光</cp:lastModifiedBy>
  <cp:lastPrinted>2022-09-02T03:48:00Z</cp:lastPrinted>
  <dcterms:modified xsi:type="dcterms:W3CDTF">2024-01-08T08:06:39Z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917BDE7901FB4A1C82E7BF499A3564D7</vt:lpwstr>
  </property>
</Properties>
</file>