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怀来县气象部门</w:t>
      </w:r>
    </w:p>
    <w:p>
      <w:pPr>
        <w:jc w:val="center"/>
      </w:pPr>
      <w:r>
        <w:rPr>
          <w:rFonts w:ascii="方正小标宋_GBK" w:hAnsi="方正小标宋_GBK" w:eastAsia="方正小标宋_GBK" w:cs="方正小标宋_GBK"/>
          <w:color w:val="000000"/>
          <w:sz w:val="72"/>
        </w:rPr>
        <w:t>2024年部门预算绩效文本</w:t>
      </w:r>
    </w:p>
    <w:p>
      <w:pPr>
        <w:jc w:val="center"/>
      </w:pPr>
      <w:r>
        <w:rPr>
          <w:rFonts w:hint="eastAsia" w:ascii="方正小标宋_GBK" w:hAnsi="方正小标宋_GBK" w:eastAsia="方正小标宋_GBK" w:cs="方正小标宋_GBK"/>
          <w:color w:val="000000"/>
          <w:sz w:val="52"/>
          <w:lang w:val="en-US" w:eastAsia="zh-CN"/>
        </w:rPr>
        <w:t xml:space="preserve">  </w:t>
      </w: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怀来县气象部门编制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pPr>
      <w:bookmarkStart w:id="7" w:name="_GoBack"/>
      <w:bookmarkEnd w:id="7"/>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气象服务绩效目标表</w:t>
      </w:r>
      <w:r>
        <w:tab/>
      </w:r>
      <w:r>
        <w:fldChar w:fldCharType="begin"/>
      </w:r>
      <w:r>
        <w:instrText xml:space="preserve">PAGEREF _Toc_4_4_0000000004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增发 2023年国债（气象领域）县级配套资金绩效目标表</w:t>
      </w:r>
      <w:r>
        <w:tab/>
      </w:r>
      <w:r>
        <w:fldChar w:fldCharType="begin"/>
      </w:r>
      <w:r>
        <w:instrText xml:space="preserve">PAGEREF _Toc_4_4_0000000005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3.冀财农〔2024〕197号   增发2023年国债灾后恢复重建和提升防灾减灾能力省级补助资金（气象领域）绩效目标表</w:t>
      </w:r>
      <w:r>
        <w:tab/>
      </w:r>
      <w:r>
        <w:fldChar w:fldCharType="begin"/>
      </w:r>
      <w:r>
        <w:instrText xml:space="preserve">PAGEREF _Toc_4_4_0000000006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4.冀财预〔2023〕74号   2023年国债灾后恢复重建和提升防灾减灾能力中央补助资金（气象领域）绩效目标表</w:t>
      </w:r>
      <w:r>
        <w:tab/>
      </w:r>
      <w:r>
        <w:fldChar w:fldCharType="begin"/>
      </w:r>
      <w:r>
        <w:instrText xml:space="preserve">PAGEREF _Toc_4_4_0000000007 \h</w:instrText>
      </w:r>
      <w:r>
        <w:fldChar w:fldCharType="separate"/>
      </w:r>
      <w:r>
        <w:t>6</w:t>
      </w:r>
      <w:r>
        <w:fldChar w:fldCharType="end"/>
      </w:r>
      <w:r>
        <w:fldChar w:fldCharType="end"/>
      </w:r>
    </w:p>
    <w:p>
      <w:r>
        <w:fldChar w:fldCharType="end"/>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负责本县行政区域内天气预报、灾害性天气警报和其他气象信息的发布。负责依法保护气象探测环境；负责全县气象突发重大事件应急体系的建设，为本级人民政府组织防御气象灾害提供决策依据。提供政府防灾减灾的决策服务，公众气象服务及气象科技服务。本县行政区域内地面气象观测、气象灾害的调查评估，参与组织防灾抗灾工作。管理和组织人工降雨、防雹等人工影响局部天气工作。</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负责本县行政区域内天气预报、灾害性天气警报和其他气象信息的发布。负责依法保护气象探测环境；负责全县气象突发重大事件应急体系的建设，为本级人民政府组织防御气象灾害提供决策依据。提供政府防灾减灾的决策服务，公众气象服务及气象科技服务。本县行政区域内地面气象观测、气象灾害的调查评估，参与组织防灾抗灾工作。管理和组织人工降雨、防雹等人工影响局部天气工作。</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气象灾害防御指挥部及气象灾害防御中心的日常运行，及时发布本行政区内天气预报、灾害性天气警报和其他气象信息的发布，发挥怀来县气象灾害防御指挥部办公室作用，负责全县气象突发重大事件应急体系的建设，为本级人民政府组织防御气象灾害提供决策依据，提供政府防灾减灾的决策服务。</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气象服务绩效目标表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495001怀来县气象局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13073024P00043210002W</w:t>
            </w:r>
          </w:p>
        </w:tc>
        <w:tc>
          <w:tcPr>
            <w:tcW w:w="1587" w:type="dxa"/>
            <w:vAlign w:val="center"/>
          </w:tcPr>
          <w:p>
            <w:pPr>
              <w:pStyle w:val="11"/>
            </w:pPr>
            <w:r>
              <w:t>项目名称</w:t>
            </w:r>
          </w:p>
        </w:tc>
        <w:tc>
          <w:tcPr>
            <w:tcW w:w="4422" w:type="dxa"/>
            <w:gridSpan w:val="3"/>
            <w:vAlign w:val="center"/>
          </w:tcPr>
          <w:p>
            <w:pPr>
              <w:pStyle w:val="10"/>
            </w:pPr>
            <w:r>
              <w:t>怀财字[2024]7号  气象服务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w:t>
            </w:r>
          </w:p>
        </w:tc>
        <w:tc>
          <w:tcPr>
            <w:tcW w:w="1587" w:type="dxa"/>
            <w:vAlign w:val="center"/>
          </w:tcPr>
          <w:p>
            <w:pPr>
              <w:pStyle w:val="11"/>
            </w:pPr>
            <w:r>
              <w:t>其中：财政    资金</w:t>
            </w:r>
          </w:p>
        </w:tc>
        <w:tc>
          <w:tcPr>
            <w:tcW w:w="1304" w:type="dxa"/>
            <w:vAlign w:val="center"/>
          </w:tcPr>
          <w:p>
            <w:pPr>
              <w:pStyle w:val="10"/>
            </w:pPr>
            <w:r>
              <w:t>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资金主要用于做好区域自动气象站维修维护，保障仪器设备稳定运行，做好预警接收设备系统的维护，开展气象防灾减灾培训和宣传.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40%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1.做好预警接收设备系统的维护，开展气象防灾减灾培训和宣传，气象灾害防御指挥部和气象灾害防御中心在气象防灾减灾中起到组织、协调作用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日常巡查次数</w:t>
            </w:r>
          </w:p>
        </w:tc>
        <w:tc>
          <w:tcPr>
            <w:tcW w:w="2891" w:type="dxa"/>
            <w:vAlign w:val="center"/>
          </w:tcPr>
          <w:p>
            <w:pPr>
              <w:pStyle w:val="10"/>
            </w:pPr>
            <w:r>
              <w:t>自动站日常巡查次数</w:t>
            </w:r>
          </w:p>
        </w:tc>
        <w:tc>
          <w:tcPr>
            <w:tcW w:w="1276" w:type="dxa"/>
            <w:vAlign w:val="center"/>
          </w:tcPr>
          <w:p>
            <w:pPr>
              <w:pStyle w:val="10"/>
            </w:pPr>
            <w:r>
              <w:t>≥30次</w:t>
            </w:r>
          </w:p>
        </w:tc>
        <w:tc>
          <w:tcPr>
            <w:tcW w:w="1843" w:type="dxa"/>
            <w:vAlign w:val="center"/>
          </w:tcPr>
          <w:p>
            <w:pPr>
              <w:pStyle w:val="10"/>
            </w:pPr>
            <w:r>
              <w:t>自动气象站维修保障平台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提供信息的准确率</w:t>
            </w:r>
          </w:p>
        </w:tc>
        <w:tc>
          <w:tcPr>
            <w:tcW w:w="2891" w:type="dxa"/>
            <w:vAlign w:val="center"/>
          </w:tcPr>
          <w:p>
            <w:pPr>
              <w:pStyle w:val="10"/>
            </w:pPr>
            <w:r>
              <w:t>提供气象信息的准确率</w:t>
            </w:r>
          </w:p>
        </w:tc>
        <w:tc>
          <w:tcPr>
            <w:tcW w:w="1276" w:type="dxa"/>
            <w:vAlign w:val="center"/>
          </w:tcPr>
          <w:p>
            <w:pPr>
              <w:pStyle w:val="10"/>
            </w:pPr>
            <w:r>
              <w:t>≥90百分比</w:t>
            </w:r>
          </w:p>
        </w:tc>
        <w:tc>
          <w:tcPr>
            <w:tcW w:w="1843" w:type="dxa"/>
            <w:vAlign w:val="center"/>
          </w:tcPr>
          <w:p>
            <w:pPr>
              <w:pStyle w:val="10"/>
            </w:pPr>
            <w:r>
              <w:t>自动气象站数据监控平台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观测资料传输及时率</w:t>
            </w:r>
          </w:p>
        </w:tc>
        <w:tc>
          <w:tcPr>
            <w:tcW w:w="2891" w:type="dxa"/>
            <w:vAlign w:val="center"/>
          </w:tcPr>
          <w:p>
            <w:pPr>
              <w:pStyle w:val="10"/>
            </w:pPr>
            <w:r>
              <w:t>观测资料传输及时率</w:t>
            </w:r>
          </w:p>
        </w:tc>
        <w:tc>
          <w:tcPr>
            <w:tcW w:w="1276" w:type="dxa"/>
            <w:vAlign w:val="center"/>
          </w:tcPr>
          <w:p>
            <w:pPr>
              <w:pStyle w:val="10"/>
            </w:pPr>
            <w:r>
              <w:t>≥90百分比</w:t>
            </w:r>
          </w:p>
        </w:tc>
        <w:tc>
          <w:tcPr>
            <w:tcW w:w="1843" w:type="dxa"/>
            <w:vAlign w:val="center"/>
          </w:tcPr>
          <w:p>
            <w:pPr>
              <w:pStyle w:val="10"/>
            </w:pPr>
            <w:r>
              <w:t>自动气象站数据监控平台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设备维修成本</w:t>
            </w:r>
          </w:p>
        </w:tc>
        <w:tc>
          <w:tcPr>
            <w:tcW w:w="2891" w:type="dxa"/>
            <w:vAlign w:val="center"/>
          </w:tcPr>
          <w:p>
            <w:pPr>
              <w:pStyle w:val="10"/>
            </w:pPr>
            <w:r>
              <w:t>设备故障维修费不超过预算成本</w:t>
            </w:r>
          </w:p>
        </w:tc>
        <w:tc>
          <w:tcPr>
            <w:tcW w:w="1276" w:type="dxa"/>
            <w:vAlign w:val="center"/>
          </w:tcPr>
          <w:p>
            <w:pPr>
              <w:pStyle w:val="10"/>
            </w:pPr>
            <w:r>
              <w:t>≤25万元</w:t>
            </w:r>
          </w:p>
        </w:tc>
        <w:tc>
          <w:tcPr>
            <w:tcW w:w="1843" w:type="dxa"/>
            <w:vAlign w:val="center"/>
          </w:tcPr>
          <w:p>
            <w:pPr>
              <w:pStyle w:val="10"/>
            </w:pPr>
            <w:r>
              <w:t>财务年终决算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社会效益显著</w:t>
            </w:r>
          </w:p>
        </w:tc>
        <w:tc>
          <w:tcPr>
            <w:tcW w:w="2891" w:type="dxa"/>
            <w:vAlign w:val="center"/>
          </w:tcPr>
          <w:p>
            <w:pPr>
              <w:pStyle w:val="10"/>
            </w:pPr>
            <w:r>
              <w:t>提前预警，减轻气象灾害造成的损失，社会效益显著</w:t>
            </w:r>
          </w:p>
        </w:tc>
        <w:tc>
          <w:tcPr>
            <w:tcW w:w="1276" w:type="dxa"/>
            <w:vAlign w:val="center"/>
          </w:tcPr>
          <w:p>
            <w:pPr>
              <w:pStyle w:val="10"/>
            </w:pPr>
            <w:r>
              <w:t>根据气象灾害灾情统计数据</w:t>
            </w:r>
          </w:p>
        </w:tc>
        <w:tc>
          <w:tcPr>
            <w:tcW w:w="1843" w:type="dxa"/>
            <w:vAlign w:val="center"/>
          </w:tcPr>
          <w:p>
            <w:pPr>
              <w:pStyle w:val="10"/>
            </w:pPr>
            <w:r>
              <w:t>根据气象灾害灾情统计数据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≥80百分比</w:t>
            </w:r>
          </w:p>
        </w:tc>
        <w:tc>
          <w:tcPr>
            <w:tcW w:w="1843" w:type="dxa"/>
            <w:vAlign w:val="center"/>
          </w:tcPr>
          <w:p>
            <w:pPr>
              <w:pStyle w:val="10"/>
            </w:pPr>
            <w:r>
              <w:t>每年气象部门长城网公布的数据</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增发 2023年国债（气象领域）县级配套资金绩效目标表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495001怀来县气象局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13073024P00037310002P</w:t>
            </w:r>
          </w:p>
        </w:tc>
        <w:tc>
          <w:tcPr>
            <w:tcW w:w="1587" w:type="dxa"/>
            <w:vAlign w:val="center"/>
          </w:tcPr>
          <w:p>
            <w:pPr>
              <w:pStyle w:val="11"/>
            </w:pPr>
            <w:r>
              <w:t>项目名称</w:t>
            </w:r>
          </w:p>
        </w:tc>
        <w:tc>
          <w:tcPr>
            <w:tcW w:w="4422" w:type="dxa"/>
            <w:gridSpan w:val="3"/>
            <w:vAlign w:val="center"/>
          </w:tcPr>
          <w:p>
            <w:pPr>
              <w:pStyle w:val="10"/>
            </w:pPr>
            <w:r>
              <w:t>怀财字〔2024〕7号   增发 2023年国债（气象领域）县级配套资金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185.00</w:t>
            </w:r>
          </w:p>
        </w:tc>
        <w:tc>
          <w:tcPr>
            <w:tcW w:w="1587" w:type="dxa"/>
            <w:vAlign w:val="center"/>
          </w:tcPr>
          <w:p>
            <w:pPr>
              <w:pStyle w:val="11"/>
            </w:pPr>
            <w:r>
              <w:t>其中：财政    资金</w:t>
            </w:r>
          </w:p>
        </w:tc>
        <w:tc>
          <w:tcPr>
            <w:tcW w:w="1304" w:type="dxa"/>
            <w:vAlign w:val="center"/>
          </w:tcPr>
          <w:p>
            <w:pPr>
              <w:pStyle w:val="10"/>
            </w:pPr>
            <w:r>
              <w:t>185.00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完成河北省怀来县气象局灾后恢复重建提升防灾减灾能力项目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70%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1.完成河北省怀来县气象局灾后恢复重建提升防灾减灾能力项目</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各乡镇区域自动气象站建设升级站点数</w:t>
            </w:r>
          </w:p>
        </w:tc>
        <w:tc>
          <w:tcPr>
            <w:tcW w:w="2891" w:type="dxa"/>
            <w:vAlign w:val="center"/>
          </w:tcPr>
          <w:p>
            <w:pPr>
              <w:pStyle w:val="10"/>
            </w:pPr>
            <w:r>
              <w:t>各乡镇区域自动气象站建设升级站点数</w:t>
            </w:r>
          </w:p>
        </w:tc>
        <w:tc>
          <w:tcPr>
            <w:tcW w:w="1276" w:type="dxa"/>
            <w:vAlign w:val="center"/>
          </w:tcPr>
          <w:p>
            <w:pPr>
              <w:pStyle w:val="10"/>
            </w:pPr>
            <w:r>
              <w:t>≥16个</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区域站年度数据可用性</w:t>
            </w:r>
          </w:p>
        </w:tc>
        <w:tc>
          <w:tcPr>
            <w:tcW w:w="2891" w:type="dxa"/>
            <w:vAlign w:val="center"/>
          </w:tcPr>
          <w:p>
            <w:pPr>
              <w:pStyle w:val="10"/>
            </w:pPr>
            <w:r>
              <w:t>区域站年度数据可用性</w:t>
            </w:r>
          </w:p>
        </w:tc>
        <w:tc>
          <w:tcPr>
            <w:tcW w:w="1276" w:type="dxa"/>
            <w:vAlign w:val="center"/>
          </w:tcPr>
          <w:p>
            <w:pPr>
              <w:pStyle w:val="10"/>
            </w:pPr>
            <w:r>
              <w:t>≥96%</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区域站年度传输及时率</w:t>
            </w:r>
          </w:p>
        </w:tc>
        <w:tc>
          <w:tcPr>
            <w:tcW w:w="2891" w:type="dxa"/>
            <w:vAlign w:val="center"/>
          </w:tcPr>
          <w:p>
            <w:pPr>
              <w:pStyle w:val="10"/>
            </w:pPr>
            <w:r>
              <w:t>区域站年度传输及时率</w:t>
            </w:r>
          </w:p>
        </w:tc>
        <w:tc>
          <w:tcPr>
            <w:tcW w:w="1276" w:type="dxa"/>
            <w:vAlign w:val="center"/>
          </w:tcPr>
          <w:p>
            <w:pPr>
              <w:pStyle w:val="10"/>
            </w:pPr>
            <w:r>
              <w:t>≥92%</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降低各类站点维护维修成本</w:t>
            </w:r>
          </w:p>
        </w:tc>
        <w:tc>
          <w:tcPr>
            <w:tcW w:w="2891" w:type="dxa"/>
            <w:vAlign w:val="center"/>
          </w:tcPr>
          <w:p>
            <w:pPr>
              <w:pStyle w:val="10"/>
            </w:pPr>
            <w:r>
              <w:t>降低各类站点维护维修成本</w:t>
            </w:r>
          </w:p>
        </w:tc>
        <w:tc>
          <w:tcPr>
            <w:tcW w:w="1276" w:type="dxa"/>
            <w:vAlign w:val="center"/>
          </w:tcPr>
          <w:p>
            <w:pPr>
              <w:pStyle w:val="10"/>
            </w:pPr>
            <w:r>
              <w:t>≤50万元</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提供每日三次天气预报次数</w:t>
            </w:r>
          </w:p>
        </w:tc>
        <w:tc>
          <w:tcPr>
            <w:tcW w:w="2891" w:type="dxa"/>
            <w:vAlign w:val="center"/>
          </w:tcPr>
          <w:p>
            <w:pPr>
              <w:pStyle w:val="10"/>
            </w:pPr>
            <w:r>
              <w:t>提供每日三次天气预报次数</w:t>
            </w:r>
          </w:p>
        </w:tc>
        <w:tc>
          <w:tcPr>
            <w:tcW w:w="1276" w:type="dxa"/>
            <w:vAlign w:val="center"/>
          </w:tcPr>
          <w:p>
            <w:pPr>
              <w:pStyle w:val="10"/>
            </w:pPr>
            <w:r>
              <w:t>≥365天</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提供灾害性天气预警信号准确率</w:t>
            </w:r>
          </w:p>
        </w:tc>
        <w:tc>
          <w:tcPr>
            <w:tcW w:w="2891" w:type="dxa"/>
            <w:vAlign w:val="center"/>
          </w:tcPr>
          <w:p>
            <w:pPr>
              <w:pStyle w:val="10"/>
            </w:pPr>
            <w:r>
              <w:t>提供灾害性天气预警信号准确率</w:t>
            </w:r>
          </w:p>
        </w:tc>
        <w:tc>
          <w:tcPr>
            <w:tcW w:w="1276" w:type="dxa"/>
            <w:vAlign w:val="center"/>
          </w:tcPr>
          <w:p>
            <w:pPr>
              <w:pStyle w:val="10"/>
            </w:pPr>
            <w:r>
              <w:t>≥95%</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社会公众对气象服务的满意度打分</w:t>
            </w:r>
          </w:p>
        </w:tc>
        <w:tc>
          <w:tcPr>
            <w:tcW w:w="2891" w:type="dxa"/>
            <w:vAlign w:val="center"/>
          </w:tcPr>
          <w:p>
            <w:pPr>
              <w:pStyle w:val="10"/>
            </w:pPr>
            <w:r>
              <w:t>社会公众对气象服务的满意度打分</w:t>
            </w:r>
          </w:p>
        </w:tc>
        <w:tc>
          <w:tcPr>
            <w:tcW w:w="1276" w:type="dxa"/>
            <w:vAlign w:val="center"/>
          </w:tcPr>
          <w:p>
            <w:pPr>
              <w:pStyle w:val="10"/>
            </w:pPr>
            <w:r>
              <w:t>≥85分</w:t>
            </w:r>
          </w:p>
        </w:tc>
        <w:tc>
          <w:tcPr>
            <w:tcW w:w="1843" w:type="dxa"/>
            <w:vAlign w:val="center"/>
          </w:tcPr>
          <w:p>
            <w:pPr>
              <w:pStyle w:val="10"/>
            </w:pPr>
            <w:r>
              <w:t>项目目标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3.冀财农〔2024〕197号   增发2023年国债灾后恢复重建和提升防灾减灾能力省级补助资金（气象领域）绩效目标表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495001怀来县气象局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13073024P000313100030</w:t>
            </w:r>
          </w:p>
        </w:tc>
        <w:tc>
          <w:tcPr>
            <w:tcW w:w="1587" w:type="dxa"/>
            <w:vAlign w:val="center"/>
          </w:tcPr>
          <w:p>
            <w:pPr>
              <w:pStyle w:val="11"/>
            </w:pPr>
            <w:r>
              <w:t>项目名称</w:t>
            </w:r>
          </w:p>
        </w:tc>
        <w:tc>
          <w:tcPr>
            <w:tcW w:w="4422" w:type="dxa"/>
            <w:gridSpan w:val="3"/>
            <w:vAlign w:val="center"/>
          </w:tcPr>
          <w:p>
            <w:pPr>
              <w:pStyle w:val="10"/>
            </w:pPr>
            <w:r>
              <w:t>冀财农〔2024〕197号   增发2023年国债灾后恢复重建和提升防灾减灾能力省级补助资金（气象领域）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93.00</w:t>
            </w:r>
          </w:p>
        </w:tc>
        <w:tc>
          <w:tcPr>
            <w:tcW w:w="1587" w:type="dxa"/>
            <w:vAlign w:val="center"/>
          </w:tcPr>
          <w:p>
            <w:pPr>
              <w:pStyle w:val="11"/>
            </w:pPr>
            <w:r>
              <w:t>其中：财政    资金</w:t>
            </w:r>
          </w:p>
        </w:tc>
        <w:tc>
          <w:tcPr>
            <w:tcW w:w="1304" w:type="dxa"/>
            <w:vAlign w:val="center"/>
          </w:tcPr>
          <w:p>
            <w:pPr>
              <w:pStyle w:val="10"/>
            </w:pPr>
            <w:r>
              <w:t>93.00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完成河北省怀来县气象局灾后恢复重建提升防灾减灾能力项目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各乡镇区域自动气象站建设升级站点数</w:t>
            </w:r>
          </w:p>
        </w:tc>
        <w:tc>
          <w:tcPr>
            <w:tcW w:w="2891" w:type="dxa"/>
            <w:vAlign w:val="center"/>
          </w:tcPr>
          <w:p>
            <w:pPr>
              <w:pStyle w:val="10"/>
            </w:pPr>
            <w:r>
              <w:t>各乡镇区域自动气象站建设升级站点数</w:t>
            </w:r>
          </w:p>
        </w:tc>
        <w:tc>
          <w:tcPr>
            <w:tcW w:w="1276" w:type="dxa"/>
            <w:vAlign w:val="center"/>
          </w:tcPr>
          <w:p>
            <w:pPr>
              <w:pStyle w:val="10"/>
            </w:pPr>
            <w:r>
              <w:t>≥16个</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区域站年度数据可用性</w:t>
            </w:r>
          </w:p>
        </w:tc>
        <w:tc>
          <w:tcPr>
            <w:tcW w:w="2891" w:type="dxa"/>
            <w:vAlign w:val="center"/>
          </w:tcPr>
          <w:p>
            <w:pPr>
              <w:pStyle w:val="10"/>
            </w:pPr>
            <w:r>
              <w:t>区域站年度数据可用性</w:t>
            </w:r>
          </w:p>
        </w:tc>
        <w:tc>
          <w:tcPr>
            <w:tcW w:w="1276" w:type="dxa"/>
            <w:vAlign w:val="center"/>
          </w:tcPr>
          <w:p>
            <w:pPr>
              <w:pStyle w:val="10"/>
            </w:pPr>
            <w:r>
              <w:t>≥96%</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区域站年度传输及时率</w:t>
            </w:r>
          </w:p>
        </w:tc>
        <w:tc>
          <w:tcPr>
            <w:tcW w:w="2891" w:type="dxa"/>
            <w:vAlign w:val="center"/>
          </w:tcPr>
          <w:p>
            <w:pPr>
              <w:pStyle w:val="10"/>
            </w:pPr>
            <w:r>
              <w:t>区域站年度传输及时率</w:t>
            </w:r>
          </w:p>
        </w:tc>
        <w:tc>
          <w:tcPr>
            <w:tcW w:w="1276" w:type="dxa"/>
            <w:vAlign w:val="center"/>
          </w:tcPr>
          <w:p>
            <w:pPr>
              <w:pStyle w:val="10"/>
            </w:pPr>
            <w:r>
              <w:t>≥92%</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降低各类站点维护维修成本</w:t>
            </w:r>
          </w:p>
        </w:tc>
        <w:tc>
          <w:tcPr>
            <w:tcW w:w="2891" w:type="dxa"/>
            <w:vAlign w:val="center"/>
          </w:tcPr>
          <w:p>
            <w:pPr>
              <w:pStyle w:val="10"/>
            </w:pPr>
            <w:r>
              <w:t>降低各类站点维护维修成本</w:t>
            </w:r>
          </w:p>
        </w:tc>
        <w:tc>
          <w:tcPr>
            <w:tcW w:w="1276" w:type="dxa"/>
            <w:vAlign w:val="center"/>
          </w:tcPr>
          <w:p>
            <w:pPr>
              <w:pStyle w:val="10"/>
            </w:pPr>
            <w:r>
              <w:t>≤50万元</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提供每日三次天气预报次数</w:t>
            </w:r>
          </w:p>
        </w:tc>
        <w:tc>
          <w:tcPr>
            <w:tcW w:w="2891" w:type="dxa"/>
            <w:vAlign w:val="center"/>
          </w:tcPr>
          <w:p>
            <w:pPr>
              <w:pStyle w:val="10"/>
            </w:pPr>
            <w:r>
              <w:t>提供每日三次天气预报次数</w:t>
            </w:r>
          </w:p>
        </w:tc>
        <w:tc>
          <w:tcPr>
            <w:tcW w:w="1276" w:type="dxa"/>
            <w:vAlign w:val="center"/>
          </w:tcPr>
          <w:p>
            <w:pPr>
              <w:pStyle w:val="10"/>
            </w:pPr>
            <w:r>
              <w:t>≥365天</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提供灾害性天气预警信号准确率</w:t>
            </w:r>
          </w:p>
        </w:tc>
        <w:tc>
          <w:tcPr>
            <w:tcW w:w="2891" w:type="dxa"/>
            <w:vAlign w:val="center"/>
          </w:tcPr>
          <w:p>
            <w:pPr>
              <w:pStyle w:val="10"/>
            </w:pPr>
            <w:r>
              <w:t>提供灾害性天气预警信号准确率</w:t>
            </w:r>
          </w:p>
        </w:tc>
        <w:tc>
          <w:tcPr>
            <w:tcW w:w="1276" w:type="dxa"/>
            <w:vAlign w:val="center"/>
          </w:tcPr>
          <w:p>
            <w:pPr>
              <w:pStyle w:val="10"/>
            </w:pPr>
            <w:r>
              <w:t>≥95%</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社会公众对气象服务的满意度打分</w:t>
            </w:r>
          </w:p>
        </w:tc>
        <w:tc>
          <w:tcPr>
            <w:tcW w:w="2891" w:type="dxa"/>
            <w:vAlign w:val="center"/>
          </w:tcPr>
          <w:p>
            <w:pPr>
              <w:pStyle w:val="10"/>
            </w:pPr>
            <w:r>
              <w:t>社会公众对气象服务的满意度打分</w:t>
            </w:r>
          </w:p>
        </w:tc>
        <w:tc>
          <w:tcPr>
            <w:tcW w:w="1276" w:type="dxa"/>
            <w:vAlign w:val="center"/>
          </w:tcPr>
          <w:p>
            <w:pPr>
              <w:pStyle w:val="10"/>
            </w:pPr>
            <w:r>
              <w:t>≥85分</w:t>
            </w:r>
          </w:p>
        </w:tc>
        <w:tc>
          <w:tcPr>
            <w:tcW w:w="1843" w:type="dxa"/>
            <w:vAlign w:val="center"/>
          </w:tcPr>
          <w:p>
            <w:pPr>
              <w:pStyle w:val="10"/>
            </w:pPr>
            <w:r>
              <w:t>项目目标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4.冀财预〔2023〕74号   2023年国债灾后恢复重建和提升防灾减灾能力中央补助资金（气象领域）绩效目标表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495001怀来县气象局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13073023P00031310003H</w:t>
            </w:r>
          </w:p>
        </w:tc>
        <w:tc>
          <w:tcPr>
            <w:tcW w:w="1587" w:type="dxa"/>
            <w:vAlign w:val="center"/>
          </w:tcPr>
          <w:p>
            <w:pPr>
              <w:pStyle w:val="11"/>
            </w:pPr>
            <w:r>
              <w:t>项目名称</w:t>
            </w:r>
          </w:p>
        </w:tc>
        <w:tc>
          <w:tcPr>
            <w:tcW w:w="4422" w:type="dxa"/>
            <w:gridSpan w:val="3"/>
            <w:vAlign w:val="center"/>
          </w:tcPr>
          <w:p>
            <w:pPr>
              <w:pStyle w:val="10"/>
            </w:pPr>
            <w:r>
              <w:t>冀财预〔2023〕74号   2023年国债灾后恢复重建和提升防灾减灾能力中央补助资金（气象领域）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1111.00</w:t>
            </w:r>
          </w:p>
        </w:tc>
        <w:tc>
          <w:tcPr>
            <w:tcW w:w="1587" w:type="dxa"/>
            <w:vAlign w:val="center"/>
          </w:tcPr>
          <w:p>
            <w:pPr>
              <w:pStyle w:val="11"/>
            </w:pPr>
            <w:r>
              <w:t>其中：财政    资金</w:t>
            </w:r>
          </w:p>
        </w:tc>
        <w:tc>
          <w:tcPr>
            <w:tcW w:w="1304" w:type="dxa"/>
            <w:vAlign w:val="center"/>
          </w:tcPr>
          <w:p>
            <w:pPr>
              <w:pStyle w:val="10"/>
            </w:pPr>
            <w:r>
              <w:t>1111.00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完成河北省怀来县气象局灾后恢复重建提升防灾减灾能力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1.完成河北省怀来县气象局灾后恢复重建提升防灾减灾能力项目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各乡镇区域自动气象站建设升级站点数</w:t>
            </w:r>
          </w:p>
        </w:tc>
        <w:tc>
          <w:tcPr>
            <w:tcW w:w="2891" w:type="dxa"/>
            <w:vAlign w:val="center"/>
          </w:tcPr>
          <w:p>
            <w:pPr>
              <w:pStyle w:val="10"/>
            </w:pPr>
            <w:r>
              <w:t>各乡镇区域自动气象站建设升级站点数</w:t>
            </w:r>
          </w:p>
        </w:tc>
        <w:tc>
          <w:tcPr>
            <w:tcW w:w="1276" w:type="dxa"/>
            <w:vAlign w:val="center"/>
          </w:tcPr>
          <w:p>
            <w:pPr>
              <w:pStyle w:val="10"/>
            </w:pPr>
            <w:r>
              <w:t>≥16个</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区域站年度数据可用性</w:t>
            </w:r>
          </w:p>
        </w:tc>
        <w:tc>
          <w:tcPr>
            <w:tcW w:w="2891" w:type="dxa"/>
            <w:vAlign w:val="center"/>
          </w:tcPr>
          <w:p>
            <w:pPr>
              <w:pStyle w:val="10"/>
            </w:pPr>
            <w:r>
              <w:t>区域站年度数据可用性</w:t>
            </w:r>
          </w:p>
        </w:tc>
        <w:tc>
          <w:tcPr>
            <w:tcW w:w="1276" w:type="dxa"/>
            <w:vAlign w:val="center"/>
          </w:tcPr>
          <w:p>
            <w:pPr>
              <w:pStyle w:val="10"/>
            </w:pPr>
            <w:r>
              <w:t>≥96%</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区域站年度传输及时率</w:t>
            </w:r>
          </w:p>
        </w:tc>
        <w:tc>
          <w:tcPr>
            <w:tcW w:w="2891" w:type="dxa"/>
            <w:vAlign w:val="center"/>
          </w:tcPr>
          <w:p>
            <w:pPr>
              <w:pStyle w:val="10"/>
            </w:pPr>
            <w:r>
              <w:t>区域站年度传输及时率</w:t>
            </w:r>
          </w:p>
        </w:tc>
        <w:tc>
          <w:tcPr>
            <w:tcW w:w="1276" w:type="dxa"/>
            <w:vAlign w:val="center"/>
          </w:tcPr>
          <w:p>
            <w:pPr>
              <w:pStyle w:val="10"/>
            </w:pPr>
            <w:r>
              <w:t>≥92%</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降低各类站点维护维修成本</w:t>
            </w:r>
          </w:p>
        </w:tc>
        <w:tc>
          <w:tcPr>
            <w:tcW w:w="2891" w:type="dxa"/>
            <w:vAlign w:val="center"/>
          </w:tcPr>
          <w:p>
            <w:pPr>
              <w:pStyle w:val="10"/>
            </w:pPr>
            <w:r>
              <w:t>降低各类站点维护维修成本</w:t>
            </w:r>
          </w:p>
        </w:tc>
        <w:tc>
          <w:tcPr>
            <w:tcW w:w="1276" w:type="dxa"/>
            <w:vAlign w:val="center"/>
          </w:tcPr>
          <w:p>
            <w:pPr>
              <w:pStyle w:val="10"/>
            </w:pPr>
            <w:r>
              <w:t>≤50万元</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提供每日三次天气预报次数</w:t>
            </w:r>
          </w:p>
        </w:tc>
        <w:tc>
          <w:tcPr>
            <w:tcW w:w="2891" w:type="dxa"/>
            <w:vAlign w:val="center"/>
          </w:tcPr>
          <w:p>
            <w:pPr>
              <w:pStyle w:val="10"/>
            </w:pPr>
            <w:r>
              <w:t>提供每日三次天气预报次数</w:t>
            </w:r>
          </w:p>
        </w:tc>
        <w:tc>
          <w:tcPr>
            <w:tcW w:w="1276" w:type="dxa"/>
            <w:vAlign w:val="center"/>
          </w:tcPr>
          <w:p>
            <w:pPr>
              <w:pStyle w:val="10"/>
            </w:pPr>
            <w:r>
              <w:t>≥365天</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提供灾害性天气预警信号准确率</w:t>
            </w:r>
          </w:p>
        </w:tc>
        <w:tc>
          <w:tcPr>
            <w:tcW w:w="2891" w:type="dxa"/>
            <w:vAlign w:val="center"/>
          </w:tcPr>
          <w:p>
            <w:pPr>
              <w:pStyle w:val="10"/>
            </w:pPr>
            <w:r>
              <w:t>提供灾害性天气预警信号准确率</w:t>
            </w:r>
          </w:p>
        </w:tc>
        <w:tc>
          <w:tcPr>
            <w:tcW w:w="1276" w:type="dxa"/>
            <w:vAlign w:val="center"/>
          </w:tcPr>
          <w:p>
            <w:pPr>
              <w:pStyle w:val="10"/>
            </w:pPr>
            <w:r>
              <w:t>≥95%</w:t>
            </w:r>
          </w:p>
        </w:tc>
        <w:tc>
          <w:tcPr>
            <w:tcW w:w="1843" w:type="dxa"/>
            <w:vAlign w:val="center"/>
          </w:tcPr>
          <w:p>
            <w:pPr>
              <w:pStyle w:val="10"/>
            </w:pPr>
            <w:r>
              <w:t>项目目标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社会公众对气象服务的满意度打分</w:t>
            </w:r>
          </w:p>
        </w:tc>
        <w:tc>
          <w:tcPr>
            <w:tcW w:w="2891" w:type="dxa"/>
            <w:vAlign w:val="center"/>
          </w:tcPr>
          <w:p>
            <w:pPr>
              <w:pStyle w:val="10"/>
            </w:pPr>
            <w:r>
              <w:t>社会公众对气象服务的满意度打分</w:t>
            </w:r>
          </w:p>
        </w:tc>
        <w:tc>
          <w:tcPr>
            <w:tcW w:w="1276" w:type="dxa"/>
            <w:vAlign w:val="center"/>
          </w:tcPr>
          <w:p>
            <w:pPr>
              <w:pStyle w:val="10"/>
            </w:pPr>
            <w:r>
              <w:t>≥85分</w:t>
            </w:r>
          </w:p>
        </w:tc>
        <w:tc>
          <w:tcPr>
            <w:tcW w:w="1843" w:type="dxa"/>
            <w:vAlign w:val="center"/>
          </w:tcPr>
          <w:p>
            <w:pPr>
              <w:pStyle w:val="10"/>
            </w:pPr>
            <w:r>
              <w:t>项目目标</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NDJlNjUwZTJhYWMxYjkzOWFmN2Q1M2JhMDIxNDgifQ=="/>
  </w:docVars>
  <w:rsids>
    <w:rsidRoot w:val="00E4744B"/>
    <w:rsid w:val="008D71D7"/>
    <w:rsid w:val="009D5B3F"/>
    <w:rsid w:val="00E4744B"/>
    <w:rsid w:val="0DBE6C4F"/>
    <w:rsid w:val="45E9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autoRedefine/>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2024-03-26T16:30:53Z</dcterms:created>
  <dcterms:modified xsi:type="dcterms:W3CDTF">2024-03-26T08:30:53Z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2024-03-26T16:30:58Z</dcterms:created>
  <dcterms:modified xsi:type="dcterms:W3CDTF">2024-03-26T08:30:58Z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2024-03-26T16:30:59Z</dcterms:created>
  <dcterms:modified xsi:type="dcterms:W3CDTF">2024-03-26T08:30:59Z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2024-03-26T16:30:58Z</dcterms:created>
  <dcterms:modified xsi:type="dcterms:W3CDTF">2024-03-26T08:30:58Z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2024-03-26T16:30:59Z</dcterms:created>
  <dcterms:modified xsi:type="dcterms:W3CDTF">2024-03-26T08:30:59Z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2024-03-26T16:30:53Z</dcterms:created>
  <dcterms:modified xsi:type="dcterms:W3CDTF">2024-03-26T08:30:53Z</dcterms:modified>
</cp:coreProperties>
</file>

<file path=customXml/itemProps1.xml><?xml version="1.0" encoding="utf-8"?>
<ds:datastoreItem xmlns:ds="http://schemas.openxmlformats.org/officeDocument/2006/customXml" ds:itemID="{86D81FA1-607D-4193-A6DE-2FE608CF492C}">
  <ds:schemaRefs/>
</ds:datastoreItem>
</file>

<file path=customXml/itemProps10.xml><?xml version="1.0" encoding="utf-8"?>
<ds:datastoreItem xmlns:ds="http://schemas.openxmlformats.org/officeDocument/2006/customXml" ds:itemID="{450BB51E-0064-48C2-8BE2-C8EB30B8AF35}">
  <ds:schemaRefs/>
</ds:datastoreItem>
</file>

<file path=customXml/itemProps11.xml><?xml version="1.0" encoding="utf-8"?>
<ds:datastoreItem xmlns:ds="http://schemas.openxmlformats.org/officeDocument/2006/customXml" ds:itemID="{811B760C-565E-4700-A6B7-3014FB9ECD19}">
  <ds:schemaRefs/>
</ds:datastoreItem>
</file>

<file path=customXml/itemProps12.xml><?xml version="1.0" encoding="utf-8"?>
<ds:datastoreItem xmlns:ds="http://schemas.openxmlformats.org/officeDocument/2006/customXml" ds:itemID="{1283DF17-34EB-4C9A-8E09-0BEE78495DAA}">
  <ds:schemaRefs/>
</ds:datastoreItem>
</file>

<file path=customXml/itemProps2.xml><?xml version="1.0" encoding="utf-8"?>
<ds:datastoreItem xmlns:ds="http://schemas.openxmlformats.org/officeDocument/2006/customXml" ds:itemID="{CC06D0E9-2193-4FD0-B225-2D3FB5C647C4}">
  <ds:schemaRefs/>
</ds:datastoreItem>
</file>

<file path=customXml/itemProps3.xml><?xml version="1.0" encoding="utf-8"?>
<ds:datastoreItem xmlns:ds="http://schemas.openxmlformats.org/officeDocument/2006/customXml" ds:itemID="{CC9948E3-2FCD-4756-820A-1794377766BF}">
  <ds:schemaRefs/>
</ds:datastoreItem>
</file>

<file path=customXml/itemProps4.xml><?xml version="1.0" encoding="utf-8"?>
<ds:datastoreItem xmlns:ds="http://schemas.openxmlformats.org/officeDocument/2006/customXml" ds:itemID="{0C00858E-E9E6-4DAE-A041-C12A2AA29952}">
  <ds:schemaRefs/>
</ds:datastoreItem>
</file>

<file path=customXml/itemProps5.xml><?xml version="1.0" encoding="utf-8"?>
<ds:datastoreItem xmlns:ds="http://schemas.openxmlformats.org/officeDocument/2006/customXml" ds:itemID="{4D6BDA5A-8E9D-4C3E-A0D4-D6C8FE80F75A}">
  <ds:schemaRefs/>
</ds:datastoreItem>
</file>

<file path=customXml/itemProps6.xml><?xml version="1.0" encoding="utf-8"?>
<ds:datastoreItem xmlns:ds="http://schemas.openxmlformats.org/officeDocument/2006/customXml" ds:itemID="{704E183D-2DC4-4A48-8235-52D7C806C333}">
  <ds:schemaRefs/>
</ds:datastoreItem>
</file>

<file path=customXml/itemProps7.xml><?xml version="1.0" encoding="utf-8"?>
<ds:datastoreItem xmlns:ds="http://schemas.openxmlformats.org/officeDocument/2006/customXml" ds:itemID="{F6523BD4-3000-45B1-8487-72A3AAD4E548}">
  <ds:schemaRefs/>
</ds:datastoreItem>
</file>

<file path=customXml/itemProps8.xml><?xml version="1.0" encoding="utf-8"?>
<ds:datastoreItem xmlns:ds="http://schemas.openxmlformats.org/officeDocument/2006/customXml" ds:itemID="{7D9DE281-893C-478C-8E0C-650E69D9449C}">
  <ds:schemaRefs/>
</ds:datastoreItem>
</file>

<file path=customXml/itemProps9.xml><?xml version="1.0" encoding="utf-8"?>
<ds:datastoreItem xmlns:ds="http://schemas.openxmlformats.org/officeDocument/2006/customXml" ds:itemID="{AED16C2C-9D7A-44C4-9360-2019405E380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624</Words>
  <Characters>3559</Characters>
  <Lines>29</Lines>
  <Paragraphs>8</Paragraphs>
  <TotalTime>0</TotalTime>
  <ScaleCrop>false</ScaleCrop>
  <LinksUpToDate>false</LinksUpToDate>
  <CharactersWithSpaces>4175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2024-03-26T16:30:00Z</dcterms:created>
  <dc:creator>Administrator</dc:creator>
  <cp:lastModifiedBy>Administrator</cp:lastModifiedBy>
  <dcterms:modified xsi:type="dcterms:W3CDTF">2024-04-12T07:56:47Z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C87584DDFA574E16811469ED420D9D23_13</vt:lpwstr>
  </property>
</Properties>
</file>