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中共怀来县委政法委员会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2024年部门预算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（草案）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Times New Roman" w:eastAsia="方正楷体_GBK" w:hAnsi="Times New Roman" w:cs="Times New Roman"/>
          <w:b/>
          <w:color w:val="000000"/>
          <w:sz w:val="32"/>
        </w:rPr>
        <w:t xml:space="preserve">中共怀来县委政法委员会编制</w:t>
      </w:r>
    </w:p>
    <w:p>
      <w:pPr>
        <w:spacing w:before="0" w:after="0" w:line="240"/>
        <w:ind w:firstLine="0"/>
        <w:jc w:val="center"/>
        <w:sectPr>
          <w:type w:val="nextPage"/>
          <w:pgSz w:w="11900" w:h="16840" w:orient="portrait"/>
          <w:pgMar w:top="1587" w:right="1134" w:bottom="1361" w:left="1134" w:header="720" w:footer="720" w:gutter="0"/>
          <w:titlePg/>
        </w:sectPr>
      </w:pPr>
      <w:r>
        <w:rPr>
          <w:rFonts w:ascii="Times New Roman" w:eastAsia="方正楷体_GBK" w:hAnsi="Times New Roman" w:cs="Times New Roman"/>
          <w:b/>
          <w:color w:val="000000"/>
          <w:sz w:val="32"/>
        </w:rPr>
        <w:t xml:space="preserve">怀来县财政局审核</w:t>
      </w:r>
    </w:p>
    <w:p>
      <w:pPr>
        <w:spacing w:before="0" w:after="0"/>
        <w:ind w:firstLine="0"/>
        <w:jc w:val="center"/>
        <w:sectPr>
          <w:type w:val="nextPage"/>
          <w:pgSz w:w="11900" w:h="16840" w:orient="portrait"/>
          <w:pgMar w:top="1531" w:right="1134" w:bottom="1474" w:left="1134" w:header="720" w:footer="720" w:gutter="0"/>
          <w:titlePg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目    录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36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第一部分 部门预算情况</w:t>
      </w:r>
    </w:p>
    <w:p>
      <w:pPr>
        <w:pStyle w:val="TOC1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hyperlink w:anchor="_Toc_2_2_0000000001" w:history="1">
        <w:r>
          <w:rPr/>
          <w:t xml:space="preserve">部 门 职 责</w:t>
        </w:r>
        <w:r>
          <w:tab/>
        </w:r>
        <w:r>
          <w:fldChar w:fldCharType="begin"/>
        </w:r>
        <w:r>
          <w:instrText xml:space="preserve">PAGEREF _Toc_2_2_0000000001 \h</w:instrText>
        </w:r>
        <w:r>
          <w:fldChar w:fldCharType="separate"/>
        </w:r>
        <w:r>
          <w:t xml:space="preserve">1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2" w:history="1">
        <w:r>
          <w:rPr/>
          <w:t xml:space="preserve">部门收支预算总表</w:t>
        </w:r>
        <w:r>
          <w:tab/>
        </w:r>
        <w:r>
          <w:fldChar w:fldCharType="begin"/>
        </w:r>
        <w:r>
          <w:instrText xml:space="preserve">PAGEREF _Toc_2_2_0000000002 \h</w:instrText>
        </w:r>
        <w:r>
          <w:fldChar w:fldCharType="separate"/>
        </w:r>
        <w:r>
          <w:t xml:space="preserve">2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3" w:history="1">
        <w:r>
          <w:rPr/>
          <w:t xml:space="preserve">部门基本支出预算</w:t>
        </w:r>
        <w:r>
          <w:tab/>
        </w:r>
        <w:r>
          <w:fldChar w:fldCharType="begin"/>
        </w:r>
        <w:r>
          <w:instrText xml:space="preserve">PAGEREF _Toc_2_2_0000000003 \h</w:instrText>
        </w:r>
        <w:r>
          <w:fldChar w:fldCharType="separate"/>
        </w:r>
        <w:r>
          <w:t xml:space="preserve">4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4" w:history="1">
        <w:r>
          <w:rPr/>
          <w:t xml:space="preserve">部门项目支出预算</w:t>
        </w:r>
        <w:r>
          <w:tab/>
        </w:r>
        <w:r>
          <w:fldChar w:fldCharType="begin"/>
        </w:r>
        <w:r>
          <w:instrText xml:space="preserve">PAGEREF _Toc_2_2_0000000004 \h</w:instrText>
        </w:r>
        <w:r>
          <w:fldChar w:fldCharType="separate"/>
        </w:r>
        <w:r>
          <w:t xml:space="preserve">10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5" w:history="1">
        <w:r>
          <w:rPr/>
          <w:t xml:space="preserve">部门预算政府经济分类表</w:t>
        </w:r>
        <w:r>
          <w:tab/>
        </w:r>
        <w:r>
          <w:fldChar w:fldCharType="begin"/>
        </w:r>
        <w:r>
          <w:instrText xml:space="preserve">PAGEREF _Toc_2_2_0000000005 \h</w:instrText>
        </w:r>
        <w:r>
          <w:fldChar w:fldCharType="separate"/>
        </w:r>
        <w:r>
          <w:t xml:space="preserve">11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6" w:history="1">
        <w:r>
          <w:rPr/>
          <w:t xml:space="preserve">部门“三公”及会议培训经费预算</w:t>
        </w:r>
        <w:r>
          <w:tab/>
        </w:r>
        <w:r>
          <w:fldChar w:fldCharType="begin"/>
        </w:r>
        <w:r>
          <w:instrText xml:space="preserve">PAGEREF _Toc_2_2_0000000006 \h</w:instrText>
        </w:r>
        <w:r>
          <w:fldChar w:fldCharType="separate"/>
        </w:r>
        <w:r>
          <w:t xml:space="preserve">12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7" w:history="1">
        <w:r>
          <w:rPr/>
          <w:t xml:space="preserve">部门政府采购预算</w:t>
        </w:r>
        <w:r>
          <w:tab/>
        </w:r>
        <w:r>
          <w:fldChar w:fldCharType="begin"/>
        </w:r>
        <w:r>
          <w:instrText xml:space="preserve">PAGEREF _Toc_2_2_0000000007 \h</w:instrText>
        </w:r>
        <w:r>
          <w:fldChar w:fldCharType="separate"/>
        </w:r>
        <w:r>
          <w:t xml:space="preserve">13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8" w:history="1">
        <w:r>
          <w:rPr/>
          <w:t xml:space="preserve">部门基本情况表</w:t>
        </w:r>
        <w:r>
          <w:tab/>
        </w:r>
        <w:r>
          <w:fldChar w:fldCharType="begin"/>
        </w:r>
        <w:r>
          <w:instrText xml:space="preserve">PAGEREF _Toc_2_2_0000000008 \h</w:instrText>
        </w:r>
        <w:r>
          <w:fldChar w:fldCharType="separate"/>
        </w:r>
        <w:r>
          <w:t xml:space="preserve">14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pacing w:before="0" w:after="0" w:line="36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第二部分 预算单位收支预算情况</w:t>
      </w:r>
    </w:p>
    <w:p>
      <w:pPr>
        <w:pStyle w:val="TOC1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hyperlink w:anchor="_Toc_4_4_0000000009" w:history="1">
        <w:r>
          <w:rPr/>
          <w:t xml:space="preserve">一、中共怀来县委政法委员会收支预算</w:t>
        </w:r>
        <w:r>
          <w:tab/>
        </w:r>
        <w:r>
          <w:fldChar w:fldCharType="begin"/>
        </w:r>
        <w:r>
          <w:instrText xml:space="preserve">PAGEREF _Toc_4_4_0000000009 \h</w:instrText>
        </w:r>
        <w:r>
          <w:fldChar w:fldCharType="separate"/>
        </w:r>
        <w:r>
          <w:t xml:space="preserve">16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ectPr>
          <w:footerReference w:type="even" r:id="rId7"/>
          <w:footerReference w:type="default" r:id="rId8"/>
          <w:type w:val="nextPage"/>
          <w:pgSz w:w="11900" w:h="16840" w:orient="portrait"/>
          <w:pgMar w:top="1531" w:right="1134" w:bottom="1474" w:left="1134" w:header="720" w:footer="720" w:gutter="0"/>
          <w:pgNumType w:start="1"/>
        </w:sectPr>
      </w:pPr>
      <w:r>
        <w:br w:type="page"/>
      </w:r>
      <w:r>
        <w:rPr/>
        <w:br/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第一部分 部门预算情况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部 门 职 责</w:t>
      </w:r>
      <w:bookmarkEnd w:id="0"/>
    </w:p>
    <w:p>
      <w:pPr>
        <w:spacing w:before="0" w:after="0"/>
        <w:ind w:firstLine="0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根据《中共怀来县委政法委员会职能配置、内设机构和人员编制规定》，中共怀来县委政法委员会的主要职责是：</w:t>
      </w:r>
    </w:p>
    <w:p>
      <w:pPr>
        <w:pStyle w:val="插入文本样式-插入部门职责文件"/>
      </w:pPr>
      <w:r>
        <w:t xml:space="preserve">1、统一全县政法各部门的思想和行动，根据上级党委及政法委的部署，对政法工作作出部署和安排，并对落实情况加强监督检查；</w:t>
      </w:r>
    </w:p>
    <w:p>
      <w:pPr>
        <w:pStyle w:val="插入文本样式-插入部门职责文件"/>
      </w:pPr>
      <w:r>
        <w:t xml:space="preserve">2、组织、协调和指导维护全县社会、政治稳定、铁路护路、综合治理、见义勇为、防范邪教、大要案保障、法治建设等工作；</w:t>
      </w:r>
    </w:p>
    <w:p>
      <w:pPr>
        <w:pStyle w:val="插入文本样式-插入部门职责文件"/>
      </w:pPr>
      <w:r>
        <w:t xml:space="preserve">3、支持和监督县政法各部门依法行使职权，指导和协调县政法各部门在依法相互制约的同时紧密配合；</w:t>
      </w:r>
    </w:p>
    <w:p>
      <w:pPr>
        <w:pStyle w:val="插入文本样式-插入部门职责文件"/>
      </w:pPr>
      <w:r>
        <w:t xml:space="preserve">4、检查县政法部门执行法律法规和党的方针政策的情况，协助有关部门查处政法干部的违法犯罪案件，研究制定严肃执法、落实党的方针政策的具体措施；</w:t>
      </w:r>
    </w:p>
    <w:p>
      <w:pPr>
        <w:pStyle w:val="插入文本样式-插入部门职责文件"/>
      </w:pPr>
      <w:r>
        <w:t xml:space="preserve">5、研究、制定加强政法队伍建设和领导班子建设的措施，协助考察、管理政法部门的领导干部；</w:t>
      </w:r>
    </w:p>
    <w:p>
      <w:pPr>
        <w:pStyle w:val="插入文本样式-插入部门职责文件"/>
      </w:pPr>
      <w:r>
        <w:t xml:space="preserve">6、统一领导、部署本地区的综合治理工作，定期分析本地区的治安形势和综合治理情况，提出相应的工作措施，加强对综合治理工作的检查、考核和监督，决定奖惩事项，提出奖惩建议和实行“一票否决制”的建议；</w:t>
      </w:r>
    </w:p>
    <w:p>
      <w:pPr>
        <w:pStyle w:val="插入文本样式-插入部门职责文件"/>
        <w:sectPr>
          <w:type w:val="nextPage"/>
          <w:pgSz w:w="11900" w:h="16840" w:orient="portrait"/>
          <w:pgMar w:top="1361" w:right="1020" w:bottom="1361" w:left="1020" w:header="720" w:footer="720" w:gutter="0"/>
          <w:pgNumType w:start="1"/>
        </w:sectPr>
      </w:pPr>
      <w:r>
        <w:t xml:space="preserve">办理县委和上级政法委员会交办的其他事项。</w:t>
      </w:r>
    </w:p>
    <w:p>
      <w:pPr>
        <w:spacing w:before="0" w:after="0" w:line="240"/>
        <w:ind w:firstLine="0"/>
        <w:jc w:val="center"/>
        <w:outlineLvl w:val="1"/>
      </w:pPr>
      <w:bookmarkStart w:id="1" w:name="_Toc_2_2_0000000002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部门收支预算总表</w:t>
      </w:r>
      <w:bookmarkEnd w:id="1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86"/>
        <w:gridCol w:w="3286"/>
        <w:gridCol w:w="3286"/>
      </w:tblGrid>
      <w:tr>
        <w:trPr>
          <w:trHeight w:val="397"/>
          <w:tblHeader/>
          <w:jc w:val="center"/>
        </w:trPr>
        <w:tc>
          <w:tcPr>
            <w:tcW w:w="601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216中共怀来县委政法委员会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  <w:insideV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97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1501.99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1501.99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1501.99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1501.99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1501.99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447.99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367.39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80.60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1054.00</w:t>
            </w:r>
          </w:p>
        </w:tc>
      </w:tr>
    </w:tbl>
    <w:p>
      <w:pPr>
        <w:sectPr>
          <w:type w:val="nextPage"/>
          <w:pgSz w:w="11900" w:h="16840" w:orient="portrait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2" w:name="_Toc_2_2_0000000003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部门基本支出预算</w:t>
      </w:r>
      <w:bookmarkEnd w:id="2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64"/>
        <w:gridCol w:w="1764"/>
        <w:gridCol w:w="1764"/>
        <w:gridCol w:w="1764"/>
        <w:gridCol w:w="1764"/>
        <w:gridCol w:w="1764"/>
        <w:gridCol w:w="1764"/>
        <w:gridCol w:w="1764"/>
      </w:tblGrid>
      <w:tr>
        <w:trPr>
          <w:trHeight w:val="425"/>
          <w:tblHeader/>
          <w:jc w:val="center"/>
        </w:trPr>
        <w:tc>
          <w:tcPr>
            <w:tcW w:w="566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216中共怀来县委政法委员会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908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9082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1134" w:type="dxa"/>
            <w:vMerge/>
          </w:tcPr>
          <w:p>
            <w:pPr/>
          </w:p>
        </w:tc>
        <w:tc>
          <w:tcPr>
            <w:tcW w:w="4535" w:type="dxa"/>
            <w:vMerge/>
          </w:tcPr>
          <w:p>
            <w:pPr/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一般公共        预算拨款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4535" w:type="dxa"/>
            <w:vAlign w:val="center"/>
          </w:tcPr>
          <w:p>
            <w:pPr>
              <w:pStyle w:val="单元格样式5"/>
            </w:pPr>
            <w:r>
              <w:t xml:space="preserve">人员经费合计</w:t>
            </w: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83.51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83.51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44.72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44.72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5.58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5.58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1.2.3乡镇补贴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1.2.4（特殊）岗位津贴（补贴）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1.2.4.1国家出台与实际天数无关的岗位津贴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24.48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24.48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1.2.4.2国家出台按实际天数发放的岗位津贴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1.2.5规范津贴补贴后仍继续保留的补贴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1.2.6在职人员住宅取暖补贴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10.85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10.85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1.2.7在职人员物业服务补贴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1.2.8上述项目之外的津贴补贴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0.11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0.11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6.96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6.96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1.3.3在职人员基础绩效奖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18.88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18.88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8.00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8.00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1.4.3补充绩效工资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1.4.4事业人员年度考核奖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1.4.5应纳入绩效工资的津贴补贴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30.74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30.74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13.45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13.45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1.35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1.35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0.96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0.96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23.06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23.06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1.7其他工资福利支出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85.96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85.96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1.8离休费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1.8.1离休金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1.8.2离休人员补贴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1.8.3离休人员特殊补贴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1.8.4离休人员住宅取暖补贴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1.8.5离休人员物业服务补贴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1.8.6离休人员月度生活补贴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1.8.7离休人员年度一次性生活补贴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1.8.8其他离休人员单位负担按月发放费用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1.8.9其他离休人员单位负担按年发放费用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1.9退休费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1.9.1退休金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8.76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8.76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1.9.2退休人员补贴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1.9.3退休人员特殊补贴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1.9.4退休人员住宅取暖补贴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1.9.5退休人员物业服务补贴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1.9.6退休人员月度生活补贴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1.9.7退休人员年度一次性生活补贴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1.9.8其他退休人员单位负担按月发放费用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1.9.9其他退休人员单位负担按年发放费用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0.02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0.02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4535" w:type="dxa"/>
            <w:vAlign w:val="center"/>
          </w:tcPr>
          <w:p>
            <w:pPr>
              <w:pStyle w:val="单元格样式5"/>
            </w:pPr>
            <w:r>
              <w:t xml:space="preserve">日常公用经费合计</w:t>
            </w: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47.60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47.60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5.90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5.90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1）教学科研人员因公出国（境）费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13.60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13.60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13.50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13.50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3" w:name="_Toc_2_2_0000000004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部门项目支出预算</w:t>
      </w:r>
      <w:bookmarkEnd w:id="3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</w:tblGrid>
      <w:tr>
        <w:trPr>
          <w:cantSplit/>
          <w:tblHeader/>
          <w:jc w:val="center"/>
        </w:trPr>
        <w:tc>
          <w:tcPr>
            <w:tcW w:w="7858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216中共怀来县委政法委员会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6888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项目承担单位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643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cantSplit/>
          <w:tblHeader/>
          <w:jc w:val="center"/>
        </w:trPr>
        <w:tc>
          <w:tcPr>
            <w:tcW w:w="2268" w:type="dxa"/>
            <w:vMerge/>
          </w:tcPr>
          <w:p>
            <w:pPr/>
          </w:p>
        </w:tc>
        <w:tc>
          <w:tcPr>
            <w:tcW w:w="1701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上年结转    结余</w:t>
            </w: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1054.00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1054.00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5"/>
            </w:pPr>
            <w:r>
              <w:t xml:space="preserve">特定目标类项目小计</w:t>
            </w: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1054.00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1054.00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1、怀财字【2024】7号  维稳经费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中共怀来县委政法委员会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2040201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72.00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72.00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2、怀财字【2024】7号 大要案准备金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中共怀来县委政法委员会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2040201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60.00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60.00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3、怀财字【2024】7号 防范专项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中共怀来县委政法委员会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2040201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18.00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18.00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4、怀财字【2024】7号 护路工作经费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中共怀来县委政法委员会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2040201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39.00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39.00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5、怀财字【2024】7号 见义勇为工作经费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中共怀来县委政法委员会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2040201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6、怀财字【2024】7号 社区网格员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中共怀来县委政法委员会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2080208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410.00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410.00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7、怀财字【2024】7号 综合治理经费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中共怀来县委政法委员会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2040201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21.00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21.00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8、怀财字【2024】7号 综合重点工作经费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中共怀来县委政法委员会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2040201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60.00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60.00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9、怀财字【2024】7 号 维稳经费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344.00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344.00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——[13073024X000010000502]怀财字【2024】7 号 维稳经费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中共怀来县委政法委员会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2040201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——怀财字【2024】7 号 维稳经费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中共怀来县委政法委员会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2040201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244.00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244.00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4" w:name="_Toc_2_2_0000000005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部门预算政府经济分类表</w:t>
      </w:r>
      <w:bookmarkEnd w:id="4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47"/>
        <w:gridCol w:w="1147"/>
        <w:gridCol w:w="1147"/>
        <w:gridCol w:w="1147"/>
        <w:gridCol w:w="1147"/>
        <w:gridCol w:w="1147"/>
        <w:gridCol w:w="1147"/>
        <w:gridCol w:w="1147"/>
      </w:tblGrid>
      <w:tr>
        <w:trPr>
          <w:trHeight w:val="425"/>
          <w:tblHeader/>
          <w:jc w:val="center"/>
        </w:trPr>
        <w:tc>
          <w:tcPr>
            <w:tcW w:w="1152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216中共怀来县委政法委员会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320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32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1501.99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1501.99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358.60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358.60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1134.60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1134.60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8.78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8.78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5" w:name="_Toc_2_2_0000000006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部门“三公”及会议培训经费预算</w:t>
      </w:r>
      <w:bookmarkEnd w:id="5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47"/>
        <w:gridCol w:w="1147"/>
        <w:gridCol w:w="1147"/>
        <w:gridCol w:w="1147"/>
        <w:gridCol w:w="1147"/>
        <w:gridCol w:w="1147"/>
        <w:gridCol w:w="1147"/>
        <w:gridCol w:w="1147"/>
      </w:tblGrid>
      <w:tr>
        <w:trPr>
          <w:trHeight w:val="567"/>
          <w:tblHeader/>
          <w:jc w:val="center"/>
        </w:trPr>
        <w:tc>
          <w:tcPr>
            <w:tcW w:w="1152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216中共怀来县委政法委员会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320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567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支出内容</w:t>
            </w:r>
          </w:p>
        </w:tc>
        <w:tc>
          <w:tcPr>
            <w:tcW w:w="1132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567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13.50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13.50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“三公”经费小计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13.50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13.50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一、因公出国（境）费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二、公务用车购置及运维费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三、公务接待费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13.50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13.50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四、会议费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五、培训费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6" w:name="_Toc_2_2_0000000007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部门政府采购预算</w:t>
      </w:r>
      <w:bookmarkEnd w:id="6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</w:tblGrid>
      <w:tr>
        <w:trPr>
          <w:cantSplit/>
          <w:tblHeader/>
          <w:jc w:val="center"/>
        </w:trPr>
        <w:tc>
          <w:tcPr>
            <w:tcW w:w="734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216中共怀来县委政法委员会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771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cantSplit/>
          <w:tblHeader/>
          <w:jc w:val="center"/>
        </w:trPr>
        <w:tc>
          <w:tcPr>
            <w:tcW w:w="2665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政府采购项目来源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采购物品名称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计量  单位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单价</w:t>
            </w:r>
          </w:p>
        </w:tc>
        <w:tc>
          <w:tcPr>
            <w:tcW w:w="6746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政府采购金额（当年部门预算安排资金）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96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2024年  预留中  小微企  业份额</w:t>
            </w:r>
          </w:p>
        </w:tc>
      </w:tr>
      <w:tr>
        <w:trPr>
          <w:cantSplit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预算    资金</w:t>
            </w:r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276" w:type="dxa"/>
            <w:vMerge/>
          </w:tcPr>
          <w:p>
            <w:pPr/>
          </w:p>
        </w:tc>
        <w:tc>
          <w:tcPr>
            <w:tcW w:w="709" w:type="dxa"/>
            <w:vMerge/>
          </w:tcPr>
          <w:p>
            <w:pPr/>
          </w:p>
        </w:tc>
        <w:tc>
          <w:tcPr>
            <w:tcW w:w="709" w:type="dxa"/>
            <w:vMerge/>
          </w:tcPr>
          <w:p>
            <w:pPr/>
          </w:p>
        </w:tc>
        <w:tc>
          <w:tcPr>
            <w:tcW w:w="850" w:type="dxa"/>
            <w:vMerge/>
          </w:tcPr>
          <w:p>
            <w:pPr/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  <w:tc>
          <w:tcPr>
            <w:tcW w:w="964" w:type="dxa"/>
            <w:vMerge/>
          </w:tcPr>
          <w:p>
            <w:pPr/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5"/>
            </w:pPr>
          </w:p>
        </w:tc>
        <w:tc>
          <w:tcPr>
            <w:tcW w:w="1276" w:type="dxa"/>
            <w:vAlign w:val="center"/>
          </w:tcPr>
          <w:p>
            <w:pPr>
              <w:pStyle w:val="单元格样式5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7"/>
            </w:pPr>
          </w:p>
        </w:tc>
        <w:tc>
          <w:tcPr>
            <w:tcW w:w="850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91.80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91.80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91.80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6"/>
            </w:pPr>
            <w:r>
              <w:t xml:space="preserve">中共怀来县委政法委员会小计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5"/>
            </w:pPr>
          </w:p>
        </w:tc>
        <w:tc>
          <w:tcPr>
            <w:tcW w:w="1276" w:type="dxa"/>
            <w:vAlign w:val="center"/>
          </w:tcPr>
          <w:p>
            <w:pPr>
              <w:pStyle w:val="单元格样式5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7"/>
            </w:pPr>
          </w:p>
        </w:tc>
        <w:tc>
          <w:tcPr>
            <w:tcW w:w="850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91.80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91.80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91.80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2024年度公用经费（三保）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61.10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2024年度公用经费（三保）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61.10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A4 黑白打印机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A02021003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2024年度公用经费（三保）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61.10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视频会议系统及会议室音频系统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A02080805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套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25.00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25.00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25.00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怀财字【2024】7号 综合重点工作经费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怀财字【2024】7号 综合重点工作经费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多功能一体机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A02020400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怀财字【2024】7号 综合重点工作经费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A4 黑白打印机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A02021003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怀财字【2024】7号 综合重点工作经费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空调机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A02061804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0.25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怀财字【2024】7号 综合重点工作经费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普通电视设备（电视机）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A02091001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0.25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怀财字【2024】7号 综合重点工作经费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视频监控设备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A02091107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套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8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40.00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怀财字【2024】7号 综合重点工作经费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办公桌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张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怀财字【2024】7号 综合重点工作经费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办公椅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A05010301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张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50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2.50</w:t>
            </w:r>
          </w:p>
        </w:tc>
      </w:tr>
    </w:tbl>
    <w:p>
      <w:pPr>
        <w:spacing w:before="0" w:after="0" w:line="500" w:lineRule="exact"/>
        <w:ind w:firstLine="420"/>
        <w:jc w:val="left"/>
        <w:outlineLvl w:val="9"/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  <w:r>
        <w:rPr>
          <w:rFonts w:ascii="方正仿宋_GBK" w:eastAsia="方正仿宋_GBK" w:hAnsi="方正仿宋_GBK" w:cs="方正仿宋_GBK"/>
          <w:color w:val="000000"/>
          <w:sz w:val="21"/>
        </w:rPr>
        <w:t xml:space="preserve">注：同一采购目录序号的物品，其单价会因配置规格不同而变动，均符合资产配置标准。涉密采购事项按照相关规定执行。</w:t>
      </w:r>
    </w:p>
    <w:p>
      <w:pPr>
        <w:spacing w:before="0" w:after="0" w:line="240"/>
        <w:ind w:firstLine="0"/>
        <w:jc w:val="center"/>
        <w:outlineLvl w:val="1"/>
      </w:pPr>
      <w:bookmarkStart w:id="7" w:name="_Toc_2_2_0000000008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部门基本情况表</w:t>
      </w:r>
      <w:bookmarkEnd w:id="7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</w:tblGrid>
      <w:tr>
        <w:trPr>
          <w:trHeight w:val="227"/>
          <w:tblHeader/>
          <w:jc w:val="center"/>
        </w:trPr>
        <w:tc>
          <w:tcPr>
            <w:tcW w:w="1020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216中共怀来县委政法委员会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59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单位：人（辆）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经费保障形式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车辆数</w:t>
            </w:r>
          </w:p>
        </w:tc>
        <w:tc>
          <w:tcPr>
            <w:tcW w:w="1531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编制人数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1531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在职人数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2296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离退人数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3543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559" w:type="dxa"/>
            <w:vMerge/>
          </w:tcPr>
          <w:p>
            <w:pPr/>
          </w:p>
        </w:tc>
        <w:tc>
          <w:tcPr>
            <w:tcW w:w="2353" w:type="dxa"/>
            <w:vMerge/>
          </w:tcPr>
          <w:p>
            <w:pPr/>
          </w:p>
        </w:tc>
        <w:tc>
          <w:tcPr>
            <w:tcW w:w="850" w:type="dxa"/>
            <w:vMerge/>
          </w:tcPr>
          <w:p>
            <w:pPr/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行政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事业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行政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事业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离休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退休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退职</w:t>
            </w: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6"/>
            </w:pPr>
            <w:r>
              <w:t xml:space="preserve">合  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559" w:type="dxa"/>
            <w:vAlign w:val="center"/>
          </w:tcPr>
          <w:p>
            <w:pPr>
              <w:pStyle w:val="单元格样式6"/>
            </w:pPr>
          </w:p>
        </w:tc>
        <w:tc>
          <w:tcPr>
            <w:tcW w:w="2353" w:type="dxa"/>
            <w:vAlign w:val="center"/>
          </w:tcPr>
          <w:p>
            <w:pPr>
              <w:pStyle w:val="单元格样式6"/>
            </w:pPr>
          </w:p>
        </w:tc>
        <w:tc>
          <w:tcPr>
            <w:tcW w:w="850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  <w:r>
              <w:t xml:space="preserve">17</w:t>
            </w: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  <w:r>
              <w:t xml:space="preserve">5</w:t>
            </w: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中共怀来县委政法委员会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行政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正科级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财政拨款</w:t>
            </w:r>
          </w:p>
        </w:tc>
        <w:tc>
          <w:tcPr>
            <w:tcW w:w="850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17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第二部分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134" w:right="1134" w:bottom="1134" w:left="1134" w:header="720" w:footer="720" w:gutter="0"/>
        </w:sectPr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预算单位收支预算情况</w:t>
      </w:r>
    </w:p>
    <w:p>
      <w:pPr>
        <w:spacing w:before="0" w:after="0"/>
        <w:ind w:firstLine="0"/>
        <w:jc w:val="center"/>
        <w:outlineLvl w:val="3"/>
      </w:pPr>
      <w:bookmarkStart w:id="8" w:name="_Toc_4_4_0000000009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一、中共怀来县委政法委员会收支预算</w:t>
      </w:r>
      <w:bookmarkEnd w:id="8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TableNormal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01"/>
        <w:gridCol w:w="5113"/>
        <w:gridCol w:w="2874"/>
      </w:tblGrid>
      <w:tr>
        <w:trPr>
          <w:trHeight w:val="312"/>
          <w:tblHeader/>
          <w:jc w:val="center"/>
        </w:trPr>
        <w:tc>
          <w:tcPr>
            <w:tcW w:w="601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216001中共怀来县委政法委员会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1501.99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1501.99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1501.99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1501.99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1501.99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447.99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367.39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80.60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1054.00</w:t>
            </w: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人员经费预算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480"/>
        <w:gridCol w:w="1480"/>
        <w:gridCol w:w="1480"/>
        <w:gridCol w:w="1480"/>
        <w:gridCol w:w="1480"/>
        <w:gridCol w:w="1480"/>
        <w:gridCol w:w="1480"/>
        <w:gridCol w:w="1480"/>
        <w:gridCol w:w="1480"/>
        <w:gridCol w:w="1480"/>
      </w:tblGrid>
      <w:tr>
        <w:trPr>
          <w:trHeight w:val="425"/>
          <w:tblHeader/>
          <w:jc w:val="center"/>
        </w:trPr>
        <w:tc>
          <w:tcPr>
            <w:tcW w:w="1125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216001中共怀来县委政法委员会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3606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部门经济分类编码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政府经济分类编码</w:t>
            </w:r>
          </w:p>
        </w:tc>
        <w:tc>
          <w:tcPr>
            <w:tcW w:w="425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7211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1134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4252" w:type="dxa"/>
            <w:vMerge/>
          </w:tcPr>
          <w:p>
            <w:pPr/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4252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2040201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83.51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83.51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2040201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44.72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44.72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2040201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5.58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5.58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1.2.3乡镇补贴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1.2.4（特殊）岗位津贴（补贴）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2040201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1.2.4.1国家出台与实际天数无关的岗位津贴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24.48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24.48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1.2.4.2国家出台按实际天数发放的岗位津贴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1.2.5规范津贴补贴后仍继续保留的补贴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2040201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1.2.6在职人员住宅取暖补贴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10.85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10.85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1.2.7在职人员物业服务补贴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2040201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1.2.8上述项目之外的津贴补贴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0.11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0.11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2040201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6.96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6.96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2040201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1.3.3在职人员基础绩效奖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18.88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18.88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2040201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8.00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8.00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1.4.3补充绩效工资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1.4.4事业人员年度考核奖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1.4.5应纳入绩效工资的津贴补贴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2040201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30.74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30.74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2040201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13.45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13.45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2040201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1.35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1.35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2040201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0.96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0.96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2040201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50103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23.06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23.06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2040201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50199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1.7其他工资福利支出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85.96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85.96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1.8离休费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1.8.1离休金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1.8.2离休人员补贴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1.8.3离休人员特殊补贴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1.8.4离休人员住宅取暖补贴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1.8.5离休人员物业服务补贴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1.8.6离休人员月度生活补贴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1.8.7离休人员年度一次性生活补贴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1.8.8其他离休人员单位负担按月发放费用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1.8.9其他离休人员单位负担按年发放费用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1.9退休费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2040201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50905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1.9.1退休金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8.76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8.76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1.9.2退休人员补贴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1.9.3退休人员特殊补贴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1.9.4退休人员住宅取暖补贴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1.9.5退休人员物业服务补贴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1.9.6退休人员月度生活补贴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1.9.7退休人员年度一次性生活补贴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1.9.8其他退休人员单位负担按月发放费用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1.9.9其他退休人员单位负担按年发放费用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2040201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50901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0.02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0.02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日常公用经费预算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</w:tblGrid>
      <w:tr>
        <w:trPr>
          <w:trHeight w:val="425"/>
          <w:tblHeader/>
          <w:jc w:val="center"/>
        </w:trPr>
        <w:tc>
          <w:tcPr>
            <w:tcW w:w="11027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216001中共怀来县委政法委员会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3657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部门经济分类编码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7313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1134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3969" w:type="dxa"/>
            <w:vMerge/>
          </w:tcPr>
          <w:p>
            <w:pPr/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3969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2040201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47.60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47.60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2040201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5.90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5.90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1）教学科研人员因公出国（境）费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2040201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13.60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13.60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2040201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50206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13.50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13.50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项目支出预算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>
        <w:trPr>
          <w:tblHeader/>
          <w:jc w:val="center"/>
        </w:trPr>
        <w:tc>
          <w:tcPr>
            <w:tcW w:w="703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216001中共怀来县委政法委员会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7654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blHeader/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0715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blHeader/>
          <w:jc w:val="center"/>
        </w:trPr>
        <w:tc>
          <w:tcPr>
            <w:tcW w:w="2835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一般公共        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1054.00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1054.00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[13073024X000010000502]怀财字【2024】7 号 维稳经费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2040201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怀财字【2024】7 号 维稳经费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2040201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244.00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244.00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怀财字【2024】7号  维稳经费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2040201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72.00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72.00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怀财字【2024】7号 大要案准备金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2040201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60.00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60.00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怀财字【2024】7号 防范专项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2040201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18.00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18.00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怀财字【2024】7号 护路工作经费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2040201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39.00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39.00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怀财字【2024】7号 见义勇为工作经费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2040201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怀财字【2024】7号 社区网格员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2080208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410.00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410.00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怀财字【2024】7号 综合治理经费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2040201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21.00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21.00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怀财字【2024】7号 综合重点工作经费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2040201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60.00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60.00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单位预算政府经济分类表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233"/>
        <w:gridCol w:w="1233"/>
        <w:gridCol w:w="1233"/>
        <w:gridCol w:w="1233"/>
        <w:gridCol w:w="1233"/>
        <w:gridCol w:w="1233"/>
        <w:gridCol w:w="1233"/>
        <w:gridCol w:w="1233"/>
      </w:tblGrid>
      <w:tr>
        <w:trPr>
          <w:trHeight w:val="425"/>
          <w:tblHeader/>
          <w:jc w:val="center"/>
        </w:trPr>
        <w:tc>
          <w:tcPr>
            <w:tcW w:w="1152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216001中共怀来县委政法委员会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320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32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1501.99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1501.99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358.60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358.60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1134.60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1134.60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8.78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8.78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“三公”及会议培训经费预算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233"/>
        <w:gridCol w:w="1233"/>
        <w:gridCol w:w="1233"/>
        <w:gridCol w:w="1233"/>
        <w:gridCol w:w="1233"/>
        <w:gridCol w:w="1233"/>
        <w:gridCol w:w="1233"/>
        <w:gridCol w:w="1233"/>
      </w:tblGrid>
      <w:tr>
        <w:trPr>
          <w:trHeight w:val="567"/>
          <w:tblHeader/>
          <w:jc w:val="center"/>
        </w:trPr>
        <w:tc>
          <w:tcPr>
            <w:tcW w:w="1152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216001中共怀来县委政法委员会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320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567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支出内容</w:t>
            </w:r>
          </w:p>
        </w:tc>
        <w:tc>
          <w:tcPr>
            <w:tcW w:w="1132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567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13.50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13.50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“三公”经费小计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13.50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13.50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一、因公出国（境）费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二、公务用车购置及运维费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三、公务接待费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13.50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13.50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四、会议费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五、培训费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/>
    </w:p>
    <w:sectPr>
      <w:type w:val="nextPage"/>
      <w:pgSz w:w="16840" w:h="11900" w:orient="landscape"/>
      <w:pgMar w:top="1361" w:right="1020" w:bottom="1361" w:left="1020" w:header="720" w:footer="720" w:gutter="0"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page number</w:t>
    </w:r>
    <w:r>
      <w:fldChar w:fldCharType="end"/>
    </w: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page number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6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7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efaultTabStop w:val="720"/>
  <w:evenAndOddHeaders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插入文本样式-插入部门职责文件">
    <w:name w:val="插入文本样式-插入部门职责文件"/>
    <w:basedOn w:val="Normal"/>
    <w:qFormat/>
    <w:pPr>
      <w:spacing w:before="0" w:after="0" w:line="500" w:lineRule="exact"/>
      <w:ind w:firstLine="560"/>
      <w:jc w:val="left"/>
      <w:outlineLvl w:val="9"/>
    </w:pPr>
    <w:rPr>
      <w:rFonts w:ascii="Times New Roman" w:eastAsia="方正仿宋_GBK" w:hAnsi="Times New Roman" w:cs="Times New Roman"/>
      <w:sz w:val="28"/>
    </w:rPr>
  </w:style>
  <w:style w:type="paragraph" w:styleId="单元格样式23">
    <w:name w:val="单元格样式23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4"/>
    </w:rPr>
  </w:style>
  <w:style w:type="paragraph" w:styleId="单元格样式20">
    <w:name w:val="单元格样式20"/>
    <w:basedOn w:val="Normal"/>
    <w:qFormat/>
    <w:pPr>
      <w:spacing w:before="0" w:after="0"/>
      <w:ind w:firstLine="0"/>
      <w:jc w:val="left"/>
      <w:outlineLvl w:val="9"/>
    </w:pPr>
    <w:rPr>
      <w:rFonts w:ascii="方正小标宋_GBK" w:eastAsia="方正小标宋_GBK" w:hAnsi="方正小标宋_GBK" w:cs="方正小标宋_GBK"/>
      <w:sz w:val="24"/>
    </w:rPr>
  </w:style>
  <w:style w:type="paragraph" w:styleId="单元格样式1">
    <w:name w:val="单元格样式1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4">
    <w:name w:val="单元格样式4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2">
    <w:name w:val="单元格样式2"/>
    <w:basedOn w:val="Normal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3">
    <w:name w:val="单元格样式3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6">
    <w:name w:val="单元格样式6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7">
    <w:name w:val="单元格样式7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5">
    <w:name w:val="单元格样式5"/>
    <w:basedOn w:val="Normal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b/>
      <w:sz w:val="21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2">
    <w:name w:val="TOC 2"/>
    <w:basedOn w:val="Normal"/>
    <w:qFormat/>
    <w:pPr>
      <w:ind w:left="240"/>
    </w:pPr>
    <w:rPr/>
  </w:style>
  <w:style w:type="paragraph" w:styleId="TOC4">
    <w:name w:val="TOC 4"/>
    <w:basedOn w:val="Normal"/>
    <w:qFormat/>
    <w:pPr>
      <w:ind w:left="720"/>
    </w:pPr>
    <w:rPr/>
  </w:style>
  <w:style w:type="paragraph" w:styleId="TOC1">
    <w:name w:val="TOC 1"/>
    <w:basedOn w:val="Normal"/>
    <w:qFormat/>
    <w:pPr>
      <w:spacing w:before="120" w:line="240"/>
      <w:ind w:firstLine="0"/>
    </w:pPr>
    <w:rPr>
      <w:rFonts w:ascii="Times New Roman" w:eastAsia="方正仿宋_GBK" w:hAnsi="Times New Roman" w:cs="Times New Roman"/>
      <w:color w:val="000000"/>
      <w:sz w:val="28"/>
      <w:lang w:val="en-US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styles" Target="styles.xml" /><Relationship Id="rId11" Type="http://schemas.openxmlformats.org/officeDocument/2006/relationships/webSettings" Target="webSettings.xml" /><Relationship Id="rId12" Type="http://schemas.openxmlformats.org/officeDocument/2006/relationships/numbering" Target="numbering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customXml" Target="../customXml/item5.xml" /><Relationship Id="rId6" Type="http://schemas.openxmlformats.org/officeDocument/2006/relationships/customXml" Target="../customXml/item6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&#65279;<?xml version="1.0" encoding="utf-8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2024-03-28T15:24:24Z</dcterms:created>
  <dcterms:modified xsi:type="dcterms:W3CDTF">2024-03-28T07:24:24Z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2024-03-28T15:24:25Z</dcterms:created>
  <dcterms:modified xsi:type="dcterms:W3CDTF">2024-03-28T07:24:25Z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2024-03-28T15:24:28Z</dcterms:created>
  <dcterms:modified xsi:type="dcterms:W3CDTF">2024-03-28T07:24:28Z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">
  <ds:schemaRefs/>
</ds:datastoreItem>
</file>

<file path=customXml/itemProps5.xml><?xml version="1.0" encoding="utf-8"?>
<ds:datastoreItem xmlns:ds="http://schemas.openxmlformats.org/officeDocument/2006/customXml" ds:itemID="">
  <ds:schemaRefs/>
</ds:datastoreItem>
</file>

<file path=customXml/itemProps6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2024-03-28T15:24:28Z</dcterms:created>
  <dcterms:modified xsi:type="dcterms:W3CDTF">2024-03-28T07:24:46Z</dcterms:modified>
</cp:coreProperties>
</file>