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中共怀来县委网络安全和信息化委员会办公室</w:t>
      </w:r>
    </w:p>
    <w:p>
      <w:pPr>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中共怀来县委网络安全和信息化委员会办公室编制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9"/>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9"/>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9"/>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w:t>
      </w:r>
      <w:r>
        <w:rPr>
          <w:rFonts w:hint="eastAsia"/>
          <w:lang w:eastAsia="zh-CN"/>
        </w:rPr>
        <w:t>.</w:t>
      </w:r>
      <w:r>
        <w:t>统筹协调全县网络安全保障，网上信息监管，网络舆情监控等相关工作。</w:t>
      </w:r>
    </w:p>
    <w:p>
      <w:pPr>
        <w:pStyle w:val="5"/>
      </w:pPr>
      <w:r>
        <w:t>2</w:t>
      </w:r>
      <w:r>
        <w:rPr>
          <w:rFonts w:hint="eastAsia"/>
          <w:lang w:eastAsia="zh-CN"/>
        </w:rPr>
        <w:t>.</w:t>
      </w:r>
      <w:r>
        <w:t>协调推进全县信息网络行业自主创新和发展。指导县内机构开展金融信息服务业务。</w:t>
      </w:r>
    </w:p>
    <w:p>
      <w:pPr>
        <w:pStyle w:val="5"/>
      </w:pPr>
      <w:r>
        <w:t>3</w:t>
      </w:r>
      <w:r>
        <w:rPr>
          <w:rFonts w:hint="eastAsia"/>
          <w:lang w:eastAsia="zh-CN"/>
        </w:rPr>
        <w:t>.</w:t>
      </w:r>
      <w:r>
        <w:t>组织推动落实网络安全和信息化干部人才队伍发展计划。</w:t>
      </w:r>
    </w:p>
    <w:p>
      <w:pPr>
        <w:pStyle w:val="5"/>
      </w:pPr>
      <w:r>
        <w:t>4</w:t>
      </w:r>
      <w:r>
        <w:rPr>
          <w:rFonts w:hint="eastAsia"/>
          <w:lang w:eastAsia="zh-CN"/>
        </w:rPr>
        <w:t>.</w:t>
      </w:r>
      <w:r>
        <w:t>充分利用好网络新媒体平台，加强网络宣传阵地建设。</w:t>
      </w:r>
    </w:p>
    <w:p>
      <w:pPr>
        <w:pStyle w:val="5"/>
      </w:pPr>
      <w:r>
        <w:t>5</w:t>
      </w:r>
      <w:r>
        <w:rPr>
          <w:rFonts w:hint="eastAsia"/>
          <w:lang w:eastAsia="zh-CN"/>
        </w:rPr>
        <w:t>.</w:t>
      </w:r>
      <w:r>
        <w:t>处理好县委网络安全和信息化委员会日常事务工作。</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w:t>
      </w:r>
    </w:p>
    <w:p>
      <w:pPr>
        <w:pStyle w:val="6"/>
      </w:pPr>
      <w:r>
        <w:t>2</w:t>
      </w:r>
      <w:r>
        <w:rPr>
          <w:rFonts w:hint="eastAsia"/>
          <w:lang w:eastAsia="zh-CN"/>
        </w:rPr>
        <w:t>.</w:t>
      </w:r>
      <w:r>
        <w:t>协调推进全县信息网络行业自主创新和发展。指导县内机构开展金融信息服务业务。统筹协调全县重要信息资源的开发利用与共享；根据职责权限组织开展全县金融信息服务市场监管；协调金融监管</w:t>
      </w:r>
      <w:r>
        <w:rPr>
          <w:rFonts w:hint="eastAsia"/>
          <w:lang w:eastAsia="zh-CN"/>
        </w:rPr>
        <w:t>单位</w:t>
      </w:r>
      <w:r>
        <w:t>落实网络金融信息发布、传播监管制度及工作机制。</w:t>
      </w:r>
    </w:p>
    <w:p>
      <w:pPr>
        <w:pStyle w:val="6"/>
      </w:pPr>
      <w:r>
        <w:t>3</w:t>
      </w:r>
      <w:r>
        <w:rPr>
          <w:rFonts w:hint="eastAsia"/>
          <w:lang w:eastAsia="zh-CN"/>
        </w:rPr>
        <w:t>.</w:t>
      </w:r>
      <w:r>
        <w:t>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w:t>
      </w:r>
    </w:p>
    <w:p>
      <w:pPr>
        <w:pStyle w:val="6"/>
      </w:pPr>
      <w:r>
        <w:t>4</w:t>
      </w:r>
      <w:r>
        <w:rPr>
          <w:rFonts w:hint="eastAsia"/>
          <w:lang w:eastAsia="zh-CN"/>
        </w:rPr>
        <w:t>.</w:t>
      </w:r>
      <w:r>
        <w:t>充分利用好网络新媒体平台，将发布渠道延伸到各</w:t>
      </w:r>
      <w:r>
        <w:rPr>
          <w:rFonts w:hint="eastAsia"/>
          <w:lang w:eastAsia="zh-CN"/>
        </w:rPr>
        <w:t>单位</w:t>
      </w:r>
      <w:r>
        <w:t>、各乡镇，充分聚合本地发布资源，转发网信工作动态。加大网络普法宣传。建设并用好微信矩阵，开展了系列“互联网+”公益活动，争创网络文明示范基地。</w:t>
      </w:r>
    </w:p>
    <w:p>
      <w:pPr>
        <w:pStyle w:val="6"/>
      </w:pPr>
      <w:r>
        <w:t>5</w:t>
      </w:r>
      <w:r>
        <w:rPr>
          <w:rFonts w:hint="eastAsia"/>
          <w:lang w:eastAsia="zh-CN"/>
        </w:rPr>
        <w:t>.</w:t>
      </w:r>
      <w:r>
        <w:t>负责处理县委网络安全和信息化委员会日常事务工作。指导、检查、推动各乡镇和有关</w:t>
      </w:r>
      <w:r>
        <w:rPr>
          <w:rFonts w:hint="eastAsia"/>
          <w:lang w:eastAsia="zh-CN"/>
        </w:rPr>
        <w:t>单位</w:t>
      </w:r>
      <w:r>
        <w:t>网络安全和信息化工作。完成市委网络安全和信息化委员会办公室和县委、县政府及县委网络安全和信息化委员会、县委宣传部交办的其他任务。</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牵头协调有关</w:t>
      </w:r>
      <w:r>
        <w:rPr>
          <w:rFonts w:hint="eastAsia"/>
          <w:lang w:eastAsia="zh-CN"/>
        </w:rPr>
        <w:t>单位</w:t>
      </w:r>
      <w:r>
        <w:t>落实相关行业网络安全规划及保障评价体系，协调信息安全工作；推进网络强县建设，协调推动全县公共服务和社会治理信息化；配合市委网信办做好全县网络新闻业务和论坛、博客、搜索引擎等具有新闻舆论及社会动员功能业务的审批工作，并依法做好日常监管；配合市委网信办指导协调有关</w:t>
      </w:r>
      <w:r>
        <w:rPr>
          <w:rFonts w:hint="eastAsia"/>
          <w:lang w:eastAsia="zh-CN"/>
        </w:rPr>
        <w:t>单位</w:t>
      </w:r>
      <w:r>
        <w:t>推进新技术新应用安全评估，统筹协调全县移动互联网管理。负责互联网信息内容监督管理执法，组织开展网络舆论生态管理，依法指导和管理本县落地网站及县内新媒体新应用，会同有关</w:t>
      </w:r>
      <w:r>
        <w:rPr>
          <w:rFonts w:hint="eastAsia"/>
          <w:lang w:eastAsia="zh-CN"/>
        </w:rPr>
        <w:t>单位</w:t>
      </w:r>
      <w:r>
        <w:t>处置和封堵属地网上有害信息，依照相关法律和规定查处属地违法违规行为和网站；指导协调网络游戏、网络视听、网络出版等相关业务，推动移动互联网发展，会同有关</w:t>
      </w:r>
      <w:r>
        <w:rPr>
          <w:rFonts w:hint="eastAsia"/>
          <w:lang w:eastAsia="zh-CN"/>
        </w:rPr>
        <w:t>单位</w:t>
      </w:r>
      <w:r>
        <w:t>推动传统媒体与新兴媒体融合发展；指导互联网行业自律，推进网站党建工作。采取24</w:t>
      </w:r>
      <w:r>
        <w:rPr>
          <w:rFonts w:hint="eastAsia"/>
          <w:lang w:eastAsia="zh-CN"/>
        </w:rPr>
        <w:t>小</w:t>
      </w:r>
      <w:bookmarkStart w:id="3" w:name="_GoBack"/>
      <w:bookmarkEnd w:id="3"/>
      <w:r>
        <w:t>时持续跟踪的监测方式，详细记录舆情的变化情况，分析舆论动向，对舆情趋势科学研判，第一时间报送主管领导，为科学处置争取时间；及时了解事故处理进展，积极发动网评员对网上舆论进行正面引导，有效化解舆论危机；事故处理结束后持续对网上舆论情况进行跟踪监测，对不实的负面消息迅速采取有效措施进行管控，防止了负面舆情在网上扩散。成立网络舆情应急处置工作领导小组，制定网上重大舆情事故应急预案。</w:t>
      </w:r>
    </w:p>
    <w:p>
      <w:pPr>
        <w:pStyle w:val="7"/>
      </w:pPr>
      <w:r>
        <w:t>2</w:t>
      </w:r>
      <w:r>
        <w:rPr>
          <w:rFonts w:hint="eastAsia"/>
          <w:lang w:eastAsia="zh-CN"/>
        </w:rPr>
        <w:t>.</w:t>
      </w:r>
      <w:r>
        <w:t>协调推进全县信息网络行业自主创新和发展。指导县内机构开展金融信息服务业务。统筹协调全县重要信息资源的开发利用与共享；根据职责权限组织开展全县金融信息服务市场监管；协调金融监管</w:t>
      </w:r>
      <w:r>
        <w:rPr>
          <w:rFonts w:hint="eastAsia"/>
          <w:lang w:eastAsia="zh-CN"/>
        </w:rPr>
        <w:t>单位</w:t>
      </w:r>
      <w:r>
        <w:t>落实网络金融信息发布、传播监管制度及工作机制。根据职责权限协调开展全县互联网经济和发展态势研究，推动落实建立健全信息网络行业投融资支持服务体系、技术创新服务体系相关政策。</w:t>
      </w:r>
    </w:p>
    <w:p>
      <w:pPr>
        <w:pStyle w:val="7"/>
      </w:pPr>
      <w:r>
        <w:t>3</w:t>
      </w:r>
      <w:r>
        <w:rPr>
          <w:rFonts w:hint="eastAsia"/>
          <w:lang w:eastAsia="zh-CN"/>
        </w:rPr>
        <w:t>.</w:t>
      </w:r>
      <w:r>
        <w:t>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指导全县互联网新闻信息服务从业人员教育培训工作，组织开展网络媒介素养教育；指导推动网络评论队伍建设。在微博、博客、网站、论坛、贴吧快速准确转发、点赞、评论相关信息，对网上动态有效引导。</w:t>
      </w:r>
    </w:p>
    <w:p>
      <w:pPr>
        <w:pStyle w:val="7"/>
      </w:pPr>
      <w:r>
        <w:t>4</w:t>
      </w:r>
      <w:r>
        <w:rPr>
          <w:rFonts w:hint="eastAsia"/>
          <w:lang w:eastAsia="zh-CN"/>
        </w:rPr>
        <w:t>.</w:t>
      </w:r>
      <w:r>
        <w:t>充分利用好网络新媒体平台，将发布渠道延伸到各</w:t>
      </w:r>
      <w:r>
        <w:rPr>
          <w:rFonts w:hint="eastAsia"/>
          <w:lang w:eastAsia="zh-CN"/>
        </w:rPr>
        <w:t>单位</w:t>
      </w:r>
      <w:r>
        <w:t>、各乡镇，充分聚合本地发布资源，转发网信工作动态。加大网络普法宣传。建设并用好微信矩阵，开展了系列“互联网+”公益活动，争创网络文明示范基地。“网信怀来”、“志愿怀来”两个微信公众平台和“美丽怀来”官方微博开设“学习强国”、“正能量”、“谣言粉碎机”、“网信动态”等栏目。牵头组织系列“互联网+”公益活动。</w:t>
      </w:r>
    </w:p>
    <w:p>
      <w:pPr>
        <w:pStyle w:val="7"/>
      </w:pPr>
      <w:r>
        <w:t>5</w:t>
      </w:r>
      <w:r>
        <w:rPr>
          <w:rFonts w:hint="eastAsia"/>
          <w:lang w:eastAsia="zh-CN"/>
        </w:rPr>
        <w:t>.</w:t>
      </w:r>
      <w:r>
        <w:t>负责处理县委网络安全和信息化委员会日常事务工作。指导、检查、推动各乡镇和有关</w:t>
      </w:r>
      <w:r>
        <w:rPr>
          <w:rFonts w:hint="eastAsia"/>
          <w:lang w:eastAsia="zh-CN"/>
        </w:rPr>
        <w:t>单位</w:t>
      </w:r>
      <w:r>
        <w:t>网络安全和信息化工作。协调督促有关方面落实委员会的决定事项、工作部署和要求，组织开展对涉及我县政治、经济、文化、社会、生态及军事等各个领域的网络安全和信息化重大问题研究，向委员会提出工作建议，完成省市委网络安全和信息化委员会办公室交办的各项任务，全面实行值班值守制度，值班人员24小时强化督导推进机制；规范会议制度、舆情报送制度等。</w:t>
      </w:r>
    </w:p>
    <w:p>
      <w:pPr>
        <w:jc w:val="center"/>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A4092"/>
    <w:rsid w:val="000D1390"/>
    <w:rsid w:val="003A4092"/>
    <w:rsid w:val="00A73880"/>
    <w:rsid w:val="3167018D"/>
    <w:rsid w:val="6388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TOC 2"/>
    <w:basedOn w:val="1"/>
    <w:qFormat/>
    <w:uiPriority w:val="0"/>
    <w:pPr>
      <w:ind w:left="240"/>
    </w:pPr>
  </w:style>
  <w:style w:type="paragraph" w:customStyle="1" w:styleId="9">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2024-03-26T16:11:04Z</dcterms:created>
  <dcterms:modified xsi:type="dcterms:W3CDTF">2024-03-26T08:11:04Z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D5950-5D3A-4CB1-ADC4-6829B5B2233C}">
  <ds:schemaRefs/>
</ds:datastoreItem>
</file>

<file path=customXml/itemProps3.xml><?xml version="1.0" encoding="utf-8"?>
<ds:datastoreItem xmlns:ds="http://schemas.openxmlformats.org/officeDocument/2006/customXml" ds:itemID="{72A7B33D-BDEA-4000-8C80-2E7517C0E835}">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Words>
  <Characters>2336</Characters>
  <Lines>19</Lines>
  <Paragraphs>5</Paragraphs>
  <TotalTime>2</TotalTime>
  <ScaleCrop>false</ScaleCrop>
  <LinksUpToDate>false</LinksUpToDate>
  <CharactersWithSpaces>2740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2024-03-26T16:11:00Z</dcterms:created>
  <dc:creator>Administrator</dc:creator>
  <cp:lastModifiedBy>Administrator</cp:lastModifiedBy>
  <dcterms:modified xsi:type="dcterms:W3CDTF">2024-04-15T07:56:40Z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