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怀来县工商业联合会编制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工商联工作的总体思路是：继续深入学习贯彻习近平新时代中国特色社会主义思想，把理论武装非公人士作为“政治建会”的主要抓手。围绕县委县政府工作中心，注重“服务兴会”，营造良好营商环境。以“两个健康”为目标，提振民营企业家信心，坚定企业家爱国敬业、守法诚信、创新发展、服务社会的决心，为促进县域经济发展添砖加瓦，为实现中国梦而努力奋斗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.组织建设：以争创县级“五好工商联”和“四好”基层商会为目标，指导全县工商联各级组织的思想政治和业务培训、组织换届、成立新商会、发展新会员、阵地建设等基层建设工作；培养引导好非公经济代表人士，特别要做好不驻会副主席、副会长、商会会长、执委等企业家的思想政治工作；要加强工商联机关干部队伍建设，使工商联真正成为民营企业家的娘家。</w:t>
      </w:r>
    </w:p>
    <w:p>
      <w:pPr>
        <w:pStyle w:val="6"/>
      </w:pPr>
      <w:r>
        <w:t>2.服务社会：为会员企业搭建信息、技术、融资、法律、人才、调解、招商、银企对接、审计、咨询、法律维权等服务平台。走出去，学习考察外地企业先进经验，建立合作共赢机制，创造商机。对</w:t>
      </w:r>
      <w:r>
        <w:rPr>
          <w:rFonts w:hint="eastAsia"/>
          <w:lang w:eastAsia="zh-CN"/>
        </w:rPr>
        <w:t>非公有制经济人士</w:t>
      </w:r>
      <w:r>
        <w:t>进行宣传和推荐，提升工商联，商会和企业家的社会影响力。维护会员合法权益。</w:t>
      </w:r>
    </w:p>
    <w:p>
      <w:pPr>
        <w:pStyle w:val="6"/>
      </w:pPr>
      <w:r>
        <w:t>3.非公党建：充分发挥工商联非公商协会党委作用，在商会和非公企业中加强党的建设，进行非公人士理想信念教育，以习近平新时代中国特色社会主义思想武装头脑，使党组织最大化覆盖非公企业，把优秀非公企业家吸收到党组织当中，为党输送新鲜血液。积极引导</w:t>
      </w:r>
      <w:r>
        <w:rPr>
          <w:rFonts w:hint="eastAsia"/>
          <w:lang w:eastAsia="zh-CN"/>
        </w:rPr>
        <w:t>非公有制经济人士</w:t>
      </w:r>
      <w:r>
        <w:t>自觉承担遵纪守法、发展经济、公益慈善等社会责任，引导非公企业依法，诚信经营。</w:t>
      </w:r>
    </w:p>
    <w:p>
      <w:pPr>
        <w:pStyle w:val="6"/>
      </w:pPr>
      <w:r>
        <w:t>4.参政议政：定期开展专题调研，梳理群众意见，不断提升参政议政水平，及时向县委县政府反映企业声音和社情民意，为全县发展建言献策。</w:t>
      </w:r>
    </w:p>
    <w:p>
      <w:pPr>
        <w:pStyle w:val="6"/>
      </w:pPr>
      <w:r>
        <w:t>5.事务管理：做好机关工作谋划、档案、信息、财务、机要、会议、保密、安全保卫、固定资产、办公楼运行、老干部管理等保障工作以及承办县委县政府交付的有关工作。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1.加强队伍建设，不断提升服务能力和水平。以“不忘初心、牢记使命”主题教育为契机，加强工商联机关的作风建设，深入联系基层商会和会员企业，以更加务实的态度做好每一项工作。</w:t>
      </w:r>
    </w:p>
    <w:p>
      <w:pPr>
        <w:pStyle w:val="7"/>
      </w:pPr>
      <w:r>
        <w:t>2.坚持党的领导，主动汇报情况。主动向县委汇报工商联工作开展情况和非公企业的意见建议，争取县委的重视和支持。</w:t>
      </w:r>
    </w:p>
    <w:p>
      <w:pPr>
        <w:pStyle w:val="7"/>
      </w:pPr>
      <w:r>
        <w:t>3.加强联手，集聚合力。发挥不驻会领导班子成员能量，借助主席办公会、会长办公会、专题调研等载体，加强与商会会长的联系，认真听取他们的意见和建议，变工商联“单打独斗”为各相关单位“协同作战”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专项公用经费绩效目标表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13073024P00051010002T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怀财字【2024】7号专项公用经费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1.考察调研、教育培训、外联活动；召开执委会、组织环境、年会、对商会的管理服务。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举办交流会、研讨会等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为会员搭建服务平台，维护会员合法权益。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为会员搭建服务平台，维护会员合法权益。提升参政议政水平，为国家治理和社会发展建言献策。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各项工作完成时间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2024年内完成所有项目工作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及时性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2023年历史经验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项目总体成本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项目总体成本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节约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合理支出、勤俭节约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在全县产生的重要影响，得到广大会员服务对象的充分认可。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在全县产生的重要影响，得到广大会员县委县政府的充分认可。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做好各项机关运行保障工作及承办县委县政府交付的有关工作，保障各项工作的顺利进行。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B2A2A"/>
    <w:rsid w:val="001B2A2A"/>
    <w:rsid w:val="00351BCE"/>
    <w:rsid w:val="0073297E"/>
    <w:rsid w:val="071B1C80"/>
    <w:rsid w:val="74D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2024-03-26T16:22:46Z</dcterms:created>
  <dcterms:modified xsi:type="dcterms:W3CDTF">2024-03-26T08:22:46Z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2024-03-26T16:22:47Z</dcterms:created>
  <dcterms:modified xsi:type="dcterms:W3CDTF">2024-03-26T08:22:47Z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2024-03-26T16:22:46Z</dcterms:created>
  <dcterms:modified xsi:type="dcterms:W3CDTF">2024-03-26T08:22:46Z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E1E9D47-95C3-4F03-98A6-917C6E249D4E}">
  <ds:schemaRefs/>
</ds:datastoreItem>
</file>

<file path=customXml/itemProps2.xml><?xml version="1.0" encoding="utf-8"?>
<ds:datastoreItem xmlns:ds="http://schemas.openxmlformats.org/officeDocument/2006/customXml" ds:itemID="{970C5D4D-E778-4AA8-AFD9-7548836D9CF7}">
  <ds:schemaRefs/>
</ds:datastoreItem>
</file>

<file path=customXml/itemProps3.xml><?xml version="1.0" encoding="utf-8"?>
<ds:datastoreItem xmlns:ds="http://schemas.openxmlformats.org/officeDocument/2006/customXml" ds:itemID="{905D44DE-3ED7-4EB8-BC3D-2118F0672831}">
  <ds:schemaRefs/>
</ds:datastoreItem>
</file>

<file path=customXml/itemProps4.xml><?xml version="1.0" encoding="utf-8"?>
<ds:datastoreItem xmlns:ds="http://schemas.openxmlformats.org/officeDocument/2006/customXml" ds:itemID="{075F3DBC-593D-4797-B468-BB2275745513}">
  <ds:schemaRefs/>
</ds:datastoreItem>
</file>

<file path=customXml/itemProps5.xml><?xml version="1.0" encoding="utf-8"?>
<ds:datastoreItem xmlns:ds="http://schemas.openxmlformats.org/officeDocument/2006/customXml" ds:itemID="{76D80556-E74A-4492-8F64-69EAA6339133}">
  <ds:schemaRefs/>
</ds:datastoreItem>
</file>

<file path=customXml/itemProps6.xml><?xml version="1.0" encoding="utf-8"?>
<ds:datastoreItem xmlns:ds="http://schemas.openxmlformats.org/officeDocument/2006/customXml" ds:itemID="{B952D7DF-A32A-46E7-B9C1-9A0F3C19E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353</Words>
  <Characters>2016</Characters>
  <Lines>16</Lines>
  <Paragraphs>4</Paragraphs>
  <TotalTime>2</TotalTime>
  <ScaleCrop>false</ScaleCrop>
  <LinksUpToDate>false</LinksUpToDate>
  <CharactersWithSpaces>2365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2024-03-26T16:22:00Z</dcterms:created>
  <dc:creator>lenovo</dc:creator>
  <cp:lastModifiedBy>ᴇʟɪᴀᴜᴋ</cp:lastModifiedBy>
  <dcterms:modified xsi:type="dcterms:W3CDTF">2024-04-15T07:56:43Z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5163CD60B33D43519A1D42F48EC2CBDF</vt:lpwstr>
  </property>
</Properties>
</file>