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河北沙城经济开发区管理委员会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河北沙城经济开发区管理委员会编制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一、河北沙城经济开发区管理委员会收支预算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根据《河北沙城经济开发区管理委员会部门职能配置、内设机构和人员编制规定》，河北沙城经济开发区管理委员会部门的主要职责是：</w:t>
      </w:r>
    </w:p>
    <w:p>
      <w:pPr>
        <w:pStyle w:val="8"/>
      </w:pPr>
      <w:r>
        <w:t>1、编制辖区的总体规划和经济、社会发展规划，经批准后组织实施；</w:t>
      </w:r>
    </w:p>
    <w:p>
      <w:pPr>
        <w:pStyle w:val="8"/>
      </w:pPr>
      <w:r>
        <w:t>2、编制辖区区域性城市发展规划、国土利用规划，经批准后组织实施；</w:t>
      </w:r>
    </w:p>
    <w:p>
      <w:pPr>
        <w:pStyle w:val="8"/>
      </w:pPr>
      <w:r>
        <w:t>3、审批或审核辖区固定资产投资项目；</w:t>
      </w:r>
    </w:p>
    <w:p>
      <w:pPr>
        <w:pStyle w:val="8"/>
      </w:pPr>
      <w:r>
        <w:t>4、负责辖区基础设施和公用设施的建设和管理；</w:t>
      </w:r>
    </w:p>
    <w:p>
      <w:pPr>
        <w:pStyle w:val="8"/>
      </w:pPr>
      <w:r>
        <w:t>5、负责辖区财政管理，实施辖区内财政预算、决算、国有资产管理和财政监督工作；</w:t>
      </w:r>
    </w:p>
    <w:p>
      <w:pPr>
        <w:pStyle w:val="8"/>
      </w:pPr>
      <w:r>
        <w:t>6、负责开发区优化营商环境工作；</w:t>
      </w:r>
    </w:p>
    <w:p>
      <w:pPr>
        <w:pStyle w:val="8"/>
      </w:pPr>
      <w:r>
        <w:t>7、负责招商引资、投资促进、进出口贸易和国内外经济技术合作工作；</w:t>
      </w:r>
    </w:p>
    <w:p>
      <w:pPr>
        <w:pStyle w:val="8"/>
      </w:pPr>
      <w:r>
        <w:t>8、负责辖区环境保护和安全生产监督管理工作；</w:t>
      </w:r>
    </w:p>
    <w:p>
      <w:pPr>
        <w:pStyle w:val="8"/>
      </w:pPr>
      <w:r>
        <w:t>9、负责辖区教育、文化、人口和计划生育等社会事务管理工作；</w:t>
      </w:r>
    </w:p>
    <w:p>
      <w:pPr>
        <w:pStyle w:val="8"/>
      </w:pPr>
      <w:r>
        <w:t>10、负责协调辖区内上级有关部门派驻机构的工作；</w:t>
      </w:r>
    </w:p>
    <w:p>
      <w:pPr>
        <w:pStyle w:val="8"/>
      </w:pPr>
      <w:r>
        <w:t>11、负责做好上级取消、下放、调整行政权力事项的承接工作；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12、承办县政府交办的其他事项。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978河北沙城经济开发区管理委员会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2882.08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1636.09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1636.09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1636.09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2882.08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298.46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27.84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2555.77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978河北沙城经济开发区管理委员会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95.51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95.51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52.35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52.35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31.13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31.13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21.61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21.61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15.11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15.11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585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978河北沙城经济开发区管理委员会</w:t>
            </w:r>
          </w:p>
        </w:tc>
        <w:tc>
          <w:tcPr>
            <w:tcW w:w="4585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6419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17" w:type="dxa"/>
            <w:vMerge w:val="continue"/>
          </w:tcPr>
          <w:p/>
        </w:tc>
        <w:tc>
          <w:tcPr>
            <w:tcW w:w="917" w:type="dxa"/>
            <w:vMerge w:val="continue"/>
          </w:tcPr>
          <w:p/>
        </w:tc>
        <w:tc>
          <w:tcPr>
            <w:tcW w:w="917" w:type="dxa"/>
            <w:vMerge w:val="continue"/>
          </w:tcPr>
          <w:p/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2555.77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1309.79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2555.77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1309.79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1、怀财预批【2023】3号 怀来大数据产业园区综合管网工程项目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2290402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1245.99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2、怀财字【2024】7号 东花园北区征地款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2120399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704.26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704.26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3、怀财字【2024】7号 解决东花园北区历史遗留问题（第四批）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2120399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329.93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329.93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4、怀财字【2024】7号 逾期安置费和相关费用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2120399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65.60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65.60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5、怀财字【2024】7号定额公用经费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Align w:val="center"/>
          </w:tcPr>
          <w:p>
            <w:pPr>
              <w:pStyle w:val="13"/>
            </w:pPr>
            <w:r>
              <w:t>6、怀财字【2024】7号 定额公用经费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</w:p>
        </w:tc>
        <w:tc>
          <w:tcPr>
            <w:tcW w:w="917" w:type="dxa"/>
            <w:vAlign w:val="center"/>
          </w:tcPr>
          <w:p>
            <w:pPr>
              <w:pStyle w:val="13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21.25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21.25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——怀财字【2024】7号 定额公用经费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11.25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11.25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" w:type="dxa"/>
            <w:vMerge w:val="continue"/>
            <w:vAlign w:val="center"/>
          </w:tcPr>
          <w:p/>
        </w:tc>
        <w:tc>
          <w:tcPr>
            <w:tcW w:w="917" w:type="dxa"/>
            <w:vMerge w:val="continue"/>
            <w:vAlign w:val="center"/>
          </w:tcPr>
          <w:p/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978河北沙城经济开发区管理委员会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2882.08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1636.09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276.80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276.80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237.84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237.84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1034.19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1034.19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1245.99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87.25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87.25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978河北沙城经济开发区管理委员会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978河北沙城经济开发区管理委员会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26.66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26.66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河北沙城经济开发区管理委员会小计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26.66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26.66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茶水柜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1.35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978河北沙城经济开发区管理委员会</w:t>
            </w:r>
            <w:bookmarkStart w:id="9" w:name="_GoBack"/>
            <w:bookmarkEnd w:id="9"/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19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10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正处（县）级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19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一、河北沙城经济开发区管理委员会收支预算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978001河北沙城经济开发区管理委员会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2882.08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1636.09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1636.09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1636.09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2882.08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326.30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298.46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27.84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2555.77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978001河北沙城经济开发区管理委员会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95.51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52.35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52.35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31.13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31.13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21.61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978001河北沙城经济开发区管理委员会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6.64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6.64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15.11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15.11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978001河北沙城经济开发区管理委员会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2555.77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1309.79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怀财预批【2023】3号 怀来大数据产业园区综合管网工程项目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2290402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1245.99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怀财字【2024】7号 定额公用经费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11.25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11.25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东花园北区征地款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2120399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704.26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704.26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解决东花园北区历史遗留问题（第四批）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2120399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329.93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329.93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逾期安置费和相关费用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2120399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65.60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65.60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怀财字【2024】7号定额公用经费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188.75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978001河北沙城经济开发区管理委员会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2882.08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1636.09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276.80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276.80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237.84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237.84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1034.19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1034.19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1245.99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1245.99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87.25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87.25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978001河北沙城经济开发区管理委员会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2.30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mOTJjN2NmNzc2ZTQ1YmEwZDkyYjY1YTI0MmZhNjIifQ=="/>
  </w:docVars>
  <w:rsids>
    <w:rsidRoot w:val="00000000"/>
    <w:rsid w:val="284A4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2024-03-28T16:07:20Z</dcterms:created>
  <dcterms:modified xsi:type="dcterms:W3CDTF">2024-03-28T08:07:20Z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2024-03-28T16:07:17Z</dcterms:created>
  <dcterms:modified xsi:type="dcterms:W3CDTF">2024-03-28T08:07:17Z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2024-03-28T16:07:17Z</dcterms:created>
  <dcterms:modified xsi:type="dcterms:W3CDTF">2024-03-28T08:07:17Z</dcterms:modified>
</cp:coreProperties>
</file>

<file path=customXml/itemProps1.xml><?xml version="1.0" encoding="utf-8"?>
<ds:datastoreItem xmlns:ds="http://schemas.openxmlformats.org/officeDocument/2006/customXml" ds:itemID="{cc97e754-f135-48c8-905c-d1530598798e}">
  <ds:schemaRefs/>
</ds:datastoreItem>
</file>

<file path=customXml/itemProps2.xml><?xml version="1.0" encoding="utf-8"?>
<ds:datastoreItem xmlns:ds="http://schemas.openxmlformats.org/officeDocument/2006/customXml" ds:itemID="{db7f9ca6-8327-490a-8d73-3ca9ecb9dc9b}">
  <ds:schemaRefs/>
</ds:datastoreItem>
</file>

<file path=customXml/itemProps3.xml><?xml version="1.0" encoding="utf-8"?>
<ds:datastoreItem xmlns:ds="http://schemas.openxmlformats.org/officeDocument/2006/customXml" ds:itemID="{55eccbf0-cdca-4a7d-a266-af6a6b90a7ea}">
  <ds:schemaRefs/>
</ds:datastoreItem>
</file>

<file path=customXml/itemProps4.xml><?xml version="1.0" encoding="utf-8"?>
<ds:datastoreItem xmlns:ds="http://schemas.openxmlformats.org/officeDocument/2006/customXml" ds:itemID="{c2e63737-ed2b-4743-b84f-38541665b399}">
  <ds:schemaRefs/>
</ds:datastoreItem>
</file>

<file path=customXml/itemProps5.xml><?xml version="1.0" encoding="utf-8"?>
<ds:datastoreItem xmlns:ds="http://schemas.openxmlformats.org/officeDocument/2006/customXml" ds:itemID="{0bc85e47-4256-4e1b-8e96-5e2c3b9eebae}">
  <ds:schemaRefs/>
</ds:datastoreItem>
</file>

<file path=customXml/itemProps6.xml><?xml version="1.0" encoding="utf-8"?>
<ds:datastoreItem xmlns:ds="http://schemas.openxmlformats.org/officeDocument/2006/customXml" ds:itemID="{b65d8181-6a55-41e3-8be7-27d81bd57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2024-03-28T16:07:00Z</dcterms:created>
  <dc:creator>Administrator</dc:creator>
  <cp:lastModifiedBy>Administrator</cp:lastModifiedBy>
  <dcterms:modified xsi:type="dcterms:W3CDTF">2024-04-15T10:36:57Z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6CBA6184F1F948E5A29D74FC914EC70B_12</vt:lpwstr>
  </property>
</Properties>
</file>