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rPr>
          <w:rFonts w:hint="eastAsia" w:eastAsia="方正小标宋_GBK"/>
          <w:lang w:eastAsia="zh-CN"/>
        </w:rPr>
      </w:pPr>
      <w:r>
        <w:rPr>
          <w:rFonts w:ascii="方正小标宋_GBK" w:hAnsi="方正小标宋_GBK" w:eastAsia="方正小标宋_GBK" w:cs="方正小标宋_GBK"/>
          <w:color w:val="000000"/>
          <w:sz w:val="72"/>
        </w:rPr>
        <w:t>河北沙城经济开发区管理委员会</w:t>
      </w:r>
      <w:r>
        <w:rPr>
          <w:rFonts w:hint="eastAsia" w:ascii="方正小标宋_GBK" w:hAnsi="方正小标宋_GBK" w:eastAsia="方正小标宋_GBK" w:cs="方正小标宋_GBK"/>
          <w:color w:val="000000"/>
          <w:sz w:val="72"/>
          <w:lang w:eastAsia="zh-CN"/>
        </w:rPr>
        <w:t>单位</w:t>
      </w:r>
    </w:p>
    <w:p>
      <w:pPr>
        <w:jc w:val="center"/>
      </w:pPr>
      <w:r>
        <w:rPr>
          <w:rFonts w:ascii="方正小标宋_GBK" w:hAnsi="方正小标宋_GBK" w:eastAsia="方正小标宋_GBK" w:cs="方正小标宋_GBK"/>
          <w:color w:val="000000"/>
          <w:sz w:val="72"/>
        </w:rPr>
        <w:t>2024年</w:t>
      </w:r>
      <w:r>
        <w:rPr>
          <w:rFonts w:hint="eastAsia" w:ascii="方正小标宋_GBK" w:hAnsi="方正小标宋_GBK" w:eastAsia="方正小标宋_GBK" w:cs="方正小标宋_GBK"/>
          <w:color w:val="000000"/>
          <w:sz w:val="72"/>
          <w:lang w:eastAsia="zh-CN"/>
        </w:rPr>
        <w:t>单位</w:t>
      </w:r>
      <w:r>
        <w:rPr>
          <w:rFonts w:ascii="方正小标宋_GBK" w:hAnsi="方正小标宋_GBK" w:eastAsia="方正小标宋_GBK" w:cs="方正小标宋_GBK"/>
          <w:color w:val="000000"/>
          <w:sz w:val="72"/>
        </w:rPr>
        <w:t>预算绩效文本</w:t>
      </w:r>
    </w:p>
    <w:p>
      <w:pPr>
        <w:jc w:val="center"/>
      </w:pPr>
      <w:r>
        <w:rPr>
          <w:rFonts w:ascii="方正小标宋_GBK" w:hAnsi="方正小标宋_GBK" w:eastAsia="方正小标宋_GBK" w:cs="方正小标宋_GBK"/>
          <w:color w:val="000000"/>
          <w:sz w:val="52"/>
        </w:rPr>
        <w:t>（草案）</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方正楷体_GBK" w:hAnsi="方正楷体_GBK" w:eastAsia="方正楷体_GBK" w:cs="方正楷体_GBK"/>
          <w:b/>
          <w:color w:val="000000"/>
          <w:sz w:val="32"/>
        </w:rPr>
        <w:t>河北沙城经济开发区管理委员会编制</w:t>
      </w:r>
    </w:p>
    <w:p>
      <w:pPr>
        <w:jc w:val="center"/>
        <w:sectPr>
          <w:pgSz w:w="11900" w:h="16840"/>
          <w:pgMar w:top="1984" w:right="1304" w:bottom="1134" w:left="1304" w:header="720" w:footer="720" w:gutter="0"/>
          <w:cols w:space="720" w:num="1"/>
          <w:titlePg/>
        </w:sectPr>
      </w:pPr>
      <w:r>
        <w:rPr>
          <w:rFonts w:ascii="方正楷体_GBK" w:hAnsi="方正楷体_GBK" w:eastAsia="方正楷体_GBK" w:cs="方正楷体_GBK"/>
          <w:b/>
          <w:color w:val="000000"/>
          <w:sz w:val="32"/>
        </w:rPr>
        <w:t>怀来县财政局审核</w:t>
      </w:r>
    </w:p>
    <w:p>
      <w:pPr>
        <w:jc w:val="center"/>
        <w:sectPr>
          <w:pgSz w:w="11900" w:h="16840"/>
          <w:pgMar w:top="1984" w:right="1304" w:bottom="1134" w:left="1304" w:header="720" w:footer="720" w:gutter="0"/>
          <w:cols w:space="720" w:num="1"/>
          <w:titlePg/>
        </w:sectPr>
      </w:pPr>
    </w:p>
    <w:p>
      <w:pPr>
        <w:jc w:val="center"/>
      </w:pPr>
      <w:r>
        <w:rPr>
          <w:rFonts w:ascii="方正小标宋_GBK" w:hAnsi="方正小标宋_GBK" w:eastAsia="方正小标宋_GBK" w:cs="方正小标宋_GBK"/>
          <w:color w:val="000000"/>
          <w:sz w:val="36"/>
        </w:rPr>
        <w:t xml:space="preserve"> </w:t>
      </w:r>
    </w:p>
    <w:p>
      <w:pPr>
        <w:jc w:val="center"/>
        <w:outlineLvl w:val="0"/>
      </w:pPr>
      <w:r>
        <w:rPr>
          <w:rFonts w:ascii="方正小标宋_GBK" w:hAnsi="方正小标宋_GBK" w:eastAsia="方正小标宋_GBK" w:cs="方正小标宋_GBK"/>
          <w:color w:val="000000"/>
          <w:sz w:val="36"/>
        </w:rPr>
        <w:t>目    录</w:t>
      </w:r>
    </w:p>
    <w:p>
      <w:pPr>
        <w:jc w:val="center"/>
      </w:pPr>
      <w:r>
        <w:rPr>
          <w:rFonts w:ascii="方正小标宋_GBK" w:hAnsi="方正小标宋_GBK" w:eastAsia="方正小标宋_GBK" w:cs="方正小标宋_GBK"/>
          <w:color w:val="000000"/>
          <w:sz w:val="30"/>
        </w:rPr>
        <w:t xml:space="preserve"> </w:t>
      </w:r>
    </w:p>
    <w:p>
      <w:pPr>
        <w:jc w:val="center"/>
      </w:pPr>
      <w:r>
        <w:rPr>
          <w:rFonts w:ascii="方正小标宋_GBK" w:hAnsi="方正小标宋_GBK" w:eastAsia="方正小标宋_GBK" w:cs="方正小标宋_GBK"/>
          <w:color w:val="000000"/>
          <w:sz w:val="30"/>
        </w:rPr>
        <w:t xml:space="preserve">第一部分 </w:t>
      </w:r>
      <w:r>
        <w:rPr>
          <w:rFonts w:hint="eastAsia" w:ascii="方正小标宋_GBK" w:hAnsi="方正小标宋_GBK" w:eastAsia="方正小标宋_GBK" w:cs="方正小标宋_GBK"/>
          <w:color w:val="000000"/>
          <w:sz w:val="30"/>
          <w:lang w:eastAsia="zh-CN"/>
        </w:rPr>
        <w:t>单位</w:t>
      </w:r>
      <w:r>
        <w:rPr>
          <w:rFonts w:ascii="方正小标宋_GBK" w:hAnsi="方正小标宋_GBK" w:eastAsia="方正小标宋_GBK" w:cs="方正小标宋_GBK"/>
          <w:color w:val="000000"/>
          <w:sz w:val="30"/>
        </w:rPr>
        <w:t>整体绩效目标</w:t>
      </w:r>
    </w:p>
    <w:p>
      <w:pPr>
        <w:pStyle w:val="15"/>
        <w:tabs>
          <w:tab w:val="right" w:leader="dot" w:pos="928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一、总体绩效目标</w:t>
      </w:r>
      <w:r>
        <w:tab/>
      </w:r>
      <w:r>
        <w:fldChar w:fldCharType="begin"/>
      </w:r>
      <w:r>
        <w:instrText xml:space="preserve">PAGEREF _Toc_2_2_0000000001 \h</w:instrText>
      </w:r>
      <w:r>
        <w:fldChar w:fldCharType="separate"/>
      </w:r>
      <w:r>
        <w:t>1</w:t>
      </w:r>
      <w:r>
        <w:fldChar w:fldCharType="end"/>
      </w:r>
      <w:r>
        <w:fldChar w:fldCharType="end"/>
      </w:r>
    </w:p>
    <w:p>
      <w:pPr>
        <w:pStyle w:val="15"/>
        <w:tabs>
          <w:tab w:val="right" w:leader="dot" w:pos="9282"/>
        </w:tabs>
      </w:pPr>
      <w:r>
        <w:fldChar w:fldCharType="begin"/>
      </w:r>
      <w:r>
        <w:instrText xml:space="preserve"> HYPERLINK \l "_Toc_2_2_0000000002" </w:instrText>
      </w:r>
      <w:r>
        <w:fldChar w:fldCharType="separate"/>
      </w:r>
      <w:r>
        <w:t>二、分项绩效目标</w:t>
      </w:r>
      <w:r>
        <w:tab/>
      </w:r>
      <w:r>
        <w:fldChar w:fldCharType="begin"/>
      </w:r>
      <w:r>
        <w:instrText xml:space="preserve">PAGEREF _Toc_2_2_0000000002 \h</w:instrText>
      </w:r>
      <w:r>
        <w:fldChar w:fldCharType="separate"/>
      </w:r>
      <w:r>
        <w:t>1</w:t>
      </w:r>
      <w:r>
        <w:fldChar w:fldCharType="end"/>
      </w:r>
      <w:r>
        <w:fldChar w:fldCharType="end"/>
      </w:r>
    </w:p>
    <w:p>
      <w:pPr>
        <w:pStyle w:val="15"/>
        <w:tabs>
          <w:tab w:val="right" w:leader="dot" w:pos="9282"/>
        </w:tabs>
      </w:pPr>
      <w:r>
        <w:fldChar w:fldCharType="begin"/>
      </w:r>
      <w:r>
        <w:instrText xml:space="preserve"> HYPERLINK \l "_Toc_2_2_0000000003" </w:instrText>
      </w:r>
      <w:r>
        <w:fldChar w:fldCharType="separate"/>
      </w:r>
      <w:r>
        <w:t>三、工作保障措施</w:t>
      </w:r>
      <w:r>
        <w:tab/>
      </w:r>
      <w:r>
        <w:fldChar w:fldCharType="begin"/>
      </w:r>
      <w:r>
        <w:instrText xml:space="preserve">PAGEREF _Toc_2_2_0000000003 \h</w:instrText>
      </w:r>
      <w:r>
        <w:fldChar w:fldCharType="separate"/>
      </w:r>
      <w:r>
        <w:t>5</w:t>
      </w:r>
      <w:r>
        <w:fldChar w:fldCharType="end"/>
      </w:r>
      <w:r>
        <w:fldChar w:fldCharType="end"/>
      </w:r>
    </w:p>
    <w:p>
      <w:r>
        <w:fldChar w:fldCharType="end"/>
      </w:r>
    </w:p>
    <w:p>
      <w:pPr>
        <w:jc w:val="center"/>
      </w:pPr>
      <w:r>
        <w:rPr>
          <w:rFonts w:ascii="方正小标宋_GBK" w:hAnsi="方正小标宋_GBK" w:eastAsia="方正小标宋_GBK" w:cs="方正小标宋_GBK"/>
          <w:color w:val="000000"/>
          <w:sz w:val="30"/>
        </w:rPr>
        <w:t>第二部分 预算项目绩效目标</w:t>
      </w:r>
    </w:p>
    <w:p>
      <w:pPr>
        <w:pStyle w:val="15"/>
        <w:tabs>
          <w:tab w:val="right" w:leader="dot" w:pos="9282"/>
        </w:tabs>
      </w:pPr>
      <w:r>
        <w:fldChar w:fldCharType="begin"/>
      </w:r>
      <w:r>
        <w:instrText xml:space="preserve">TOC \o "4-4" \h \z \u</w:instrText>
      </w:r>
      <w:r>
        <w:fldChar w:fldCharType="separate"/>
      </w:r>
      <w:r>
        <w:fldChar w:fldCharType="begin"/>
      </w:r>
      <w:r>
        <w:instrText xml:space="preserve"> HYPERLINK \l "_Toc_4_4_0000000004" </w:instrText>
      </w:r>
      <w:r>
        <w:fldChar w:fldCharType="separate"/>
      </w:r>
      <w:r>
        <w:t>1.怀财预批【2023】3号 怀来大数据产业园区综合管网工程项目绩效目标表</w:t>
      </w:r>
      <w:r>
        <w:tab/>
      </w:r>
      <w:r>
        <w:fldChar w:fldCharType="begin"/>
      </w:r>
      <w:r>
        <w:instrText xml:space="preserve">PAGEREF _Toc_4_4_0000000004 \h</w:instrText>
      </w:r>
      <w:r>
        <w:fldChar w:fldCharType="separate"/>
      </w:r>
      <w:r>
        <w:t>7</w:t>
      </w:r>
      <w:r>
        <w:fldChar w:fldCharType="end"/>
      </w:r>
      <w:r>
        <w:fldChar w:fldCharType="end"/>
      </w:r>
    </w:p>
    <w:p>
      <w:pPr>
        <w:pStyle w:val="15"/>
        <w:tabs>
          <w:tab w:val="right" w:leader="dot" w:pos="9282"/>
        </w:tabs>
      </w:pPr>
      <w:r>
        <w:fldChar w:fldCharType="begin"/>
      </w:r>
      <w:r>
        <w:instrText xml:space="preserve"> HYPERLINK \l "_Toc_4_4_0000000005" </w:instrText>
      </w:r>
      <w:r>
        <w:fldChar w:fldCharType="separate"/>
      </w:r>
      <w:r>
        <w:t>2.怀财字【2024】7号 定额公用经费绩效目标表</w:t>
      </w:r>
      <w:r>
        <w:tab/>
      </w:r>
      <w:r>
        <w:fldChar w:fldCharType="begin"/>
      </w:r>
      <w:r>
        <w:instrText xml:space="preserve">PAGEREF _Toc_4_4_0000000005 \h</w:instrText>
      </w:r>
      <w:r>
        <w:fldChar w:fldCharType="separate"/>
      </w:r>
      <w:r>
        <w:t>8</w:t>
      </w:r>
      <w:r>
        <w:fldChar w:fldCharType="end"/>
      </w:r>
      <w:r>
        <w:fldChar w:fldCharType="end"/>
      </w:r>
    </w:p>
    <w:p>
      <w:pPr>
        <w:pStyle w:val="15"/>
        <w:tabs>
          <w:tab w:val="right" w:leader="dot" w:pos="9282"/>
        </w:tabs>
      </w:pPr>
      <w:r>
        <w:fldChar w:fldCharType="begin"/>
      </w:r>
      <w:r>
        <w:instrText xml:space="preserve"> HYPERLINK \l "_Toc_4_4_0000000006" </w:instrText>
      </w:r>
      <w:r>
        <w:fldChar w:fldCharType="separate"/>
      </w:r>
      <w:r>
        <w:t>3.怀财字【2024】7号 定额公用经费绩效目标表</w:t>
      </w:r>
      <w:r>
        <w:tab/>
      </w:r>
      <w:r>
        <w:fldChar w:fldCharType="begin"/>
      </w:r>
      <w:r>
        <w:instrText xml:space="preserve">PAGEREF _Toc_4_4_0000000006 \h</w:instrText>
      </w:r>
      <w:r>
        <w:fldChar w:fldCharType="separate"/>
      </w:r>
      <w:r>
        <w:t>9</w:t>
      </w:r>
      <w:r>
        <w:fldChar w:fldCharType="end"/>
      </w:r>
      <w:r>
        <w:fldChar w:fldCharType="end"/>
      </w:r>
    </w:p>
    <w:p>
      <w:pPr>
        <w:pStyle w:val="15"/>
        <w:tabs>
          <w:tab w:val="right" w:leader="dot" w:pos="9282"/>
        </w:tabs>
      </w:pPr>
      <w:r>
        <w:fldChar w:fldCharType="begin"/>
      </w:r>
      <w:r>
        <w:instrText xml:space="preserve"> HYPERLINK \l "_Toc_4_4_0000000007" </w:instrText>
      </w:r>
      <w:r>
        <w:fldChar w:fldCharType="separate"/>
      </w:r>
      <w:r>
        <w:t>4.怀财字【2024】7号 东花园北区征地款绩效目标表</w:t>
      </w:r>
      <w:r>
        <w:tab/>
      </w:r>
      <w:r>
        <w:fldChar w:fldCharType="begin"/>
      </w:r>
      <w:r>
        <w:instrText xml:space="preserve">PAGEREF _Toc_4_4_0000000007 \h</w:instrText>
      </w:r>
      <w:r>
        <w:fldChar w:fldCharType="separate"/>
      </w:r>
      <w:r>
        <w:t>10</w:t>
      </w:r>
      <w:r>
        <w:fldChar w:fldCharType="end"/>
      </w:r>
      <w:r>
        <w:fldChar w:fldCharType="end"/>
      </w:r>
    </w:p>
    <w:p>
      <w:pPr>
        <w:pStyle w:val="15"/>
        <w:tabs>
          <w:tab w:val="right" w:leader="dot" w:pos="9282"/>
        </w:tabs>
      </w:pPr>
      <w:r>
        <w:fldChar w:fldCharType="begin"/>
      </w:r>
      <w:r>
        <w:instrText xml:space="preserve"> HYPERLINK \l "_Toc_4_4_0000000008" </w:instrText>
      </w:r>
      <w:r>
        <w:fldChar w:fldCharType="separate"/>
      </w:r>
      <w:r>
        <w:t>5.怀财字【2024】7号 解决东花园北区历史遗留问题（第四批）绩效目标表</w:t>
      </w:r>
      <w:r>
        <w:tab/>
      </w:r>
      <w:r>
        <w:fldChar w:fldCharType="begin"/>
      </w:r>
      <w:r>
        <w:instrText xml:space="preserve">PAGEREF _Toc_4_4_0000000008 \h</w:instrText>
      </w:r>
      <w:r>
        <w:fldChar w:fldCharType="separate"/>
      </w:r>
      <w:r>
        <w:t>11</w:t>
      </w:r>
      <w:r>
        <w:fldChar w:fldCharType="end"/>
      </w:r>
      <w:r>
        <w:fldChar w:fldCharType="end"/>
      </w:r>
    </w:p>
    <w:p>
      <w:pPr>
        <w:pStyle w:val="15"/>
        <w:tabs>
          <w:tab w:val="right" w:leader="dot" w:pos="9282"/>
        </w:tabs>
      </w:pPr>
      <w:r>
        <w:fldChar w:fldCharType="begin"/>
      </w:r>
      <w:r>
        <w:instrText xml:space="preserve"> HYPERLINK \l "_Toc_4_4_0000000009" </w:instrText>
      </w:r>
      <w:r>
        <w:fldChar w:fldCharType="separate"/>
      </w:r>
      <w:r>
        <w:t>6.怀财字【2024】7号 逾期安置费和相关费用绩效目标表</w:t>
      </w:r>
      <w:r>
        <w:tab/>
      </w:r>
      <w:r>
        <w:fldChar w:fldCharType="begin"/>
      </w:r>
      <w:r>
        <w:instrText xml:space="preserve">PAGEREF _Toc_4_4_0000000009 \h</w:instrText>
      </w:r>
      <w:r>
        <w:fldChar w:fldCharType="separate"/>
      </w:r>
      <w:r>
        <w:t>12</w:t>
      </w:r>
      <w:r>
        <w:fldChar w:fldCharType="end"/>
      </w:r>
      <w:r>
        <w:fldChar w:fldCharType="end"/>
      </w:r>
    </w:p>
    <w:p>
      <w:pPr>
        <w:pStyle w:val="15"/>
        <w:tabs>
          <w:tab w:val="right" w:leader="dot" w:pos="9282"/>
        </w:tabs>
      </w:pPr>
      <w:r>
        <w:fldChar w:fldCharType="begin"/>
      </w:r>
      <w:r>
        <w:instrText xml:space="preserve"> HYPERLINK \l "_Toc_4_4_0000000010" </w:instrText>
      </w:r>
      <w:r>
        <w:fldChar w:fldCharType="separate"/>
      </w:r>
      <w:r>
        <w:t>7.怀财字【2024】7号定额公用经费绩效目标表</w:t>
      </w:r>
      <w:r>
        <w:tab/>
      </w:r>
      <w:r>
        <w:fldChar w:fldCharType="begin"/>
      </w:r>
      <w:r>
        <w:instrText xml:space="preserve">PAGEREF _Toc_4_4_0000000010 \h</w:instrText>
      </w:r>
      <w:r>
        <w:fldChar w:fldCharType="separate"/>
      </w:r>
      <w:r>
        <w:t>13</w:t>
      </w:r>
      <w:r>
        <w:fldChar w:fldCharType="end"/>
      </w:r>
      <w:r>
        <w:fldChar w:fldCharType="end"/>
      </w:r>
    </w:p>
    <w:p>
      <w:r>
        <w:fldChar w:fldCharType="end"/>
      </w:r>
    </w:p>
    <w:p>
      <w:pPr>
        <w:sectPr>
          <w:footerReference r:id="rId3" w:type="default"/>
          <w:footerReference r:id="rId4" w:type="even"/>
          <w:pgSz w:w="11900" w:h="16840"/>
          <w:pgMar w:top="1984" w:right="1304" w:bottom="1134" w:left="1304" w:header="720" w:footer="720" w:gutter="0"/>
          <w:pgNumType w:start="1"/>
          <w:cols w:space="720" w:num="1"/>
        </w:sectPr>
      </w:pPr>
      <w:r>
        <w:br w:type="page"/>
      </w:r>
      <w:r>
        <w:br w:type="textWrapping"/>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第一部分</w:t>
      </w:r>
    </w:p>
    <w:p>
      <w:pPr>
        <w:jc w:val="center"/>
        <w:outlineLvl w:val="0"/>
      </w:pPr>
      <w:r>
        <w:rPr>
          <w:rFonts w:hint="eastAsia" w:ascii="方正小标宋_GBK" w:hAnsi="方正小标宋_GBK" w:eastAsia="方正小标宋_GBK" w:cs="方正小标宋_GBK"/>
          <w:color w:val="000000"/>
          <w:sz w:val="44"/>
          <w:lang w:eastAsia="zh-CN"/>
        </w:rPr>
        <w:t>单位</w:t>
      </w:r>
      <w:r>
        <w:rPr>
          <w:rFonts w:ascii="方正小标宋_GBK" w:hAnsi="方正小标宋_GBK" w:eastAsia="方正小标宋_GBK" w:cs="方正小标宋_GBK"/>
          <w:color w:val="000000"/>
          <w:sz w:val="44"/>
        </w:rPr>
        <w:t>整体绩效目标</w:t>
      </w:r>
    </w:p>
    <w:p>
      <w:pPr>
        <w:jc w:val="center"/>
      </w:pPr>
      <w:r>
        <w:rPr>
          <w:rFonts w:ascii="方正小标宋_GBK" w:hAnsi="方正小标宋_GBK" w:eastAsia="方正小标宋_GBK" w:cs="方正小标宋_GBK"/>
          <w:color w:val="000000"/>
          <w:sz w:val="44"/>
        </w:rPr>
        <w:t xml:space="preserve"> </w:t>
      </w:r>
    </w:p>
    <w:p>
      <w:pPr>
        <w:spacing w:before="10" w:after="10"/>
        <w:ind w:firstLine="560"/>
        <w:outlineLvl w:val="1"/>
      </w:pPr>
      <w:bookmarkStart w:id="0" w:name="_Toc_2_2_0000000001"/>
      <w:r>
        <w:rPr>
          <w:rFonts w:ascii="方正黑体_GBK" w:hAnsi="方正黑体_GBK" w:eastAsia="方正黑体_GBK" w:cs="方正黑体_GBK"/>
          <w:color w:val="000000"/>
          <w:sz w:val="28"/>
        </w:rPr>
        <w:t>一、总体绩效目标</w:t>
      </w:r>
      <w:bookmarkEnd w:id="0"/>
    </w:p>
    <w:p>
      <w:pPr>
        <w:pStyle w:val="5"/>
      </w:pPr>
      <w:r>
        <w:t>1</w:t>
      </w:r>
      <w:r>
        <w:rPr>
          <w:rFonts w:hint="eastAsia"/>
          <w:lang w:eastAsia="zh-CN"/>
        </w:rPr>
        <w:t>.</w:t>
      </w:r>
      <w:r>
        <w:t>总体工作思路。“生态第一、数字引领、承接北京、协同发展”总基调，按照市委市政府和县委县政府要求，以项目建设为统领，继续深化五项改革，持续优化营商环境，巩固提升考核指标，着力推动开发区高质量发展。</w:t>
      </w:r>
    </w:p>
    <w:p>
      <w:pPr>
        <w:pStyle w:val="5"/>
      </w:pPr>
      <w:r>
        <w:t>2</w:t>
      </w:r>
      <w:r>
        <w:rPr>
          <w:rFonts w:hint="eastAsia"/>
          <w:lang w:eastAsia="zh-CN"/>
        </w:rPr>
        <w:t>.</w:t>
      </w:r>
      <w:r>
        <w:t>加强项目建设。以打造大数据、高端装备、新能源新材料等主导产业链为主攻方向，进一步梳理招商目录、加大招商力度，完善项目卡片、提升项目质量。</w:t>
      </w:r>
    </w:p>
    <w:p>
      <w:pPr>
        <w:pStyle w:val="5"/>
      </w:pPr>
      <w:r>
        <w:t>3</w:t>
      </w:r>
      <w:r>
        <w:rPr>
          <w:rFonts w:hint="eastAsia"/>
          <w:lang w:eastAsia="zh-CN"/>
        </w:rPr>
        <w:t>.</w:t>
      </w:r>
      <w:r>
        <w:t>深化五项改革。绘制完成新的发展蓝图，继续深化一站</w:t>
      </w:r>
      <w:r>
        <w:rPr>
          <w:rFonts w:hint="eastAsia"/>
          <w:lang w:eastAsia="zh-CN"/>
        </w:rPr>
        <w:t>式</w:t>
      </w:r>
      <w:r>
        <w:t>审批改革，继续完善激励薪酬制度，继续狠抓干部队伍建设，继续做大做强平台公司。</w:t>
      </w:r>
    </w:p>
    <w:p>
      <w:pPr>
        <w:pStyle w:val="5"/>
      </w:pPr>
      <w:r>
        <w:t>4</w:t>
      </w:r>
      <w:r>
        <w:rPr>
          <w:rFonts w:hint="eastAsia"/>
          <w:lang w:eastAsia="zh-CN"/>
        </w:rPr>
        <w:t>.</w:t>
      </w:r>
      <w:r>
        <w:t>优化营商环境。坚持“强硬件、提软件”，营商环境两手抓、两手硬。继续加强基础设施建设，继续攻坚历史遗留问题，继续提升科技创新能力。</w:t>
      </w:r>
    </w:p>
    <w:p>
      <w:pPr>
        <w:pStyle w:val="5"/>
      </w:pPr>
      <w:r>
        <w:t>5</w:t>
      </w:r>
      <w:r>
        <w:rPr>
          <w:rFonts w:hint="eastAsia"/>
          <w:lang w:eastAsia="zh-CN"/>
        </w:rPr>
        <w:t>.</w:t>
      </w:r>
      <w:r>
        <w:t>巩固考核指标。加强组织领导，强化协调沟通，细化工作任务。</w:t>
      </w:r>
    </w:p>
    <w:p>
      <w:pPr>
        <w:spacing w:before="10" w:after="10"/>
        <w:ind w:firstLine="560"/>
        <w:outlineLvl w:val="1"/>
        <w:rPr>
          <w:rFonts w:ascii="方正黑体_GBK" w:hAnsi="方正黑体_GBK" w:eastAsia="方正黑体_GBK" w:cs="方正黑体_GBK"/>
          <w:color w:val="000000"/>
          <w:sz w:val="28"/>
          <w:lang w:eastAsia="zh-CN"/>
        </w:rPr>
      </w:pPr>
      <w:bookmarkStart w:id="1" w:name="_Toc_2_2_0000000002"/>
    </w:p>
    <w:p>
      <w:pPr>
        <w:spacing w:before="10" w:after="10"/>
        <w:ind w:firstLine="560"/>
        <w:outlineLvl w:val="1"/>
      </w:pPr>
      <w:r>
        <w:rPr>
          <w:rFonts w:ascii="方正黑体_GBK" w:hAnsi="方正黑体_GBK" w:eastAsia="方正黑体_GBK" w:cs="方正黑体_GBK"/>
          <w:color w:val="000000"/>
          <w:sz w:val="28"/>
        </w:rPr>
        <w:t>二、分项绩效目标</w:t>
      </w:r>
      <w:bookmarkEnd w:id="1"/>
    </w:p>
    <w:p>
      <w:pPr>
        <w:pStyle w:val="6"/>
      </w:pPr>
      <w:r>
        <w:t>1</w:t>
      </w:r>
      <w:r>
        <w:rPr>
          <w:rFonts w:hint="eastAsia"/>
          <w:lang w:eastAsia="zh-CN"/>
        </w:rPr>
        <w:t>.</w:t>
      </w:r>
      <w:r>
        <w:t>加强项目建设。以打造大数据、高端装备、新能源新材料等主导产业链为主攻方向，进一步梳理招商目录、加大招商力度，完善项目卡片、提升项目质量。一是精心谋划前期项目。按照县委县政府的安排部署，紧紧围绕政策规划、怀来特色、现有企业、关键技术、市场需求去谋项目、抓项目。继续推进人脉招商、以商招商、飞地招商，年内组织开展对接洽谈活动不少于50次。重点谋划推进沈阳诚高公司科技机柜和微模块项目、张家口快捷空气产品生产充装项目、青岛国民富强经贸公司协税项目、中电智慧公司综合能源管理项目、泊心置业公司综合能源管理项目、北京安信公司全彩显示屏研发生产项目等6个前期项目。二是抓紧落地在谈项目。继续实施厂房免租、住房补贴、以税定补、创新奖励等招商优惠政策。继续实行“保姆式”项目跟踪服务机制，从开始谈项目、跑项目，到项目签约、项目选址、项目审批、项目实施，直至项目验收、投产运营等各个环节，指派专人点对点跟踪服务。突出抓好“一带一路</w:t>
      </w:r>
      <w:r>
        <w:rPr>
          <w:rFonts w:hint="eastAsia"/>
          <w:lang w:eastAsia="zh-CN"/>
        </w:rPr>
        <w:t>”</w:t>
      </w:r>
      <w:r>
        <w:t>创业合伙人”创新招商及招才引智项目、与北京语言大学合作项目、博士工作站及中试基地项目、精酿啤酒项目等4个在谈项目，确保年内签约落地。三是持续跟进续建项目。坚持深入企业一线、深入项目一线，全力解决企业水电路讯、建设资金等方面问题，努力当好企业“服务员”，深入推进航天产业园机械系统研发与空间智能机器人应用中心项目、东方红航天综合生产基地项目、航天产业基地空间技术产业化中心项目、东方计量研究所怀来基地项目、秦淮数据总部基地项目、秦淮总部基地二期项目、秦淮总部基地三期项目、桑园云计算产业基地二期项目、存瑞云计算产业基地二期项目、存瑞云计算产业基地三期项目、存瑞云计算产业基地四期项目、怀来云算科技产业园项目、智慧空间人工智能产业园项目、大数据产业园综合管网项目等14个续建项目，确保完成年度目标进度。</w:t>
      </w:r>
    </w:p>
    <w:p>
      <w:pPr>
        <w:pStyle w:val="6"/>
      </w:pPr>
      <w:r>
        <w:t>2</w:t>
      </w:r>
      <w:r>
        <w:rPr>
          <w:rFonts w:hint="eastAsia"/>
          <w:lang w:eastAsia="zh-CN"/>
        </w:rPr>
        <w:t>.</w:t>
      </w:r>
      <w:r>
        <w:t>深化五项改革。一是绘制完成新的发展蓝图，围绕一张蓝</w:t>
      </w:r>
      <w:r>
        <w:rPr>
          <w:rFonts w:hint="eastAsia"/>
          <w:lang w:eastAsia="zh-CN"/>
        </w:rPr>
        <w:t>图</w:t>
      </w:r>
      <w:r>
        <w:t>绘到底、一张蓝图知全域，一是完成优化核准范围工作，目前，优化开发区核准范围申报材料已上报省政府，下一步，我们将安排专人专班，加大向上跑办力度，力争一季度取得省政府批文。二是完成调小托管面积工作，目前，调小开发区托管面积申报材料已上报市政府，下一步，集中力量、集中攻坚市政府批复和省商务厅备案，力争上半年完成调规工作。三是完成分区规划编制工作，在今年完成开发区分区规划总体规划的基础上，明年一月底编制完成分区规划控制性详细规划。总规控规汇总打包，及时上报县政府审批。二是继续深化一站</w:t>
      </w:r>
      <w:r>
        <w:rPr>
          <w:rFonts w:hint="eastAsia"/>
          <w:lang w:eastAsia="zh-CN"/>
        </w:rPr>
        <w:t>式</w:t>
      </w:r>
      <w:r>
        <w:t>审批改革，作为“一站式审批、一枚印章管到底”试点改革牵头单位，按照计划，我们将从开发区拟落地项目中梳理筛选一个涉及土地、环保、规划等多项行政审批的入园项目，加强与县直有关部门的协调沟通，严格“专班研究、专家评审、部门会商、出具通知、审批办理”工作流程，全过程“试水”试点改革。对试点改革出现的新情况、新问题，及时掌握，及时研究，及时上报。阶段性系统总结改革运行成效，适时调整完善《“一枚印章管审批（服务）”试点改革指导意见》。三是继续完善激励薪酬制度，积极与县财政、发改等部门协调沟通，完成“核定基数、设定增速”基础工作，根据部门年度考核结果，明确开发区超额数值，根据1：9分成比例，确定开发区与县财政分成额度。组织开展2023年度开发区全员绩效考核，根据考核结果，兑现绩效薪酬。高度关注薪酬改革运行中的动态动向，根据情况变化，适时调整完善《开发区激励薪酬改革方案》。四是继续狠抓干部队伍建设。继续将剩余行政编制人员调整为事业编制人员，以“调编”稳定队伍。加大协调沟通力度，争取将开发区事业编制扩增到70名，以“扩编”壮大队伍。按照县委县政府提出的“决不把开发区作为一个‘安排人’的地方”部署要求，更宽视野、更大范围遴选那些有魄力、有本事的优秀干部进入开发区，以“加人”充实队伍。对现有在编人员，加强考核，动态管理，特别是对那些思想不正、能力不强、缺乏担当、占着位子不干活的，及时调整调离，以“调人”净化队伍。五是继续做大做强平台公司。一是明确职能定位。经开创新实业公司有别于县里既有的城投、建投、产发、农发、文旅五大平台公司，立足开发区投资建设主业，避开同质化竞争，推进差异化发展。二是扩张公司体量。装资产、装股权，统筹谋划、同步推进。继续摸底排查开发区经营性国有资产，为经创公司注入土地、房产、道路、管网等更多的优质硬资产。在现有五家子公司的基础上，继续设立、收购、合并更多的优质子公司。三是增强造血功能。加强与上海聚升集团的贸易合作，参与大宗商品交易和供应链管理，破解业务准入、税票增额等瓶颈问题，增加贸易流量，创造经济效益。四是打开融资局面。加强与宁波中慷集团的合作，立足云震贸易子公司业务多、规模大的融资优势，继续深度对接浙商银行，年内完成1.5亿融资贷款，实现融资“零的突破”、实现资本市场“首次出镜”，努力走出一条“域外设立公司、域外融资贷款、资金本县使用”的新路子。五是设立产业引导基金。由经创公司出资，吸引金融机构、投资人等社会资本联合设立产业引导基金，基金规模设计2亿元人民币，根据拟投资项目成熟度，计划分多期募集完成，募集资金全部投资于大数据、高端装备、新能源新材料等主导产业项目，通过“资本招商”、“以投带引”，助力产业发展和项目落地。</w:t>
      </w:r>
    </w:p>
    <w:p>
      <w:pPr>
        <w:pStyle w:val="6"/>
      </w:pPr>
      <w:r>
        <w:t>3</w:t>
      </w:r>
      <w:r>
        <w:rPr>
          <w:rFonts w:hint="eastAsia"/>
          <w:lang w:eastAsia="zh-CN"/>
        </w:rPr>
        <w:t>.</w:t>
      </w:r>
      <w:r>
        <w:t>优化营商环境。坚持“强硬件、提软件”，营商环境两手抓、两手硬。一是继续加强基础设施建设，对照先进发达园区，进一步提升大数据产业园综合管网、航天五院电力专线、中卫通给排水等既有基础设施运行能力，全力保障企业运营。扎实推进科教产业园基础设施续建项目，按计划完成年度工程进度。4月份，启动实施大数据综合产业基地基础设施建设和电力隧道工程两个项目，整体解决腾讯、秦淮、联通等大数据企业周边配套问题，为企业后续项目运营提供坚实保障。二是继续攻坚历史遗留问题，对辖区剩余10家企业用地历史遗留问题，再研究、再部署、再加压、再提速，继续增派人员充实专班力量，建立“问题收集、销号管理”工作清单，集中力量，一事一议，根据企业选择方案，成熟一户解决一户，进一步坚定</w:t>
      </w:r>
      <w:r>
        <w:rPr>
          <w:rFonts w:hint="eastAsia"/>
          <w:lang w:eastAsia="zh-CN"/>
        </w:rPr>
        <w:t>国</w:t>
      </w:r>
      <w:r>
        <w:t>有企业的发展信心和投资决心。三是继续提升科技创新能力，深化与北理工、航天五院等科研院所战略合作，建立合作平台，促进科技创新成果在怀落地转化。北理工与辖区企业合作成立联合攻关组，共同研发计量机器人。依托航天五院科研优势，建设产学研一体化园区，推进军民融合产业发展。继续培育国</w:t>
      </w:r>
      <w:r>
        <w:rPr>
          <w:rFonts w:hint="eastAsia"/>
          <w:lang w:eastAsia="zh-CN"/>
        </w:rPr>
        <w:t>家</w:t>
      </w:r>
      <w:r>
        <w:t>高新、科中小企业，力争年内新增国</w:t>
      </w:r>
      <w:r>
        <w:rPr>
          <w:rFonts w:hint="eastAsia"/>
          <w:lang w:eastAsia="zh-CN"/>
        </w:rPr>
        <w:t>家</w:t>
      </w:r>
      <w:r>
        <w:t>高新企业3家、科中小企业5家。</w:t>
      </w:r>
    </w:p>
    <w:p>
      <w:pPr>
        <w:pStyle w:val="6"/>
      </w:pPr>
      <w:r>
        <w:t>4</w:t>
      </w:r>
      <w:r>
        <w:rPr>
          <w:rFonts w:hint="eastAsia"/>
          <w:lang w:eastAsia="zh-CN"/>
        </w:rPr>
        <w:t>.</w:t>
      </w:r>
      <w:r>
        <w:t>巩固考核指标。一是加强组织领导，针对以往考核失分情况以及园区短板弱项，加强与省市商务部门沟通，全面掌握考核办法，研究吃透指标体系，制定《沙城开发区2024年发展绩效专项考核实施方案》，实行“周汇报、周总结、周调度”，一刻不松、一着不让盯紧跟进各项指标。二是强化协调沟通，全省开发区发展绩效专项考核，采用的考核数据与县级考核数据存在时间段冲突。针对这一实际，精准把握考核时间节点，提前协调县直有关部门，全县一盘棋，统筹调度，确保所有数据及时上报。三是细化工作任务，对新建项目，及时跟踪跟进，尽快办理项目入库；对已入库项目，准确把握投资进度，每月6日前收集完成固定资产投资数据；紧盯规上工业及服务业营业收入指标，特别是高度关注规模较大、效益较好的企业，保证存量，积极培育现有中小企业入统入规，扩大增量。</w:t>
      </w:r>
    </w:p>
    <w:p>
      <w:pPr>
        <w:spacing w:before="10" w:after="10"/>
        <w:ind w:firstLine="560"/>
        <w:outlineLvl w:val="1"/>
        <w:rPr>
          <w:rFonts w:ascii="方正黑体_GBK" w:hAnsi="方正黑体_GBK" w:eastAsia="方正黑体_GBK" w:cs="方正黑体_GBK"/>
          <w:color w:val="000000"/>
          <w:sz w:val="28"/>
          <w:lang w:eastAsia="zh-CN"/>
        </w:rPr>
      </w:pPr>
      <w:bookmarkStart w:id="2" w:name="_Toc_2_2_0000000003"/>
    </w:p>
    <w:p>
      <w:pPr>
        <w:spacing w:before="10" w:after="10"/>
        <w:ind w:firstLine="560"/>
        <w:outlineLvl w:val="1"/>
      </w:pPr>
      <w:r>
        <w:rPr>
          <w:rFonts w:ascii="方正黑体_GBK" w:hAnsi="方正黑体_GBK" w:eastAsia="方正黑体_GBK" w:cs="方正黑体_GBK"/>
          <w:color w:val="000000"/>
          <w:sz w:val="28"/>
        </w:rPr>
        <w:t>三、工作保障措施</w:t>
      </w:r>
      <w:bookmarkEnd w:id="2"/>
    </w:p>
    <w:p>
      <w:pPr>
        <w:pStyle w:val="7"/>
      </w:pPr>
      <w:r>
        <w:t>1</w:t>
      </w:r>
      <w:r>
        <w:rPr>
          <w:rFonts w:hint="eastAsia"/>
          <w:lang w:eastAsia="zh-CN"/>
        </w:rPr>
        <w:t>.</w:t>
      </w:r>
      <w:r>
        <w:t>落实责任。明确项目包联领导，层层压实责任。针对每项任务成立专项攻坚小组，责任落实到人。</w:t>
      </w:r>
    </w:p>
    <w:p>
      <w:pPr>
        <w:pStyle w:val="7"/>
      </w:pPr>
      <w:r>
        <w:t>2</w:t>
      </w:r>
      <w:r>
        <w:rPr>
          <w:rFonts w:hint="eastAsia"/>
          <w:lang w:eastAsia="zh-CN"/>
        </w:rPr>
        <w:t>.</w:t>
      </w:r>
      <w:r>
        <w:t>强化调度。根据项目建设需求，及时召开协调会、调度会。做到每周协调、每月调度，随时召开现场会，查找问题，及时解决。紧盯各项任务目标节点，强化督查力度，全力推进各项任务完成。</w:t>
      </w:r>
    </w:p>
    <w:p>
      <w:pPr>
        <w:pStyle w:val="7"/>
      </w:pPr>
      <w:r>
        <w:t>3</w:t>
      </w:r>
      <w:r>
        <w:rPr>
          <w:rFonts w:hint="eastAsia"/>
          <w:lang w:eastAsia="zh-CN"/>
        </w:rPr>
        <w:t>.</w:t>
      </w:r>
      <w:r>
        <w:t>转变作风。坚决反对形式主义、官僚主义，切实做到转变作风、真抓实干。加强督查检查，紧紧围绕项目建设和企业发展开展工作，把持续转变工作作风作为园区建设攻坚的首要保障，营造“亲”和“清”的政商关系，以过硬的作风助推企业优质高效发展。</w:t>
      </w:r>
    </w:p>
    <w:p>
      <w:pPr>
        <w:pStyle w:val="7"/>
      </w:pPr>
      <w:r>
        <w:t>4</w:t>
      </w:r>
      <w:r>
        <w:rPr>
          <w:rFonts w:hint="eastAsia"/>
          <w:lang w:eastAsia="zh-CN"/>
        </w:rPr>
        <w:t>.</w:t>
      </w:r>
      <w:r>
        <w:t>考核问效。坚持目标导向和科学量化。制定准确的量化标准，建立了科学适用的指标评价体系，客观评价各部门工作实绩。坚持过程控制和节点问效。考核周期系统化，月度考核、季度考核和年度考核的方式有机结合，实行台</w:t>
      </w:r>
      <w:r>
        <w:rPr>
          <w:rFonts w:hint="eastAsia"/>
          <w:lang w:eastAsia="zh-CN"/>
        </w:rPr>
        <w:t>账</w:t>
      </w:r>
      <w:r>
        <w:t>式管理，提升考核的整体效能。坚持分级分类和指标联动。聚焦开发区主责主业，将指标层层分解落实，分类考核与综合考核相结合，增强考核评价工作的针对性和有效性。</w:t>
      </w:r>
      <w:bookmarkStart w:id="10" w:name="_GoBack"/>
      <w:bookmarkEnd w:id="10"/>
    </w:p>
    <w:p>
      <w:pPr>
        <w:pStyle w:val="7"/>
      </w:pPr>
    </w:p>
    <w:p>
      <w:pPr>
        <w:pStyle w:val="7"/>
      </w:pPr>
    </w:p>
    <w:p>
      <w:pPr>
        <w:pStyle w:val="7"/>
      </w:pPr>
    </w:p>
    <w:p>
      <w:pPr>
        <w:jc w:val="center"/>
        <w:sectPr>
          <w:pgSz w:w="11900" w:h="16840"/>
          <w:pgMar w:top="1984" w:right="1304" w:bottom="1134" w:left="1304" w:header="720" w:footer="720" w:gutter="0"/>
          <w:pgNumType w:start="1"/>
          <w:cols w:space="720" w:num="1"/>
        </w:sectPr>
      </w:pPr>
      <w:r>
        <w:rPr>
          <w:rFonts w:ascii="方正书宋_GBK" w:hAnsi="方正书宋_GBK" w:eastAsia="方正书宋_GBK" w:cs="方正书宋_GBK"/>
          <w:color w:val="000000"/>
          <w:sz w:val="21"/>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44"/>
        </w:rPr>
        <w:t>第二部分</w:t>
      </w:r>
    </w:p>
    <w:p>
      <w:pPr>
        <w:jc w:val="center"/>
      </w:pPr>
      <w:r>
        <w:rPr>
          <w:rFonts w:ascii="方正小标宋_GBK" w:hAnsi="方正小标宋_GBK" w:eastAsia="方正小标宋_GBK" w:cs="方正小标宋_GBK"/>
          <w:color w:val="000000"/>
          <w:sz w:val="44"/>
        </w:rPr>
        <w:t xml:space="preserve"> </w:t>
      </w:r>
    </w:p>
    <w:p>
      <w:pPr>
        <w:jc w:val="center"/>
        <w:outlineLvl w:val="0"/>
      </w:pPr>
      <w:r>
        <w:rPr>
          <w:rFonts w:ascii="方正小标宋_GBK" w:hAnsi="方正小标宋_GBK" w:eastAsia="方正小标宋_GBK" w:cs="方正小标宋_GBK"/>
          <w:color w:val="000000"/>
          <w:sz w:val="44"/>
        </w:rPr>
        <w:t>预算项目绩效目标</w:t>
      </w:r>
    </w:p>
    <w:p>
      <w:pPr>
        <w:jc w:val="center"/>
        <w:sectPr>
          <w:pgSz w:w="11900" w:h="16840"/>
          <w:pgMar w:top="1984" w:right="1304" w:bottom="1134" w:left="1304" w:header="720" w:footer="720" w:gutter="0"/>
          <w:cols w:space="720" w:num="1"/>
        </w:sectPr>
      </w:pPr>
      <w:r>
        <w:rPr>
          <w:rFonts w:ascii="方正书宋_GBK" w:hAnsi="方正书宋_GBK" w:eastAsia="方正书宋_GBK" w:cs="方正书宋_GBK"/>
          <w:color w:val="000000"/>
          <w:sz w:val="21"/>
        </w:rPr>
        <w:t xml:space="preserve"> </w:t>
      </w:r>
    </w:p>
    <w:p>
      <w:pPr>
        <w:jc w:val="center"/>
      </w:pPr>
      <w:r>
        <w:rPr>
          <w:rFonts w:ascii="方正仿宋_GBK" w:hAnsi="方正仿宋_GBK" w:eastAsia="方正仿宋_GBK" w:cs="方正仿宋_GBK"/>
          <w:color w:val="000000"/>
          <w:sz w:val="28"/>
        </w:rPr>
        <w:t xml:space="preserve"> </w:t>
      </w:r>
    </w:p>
    <w:p>
      <w:pPr>
        <w:ind w:firstLine="560"/>
        <w:outlineLvl w:val="3"/>
      </w:pPr>
      <w:bookmarkStart w:id="3" w:name="_Toc_4_4_0000000004"/>
      <w:r>
        <w:rPr>
          <w:rFonts w:ascii="方正仿宋_GBK" w:hAnsi="方正仿宋_GBK" w:eastAsia="方正仿宋_GBK" w:cs="方正仿宋_GBK"/>
          <w:color w:val="000000"/>
          <w:sz w:val="28"/>
        </w:rPr>
        <w:t>1.怀财预批【2023】3号 怀来大数据产业园区综合管网工程项目绩效目标表</w:t>
      </w:r>
      <w:bookmarkEnd w:id="3"/>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978001河北沙城经济开发区管理委员会</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13073023P00025810002F</w:t>
            </w:r>
          </w:p>
        </w:tc>
        <w:tc>
          <w:tcPr>
            <w:tcW w:w="1587" w:type="dxa"/>
            <w:vAlign w:val="center"/>
          </w:tcPr>
          <w:p>
            <w:pPr>
              <w:pStyle w:val="11"/>
            </w:pPr>
            <w:r>
              <w:t>项目名称</w:t>
            </w:r>
          </w:p>
        </w:tc>
        <w:tc>
          <w:tcPr>
            <w:tcW w:w="4422" w:type="dxa"/>
            <w:gridSpan w:val="3"/>
            <w:vAlign w:val="center"/>
          </w:tcPr>
          <w:p>
            <w:pPr>
              <w:pStyle w:val="10"/>
            </w:pPr>
            <w:r>
              <w:t>怀财预批【2023】3号 怀来大数据产业园区综合管网工程项目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1245.99</w:t>
            </w:r>
          </w:p>
        </w:tc>
        <w:tc>
          <w:tcPr>
            <w:tcW w:w="1587" w:type="dxa"/>
            <w:vAlign w:val="center"/>
          </w:tcPr>
          <w:p>
            <w:pPr>
              <w:pStyle w:val="11"/>
            </w:pPr>
            <w:r>
              <w:t>其中：财政    资金</w:t>
            </w:r>
          </w:p>
        </w:tc>
        <w:tc>
          <w:tcPr>
            <w:tcW w:w="1304" w:type="dxa"/>
            <w:vAlign w:val="center"/>
          </w:tcPr>
          <w:p>
            <w:pPr>
              <w:pStyle w:val="10"/>
            </w:pPr>
            <w:r>
              <w:t>1245.99</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怀来大数据产业园区管网工程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1.目标内容1</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水、电、气、暖等管网改造工程量</w:t>
            </w:r>
          </w:p>
        </w:tc>
        <w:tc>
          <w:tcPr>
            <w:tcW w:w="2891" w:type="dxa"/>
            <w:vAlign w:val="center"/>
          </w:tcPr>
          <w:p>
            <w:pPr>
              <w:pStyle w:val="10"/>
            </w:pPr>
            <w:r>
              <w:t>水、电、气、暖等管网改造工程量（米）</w:t>
            </w:r>
          </w:p>
        </w:tc>
        <w:tc>
          <w:tcPr>
            <w:tcW w:w="1276" w:type="dxa"/>
            <w:vAlign w:val="center"/>
          </w:tcPr>
          <w:p>
            <w:pPr>
              <w:pStyle w:val="10"/>
            </w:pPr>
            <w:r>
              <w:t>1工程进度</w:t>
            </w:r>
          </w:p>
        </w:tc>
        <w:tc>
          <w:tcPr>
            <w:tcW w:w="1843" w:type="dxa"/>
            <w:vAlign w:val="center"/>
          </w:tcPr>
          <w:p>
            <w:pPr>
              <w:pStyle w:val="10"/>
            </w:pPr>
            <w:r>
              <w:t>工程实施方案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工程验收合格率</w:t>
            </w:r>
          </w:p>
        </w:tc>
        <w:tc>
          <w:tcPr>
            <w:tcW w:w="2891" w:type="dxa"/>
            <w:vAlign w:val="center"/>
          </w:tcPr>
          <w:p>
            <w:pPr>
              <w:pStyle w:val="10"/>
            </w:pPr>
            <w:r>
              <w:t>工程验收合格率</w:t>
            </w:r>
          </w:p>
        </w:tc>
        <w:tc>
          <w:tcPr>
            <w:tcW w:w="1276" w:type="dxa"/>
            <w:vAlign w:val="center"/>
          </w:tcPr>
          <w:p>
            <w:pPr>
              <w:pStyle w:val="10"/>
            </w:pPr>
            <w:r>
              <w:t>1合格率</w:t>
            </w:r>
          </w:p>
        </w:tc>
        <w:tc>
          <w:tcPr>
            <w:tcW w:w="1843" w:type="dxa"/>
            <w:vAlign w:val="center"/>
          </w:tcPr>
          <w:p>
            <w:pPr>
              <w:pStyle w:val="10"/>
            </w:pPr>
            <w:r>
              <w:t>工程实施方案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任务完成及时率</w:t>
            </w:r>
          </w:p>
        </w:tc>
        <w:tc>
          <w:tcPr>
            <w:tcW w:w="2891" w:type="dxa"/>
            <w:vAlign w:val="center"/>
          </w:tcPr>
          <w:p>
            <w:pPr>
              <w:pStyle w:val="10"/>
            </w:pPr>
            <w:r>
              <w:t>任务完成及时率</w:t>
            </w:r>
          </w:p>
        </w:tc>
        <w:tc>
          <w:tcPr>
            <w:tcW w:w="1276" w:type="dxa"/>
            <w:vAlign w:val="center"/>
          </w:tcPr>
          <w:p>
            <w:pPr>
              <w:pStyle w:val="10"/>
            </w:pPr>
            <w:r>
              <w:t>1及时率</w:t>
            </w:r>
          </w:p>
        </w:tc>
        <w:tc>
          <w:tcPr>
            <w:tcW w:w="1843" w:type="dxa"/>
            <w:vAlign w:val="center"/>
          </w:tcPr>
          <w:p>
            <w:pPr>
              <w:pStyle w:val="10"/>
            </w:pPr>
            <w:r>
              <w:t>工程实施方案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项目建设成本</w:t>
            </w:r>
          </w:p>
        </w:tc>
        <w:tc>
          <w:tcPr>
            <w:tcW w:w="2891" w:type="dxa"/>
            <w:vAlign w:val="center"/>
          </w:tcPr>
          <w:p>
            <w:pPr>
              <w:pStyle w:val="10"/>
            </w:pPr>
            <w:r>
              <w:t>项目建设成本</w:t>
            </w:r>
          </w:p>
        </w:tc>
        <w:tc>
          <w:tcPr>
            <w:tcW w:w="1276" w:type="dxa"/>
            <w:vAlign w:val="center"/>
          </w:tcPr>
          <w:p>
            <w:pPr>
              <w:pStyle w:val="10"/>
            </w:pPr>
            <w:r>
              <w:t>1成本</w:t>
            </w:r>
          </w:p>
        </w:tc>
        <w:tc>
          <w:tcPr>
            <w:tcW w:w="1843" w:type="dxa"/>
            <w:vAlign w:val="center"/>
          </w:tcPr>
          <w:p>
            <w:pPr>
              <w:pStyle w:val="10"/>
            </w:pPr>
            <w:r>
              <w:t>工程实施方案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经济效益指标</w:t>
            </w:r>
          </w:p>
        </w:tc>
        <w:tc>
          <w:tcPr>
            <w:tcW w:w="1332" w:type="dxa"/>
            <w:vAlign w:val="center"/>
          </w:tcPr>
          <w:p>
            <w:pPr>
              <w:pStyle w:val="10"/>
            </w:pPr>
            <w:r>
              <w:t>成本节约</w:t>
            </w:r>
          </w:p>
        </w:tc>
        <w:tc>
          <w:tcPr>
            <w:tcW w:w="2891" w:type="dxa"/>
            <w:vAlign w:val="center"/>
          </w:tcPr>
          <w:p>
            <w:pPr>
              <w:pStyle w:val="10"/>
            </w:pPr>
            <w:r>
              <w:t>成本节约</w:t>
            </w:r>
          </w:p>
        </w:tc>
        <w:tc>
          <w:tcPr>
            <w:tcW w:w="1276" w:type="dxa"/>
            <w:vAlign w:val="center"/>
          </w:tcPr>
          <w:p>
            <w:pPr>
              <w:pStyle w:val="10"/>
            </w:pPr>
            <w:r>
              <w:t>1成本</w:t>
            </w:r>
          </w:p>
        </w:tc>
        <w:tc>
          <w:tcPr>
            <w:tcW w:w="1843" w:type="dxa"/>
            <w:vAlign w:val="center"/>
          </w:tcPr>
          <w:p>
            <w:pPr>
              <w:pStyle w:val="10"/>
            </w:pPr>
            <w:r>
              <w:t>工程实施方案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建设工程质量提高</w:t>
            </w:r>
          </w:p>
        </w:tc>
        <w:tc>
          <w:tcPr>
            <w:tcW w:w="2891" w:type="dxa"/>
            <w:vAlign w:val="center"/>
          </w:tcPr>
          <w:p>
            <w:pPr>
              <w:pStyle w:val="10"/>
            </w:pPr>
            <w:r>
              <w:t>建设工程质量提高</w:t>
            </w:r>
          </w:p>
        </w:tc>
        <w:tc>
          <w:tcPr>
            <w:tcW w:w="1276" w:type="dxa"/>
            <w:vAlign w:val="center"/>
          </w:tcPr>
          <w:p>
            <w:pPr>
              <w:pStyle w:val="10"/>
            </w:pPr>
            <w:r>
              <w:t>1质量</w:t>
            </w:r>
          </w:p>
        </w:tc>
        <w:tc>
          <w:tcPr>
            <w:tcW w:w="1843" w:type="dxa"/>
            <w:vAlign w:val="center"/>
          </w:tcPr>
          <w:p>
            <w:pPr>
              <w:pStyle w:val="10"/>
            </w:pPr>
            <w:r>
              <w:t>工程实施方案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生态效益指标</w:t>
            </w:r>
          </w:p>
        </w:tc>
        <w:tc>
          <w:tcPr>
            <w:tcW w:w="1332" w:type="dxa"/>
            <w:vAlign w:val="center"/>
          </w:tcPr>
          <w:p>
            <w:pPr>
              <w:pStyle w:val="10"/>
            </w:pPr>
            <w:r>
              <w:t>环保节能</w:t>
            </w:r>
          </w:p>
        </w:tc>
        <w:tc>
          <w:tcPr>
            <w:tcW w:w="2891" w:type="dxa"/>
            <w:vAlign w:val="center"/>
          </w:tcPr>
          <w:p>
            <w:pPr>
              <w:pStyle w:val="10"/>
            </w:pPr>
            <w:r>
              <w:t>环保节能</w:t>
            </w:r>
          </w:p>
        </w:tc>
        <w:tc>
          <w:tcPr>
            <w:tcW w:w="1276" w:type="dxa"/>
            <w:vAlign w:val="center"/>
          </w:tcPr>
          <w:p>
            <w:pPr>
              <w:pStyle w:val="10"/>
            </w:pPr>
            <w:r>
              <w:t>1环保</w:t>
            </w:r>
          </w:p>
        </w:tc>
        <w:tc>
          <w:tcPr>
            <w:tcW w:w="1843" w:type="dxa"/>
            <w:vAlign w:val="center"/>
          </w:tcPr>
          <w:p>
            <w:pPr>
              <w:pStyle w:val="10"/>
            </w:pPr>
            <w:r>
              <w:t>工程实施方案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可持续影响指标</w:t>
            </w:r>
          </w:p>
        </w:tc>
        <w:tc>
          <w:tcPr>
            <w:tcW w:w="1332" w:type="dxa"/>
            <w:vAlign w:val="center"/>
          </w:tcPr>
          <w:p>
            <w:pPr>
              <w:pStyle w:val="10"/>
            </w:pPr>
            <w:r>
              <w:t>综合利用率</w:t>
            </w:r>
          </w:p>
        </w:tc>
        <w:tc>
          <w:tcPr>
            <w:tcW w:w="2891" w:type="dxa"/>
            <w:vAlign w:val="center"/>
          </w:tcPr>
          <w:p>
            <w:pPr>
              <w:pStyle w:val="10"/>
            </w:pPr>
            <w:r>
              <w:t>综合利用率</w:t>
            </w:r>
          </w:p>
        </w:tc>
        <w:tc>
          <w:tcPr>
            <w:tcW w:w="1276" w:type="dxa"/>
            <w:vAlign w:val="center"/>
          </w:tcPr>
          <w:p>
            <w:pPr>
              <w:pStyle w:val="10"/>
            </w:pPr>
            <w:r>
              <w:t>1综合利用</w:t>
            </w:r>
          </w:p>
        </w:tc>
        <w:tc>
          <w:tcPr>
            <w:tcW w:w="1843" w:type="dxa"/>
            <w:vAlign w:val="center"/>
          </w:tcPr>
          <w:p>
            <w:pPr>
              <w:pStyle w:val="10"/>
            </w:pPr>
            <w:r>
              <w:t>工程实施方案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服务对象满意比例</w:t>
            </w:r>
          </w:p>
        </w:tc>
        <w:tc>
          <w:tcPr>
            <w:tcW w:w="2891" w:type="dxa"/>
            <w:vAlign w:val="center"/>
          </w:tcPr>
          <w:p>
            <w:pPr>
              <w:pStyle w:val="10"/>
            </w:pPr>
            <w:r>
              <w:t>服务对象满意比例</w:t>
            </w:r>
          </w:p>
        </w:tc>
        <w:tc>
          <w:tcPr>
            <w:tcW w:w="1276" w:type="dxa"/>
            <w:vAlign w:val="center"/>
          </w:tcPr>
          <w:p>
            <w:pPr>
              <w:pStyle w:val="10"/>
            </w:pPr>
            <w:r>
              <w:t>1满意度</w:t>
            </w:r>
          </w:p>
        </w:tc>
        <w:tc>
          <w:tcPr>
            <w:tcW w:w="1843" w:type="dxa"/>
            <w:vAlign w:val="center"/>
          </w:tcPr>
          <w:p>
            <w:pPr>
              <w:pStyle w:val="10"/>
            </w:pPr>
            <w:r>
              <w:t>工程实施方案</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4" w:name="_Toc_4_4_0000000005"/>
      <w:r>
        <w:rPr>
          <w:rFonts w:ascii="方正仿宋_GBK" w:hAnsi="方正仿宋_GBK" w:eastAsia="方正仿宋_GBK" w:cs="方正仿宋_GBK"/>
          <w:color w:val="000000"/>
          <w:sz w:val="28"/>
        </w:rPr>
        <w:t>2.怀财字【2024】7号 定额公用经费绩效目标表</w:t>
      </w:r>
      <w:bookmarkEnd w:id="4"/>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978001河北沙城经济开发区管理委员会</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13073024P00045710004Y</w:t>
            </w:r>
          </w:p>
        </w:tc>
        <w:tc>
          <w:tcPr>
            <w:tcW w:w="1587" w:type="dxa"/>
            <w:vAlign w:val="center"/>
          </w:tcPr>
          <w:p>
            <w:pPr>
              <w:pStyle w:val="11"/>
            </w:pPr>
            <w:r>
              <w:t>项目名称</w:t>
            </w:r>
          </w:p>
        </w:tc>
        <w:tc>
          <w:tcPr>
            <w:tcW w:w="4422" w:type="dxa"/>
            <w:gridSpan w:val="3"/>
            <w:vAlign w:val="center"/>
          </w:tcPr>
          <w:p>
            <w:pPr>
              <w:pStyle w:val="10"/>
            </w:pPr>
            <w:r>
              <w:t>怀财字【2024】7号 定额公用经费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10.00</w:t>
            </w:r>
          </w:p>
        </w:tc>
        <w:tc>
          <w:tcPr>
            <w:tcW w:w="1587" w:type="dxa"/>
            <w:vAlign w:val="center"/>
          </w:tcPr>
          <w:p>
            <w:pPr>
              <w:pStyle w:val="11"/>
            </w:pPr>
            <w:r>
              <w:t>其中：财政    资金</w:t>
            </w:r>
          </w:p>
        </w:tc>
        <w:tc>
          <w:tcPr>
            <w:tcW w:w="1304" w:type="dxa"/>
            <w:vAlign w:val="center"/>
          </w:tcPr>
          <w:p>
            <w:pPr>
              <w:pStyle w:val="10"/>
            </w:pPr>
            <w:r>
              <w:t>10.00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保障机关单位正常运转</w:t>
            </w:r>
            <w:r>
              <w:tab/>
            </w:r>
            <w:r>
              <w:tab/>
            </w:r>
            <w:r>
              <w:tab/>
            </w:r>
            <w:r>
              <w:tab/>
            </w:r>
            <w:r>
              <w:tab/>
            </w:r>
            <w:r>
              <w:tab/>
            </w:r>
            <w:r>
              <w:tab/>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100%</w:t>
            </w:r>
          </w:p>
        </w:tc>
        <w:tc>
          <w:tcPr>
            <w:tcW w:w="1587" w:type="dxa"/>
            <w:vAlign w:val="center"/>
          </w:tcPr>
          <w:p>
            <w:pPr>
              <w:pStyle w:val="12"/>
            </w:pPr>
            <w:r>
              <w:t>100%</w:t>
            </w:r>
          </w:p>
        </w:tc>
        <w:tc>
          <w:tcPr>
            <w:tcW w:w="1304" w:type="dxa"/>
            <w:vAlign w:val="center"/>
          </w:tcPr>
          <w:p>
            <w:pPr>
              <w:pStyle w:val="12"/>
            </w:pPr>
            <w:r>
              <w:t>100%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1.保障机关单位正常运转，确保各项工作正常开展，提升服务水平</w:t>
            </w:r>
          </w:p>
          <w:p>
            <w:pPr>
              <w:pStyle w:val="10"/>
            </w:pPr>
            <w:r>
              <w:tab/>
            </w:r>
            <w:r>
              <w:tab/>
            </w:r>
            <w:r>
              <w:tab/>
            </w:r>
            <w:r>
              <w:tab/>
            </w:r>
            <w:r>
              <w:tab/>
            </w:r>
            <w:r>
              <w:tab/>
            </w:r>
            <w:r>
              <w:tab/>
            </w:r>
            <w:r>
              <w:tab/>
            </w:r>
            <w:r>
              <w:tab/>
            </w:r>
            <w:r>
              <w:tab/>
            </w:r>
            <w:r>
              <w:tab/>
            </w:r>
            <w:r>
              <w:tab/>
            </w:r>
            <w:r>
              <w:tab/>
            </w:r>
          </w:p>
          <w:p>
            <w:pPr>
              <w:pStyle w:val="10"/>
            </w:pPr>
            <w:r>
              <w:tab/>
            </w:r>
            <w:r>
              <w:tab/>
            </w:r>
            <w:r>
              <w:tab/>
            </w:r>
            <w:r>
              <w:tab/>
            </w:r>
            <w:r>
              <w:tab/>
            </w:r>
            <w:r>
              <w:tab/>
            </w:r>
            <w:r>
              <w:tab/>
            </w:r>
            <w:r>
              <w:tab/>
            </w:r>
            <w:r>
              <w:tab/>
            </w:r>
            <w:r>
              <w:tab/>
            </w:r>
            <w:r>
              <w:tab/>
            </w:r>
            <w:r>
              <w:tab/>
            </w:r>
            <w:r>
              <w:tab/>
            </w:r>
          </w:p>
          <w:p>
            <w:pPr>
              <w:pStyle w:val="10"/>
            </w:pPr>
            <w:r>
              <w:tab/>
            </w:r>
            <w:r>
              <w:tab/>
            </w:r>
            <w:r>
              <w:tab/>
            </w: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经费保障的单位数量</w:t>
            </w:r>
          </w:p>
        </w:tc>
        <w:tc>
          <w:tcPr>
            <w:tcW w:w="2891" w:type="dxa"/>
            <w:vAlign w:val="center"/>
          </w:tcPr>
          <w:p>
            <w:pPr>
              <w:pStyle w:val="10"/>
            </w:pPr>
            <w:r>
              <w:t>经费保障的单位数量</w:t>
            </w:r>
          </w:p>
        </w:tc>
        <w:tc>
          <w:tcPr>
            <w:tcW w:w="1276" w:type="dxa"/>
            <w:vAlign w:val="center"/>
          </w:tcPr>
          <w:p>
            <w:pPr>
              <w:pStyle w:val="10"/>
            </w:pPr>
            <w:r>
              <w:t xml:space="preserve"> =1个</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工作正常开展率</w:t>
            </w:r>
          </w:p>
        </w:tc>
        <w:tc>
          <w:tcPr>
            <w:tcW w:w="2891" w:type="dxa"/>
            <w:vAlign w:val="center"/>
          </w:tcPr>
          <w:p>
            <w:pPr>
              <w:pStyle w:val="10"/>
            </w:pPr>
            <w:r>
              <w:t>工作正常开展率</w:t>
            </w:r>
          </w:p>
        </w:tc>
        <w:tc>
          <w:tcPr>
            <w:tcW w:w="1276" w:type="dxa"/>
            <w:vAlign w:val="center"/>
          </w:tcPr>
          <w:p>
            <w:pPr>
              <w:pStyle w:val="10"/>
            </w:pPr>
            <w:r>
              <w:t>≥95%</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工作完成及时率</w:t>
            </w:r>
          </w:p>
        </w:tc>
        <w:tc>
          <w:tcPr>
            <w:tcW w:w="2891" w:type="dxa"/>
            <w:vAlign w:val="center"/>
          </w:tcPr>
          <w:p>
            <w:pPr>
              <w:pStyle w:val="10"/>
            </w:pPr>
            <w:r>
              <w:t>工作完成及时率</w:t>
            </w:r>
          </w:p>
        </w:tc>
        <w:tc>
          <w:tcPr>
            <w:tcW w:w="1276" w:type="dxa"/>
            <w:vAlign w:val="center"/>
          </w:tcPr>
          <w:p>
            <w:pPr>
              <w:pStyle w:val="10"/>
            </w:pPr>
            <w:r>
              <w:t>≥95%</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项目总成本</w:t>
            </w:r>
          </w:p>
        </w:tc>
        <w:tc>
          <w:tcPr>
            <w:tcW w:w="1276" w:type="dxa"/>
            <w:vAlign w:val="center"/>
          </w:tcPr>
          <w:p>
            <w:pPr>
              <w:pStyle w:val="10"/>
            </w:pPr>
            <w:r>
              <w:t>≤10万元</w:t>
            </w:r>
          </w:p>
        </w:tc>
        <w:tc>
          <w:tcPr>
            <w:tcW w:w="1843" w:type="dxa"/>
            <w:vAlign w:val="center"/>
          </w:tcPr>
          <w:p>
            <w:pPr>
              <w:pStyle w:val="10"/>
            </w:pPr>
            <w:r>
              <w:t>2024县级预算编制通知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服务水平</w:t>
            </w:r>
          </w:p>
        </w:tc>
        <w:tc>
          <w:tcPr>
            <w:tcW w:w="2891" w:type="dxa"/>
            <w:vAlign w:val="center"/>
          </w:tcPr>
          <w:p>
            <w:pPr>
              <w:pStyle w:val="10"/>
            </w:pPr>
            <w:r>
              <w:t>是否能够提升服务水平</w:t>
            </w:r>
          </w:p>
        </w:tc>
        <w:tc>
          <w:tcPr>
            <w:tcW w:w="1276" w:type="dxa"/>
            <w:vAlign w:val="center"/>
          </w:tcPr>
          <w:p>
            <w:pPr>
              <w:pStyle w:val="10"/>
            </w:pPr>
            <w:r>
              <w:t>提升服务水平</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可持续影响指标</w:t>
            </w:r>
          </w:p>
        </w:tc>
        <w:tc>
          <w:tcPr>
            <w:tcW w:w="1332" w:type="dxa"/>
            <w:vAlign w:val="center"/>
          </w:tcPr>
          <w:p>
            <w:pPr>
              <w:pStyle w:val="10"/>
            </w:pPr>
            <w:r>
              <w:t>开发区经济发展</w:t>
            </w:r>
          </w:p>
        </w:tc>
        <w:tc>
          <w:tcPr>
            <w:tcW w:w="2891" w:type="dxa"/>
            <w:vAlign w:val="center"/>
          </w:tcPr>
          <w:p>
            <w:pPr>
              <w:pStyle w:val="10"/>
            </w:pPr>
            <w:r>
              <w:t>是否能够促进沙城经济开发区经济发展</w:t>
            </w:r>
          </w:p>
        </w:tc>
        <w:tc>
          <w:tcPr>
            <w:tcW w:w="1276" w:type="dxa"/>
            <w:vAlign w:val="center"/>
          </w:tcPr>
          <w:p>
            <w:pPr>
              <w:pStyle w:val="10"/>
            </w:pPr>
            <w:r>
              <w:t>得到促进</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服务对象满意程度</w:t>
            </w:r>
          </w:p>
        </w:tc>
        <w:tc>
          <w:tcPr>
            <w:tcW w:w="1276" w:type="dxa"/>
            <w:vAlign w:val="center"/>
          </w:tcPr>
          <w:p>
            <w:pPr>
              <w:pStyle w:val="10"/>
            </w:pPr>
            <w:r>
              <w:t>≥95%</w:t>
            </w:r>
          </w:p>
        </w:tc>
        <w:tc>
          <w:tcPr>
            <w:tcW w:w="1843" w:type="dxa"/>
            <w:vAlign w:val="center"/>
          </w:tcPr>
          <w:p>
            <w:pPr>
              <w:pStyle w:val="10"/>
            </w:pPr>
            <w:r>
              <w:t>年度工作计划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5" w:name="_Toc_4_4_0000000006"/>
      <w:r>
        <w:rPr>
          <w:rFonts w:ascii="方正仿宋_GBK" w:hAnsi="方正仿宋_GBK" w:eastAsia="方正仿宋_GBK" w:cs="方正仿宋_GBK"/>
          <w:color w:val="000000"/>
          <w:sz w:val="28"/>
        </w:rPr>
        <w:t>3.怀财字【2024】7号 定额公用经费绩效目标表</w:t>
      </w:r>
      <w:bookmarkEnd w:id="5"/>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978001河北沙城经济开发区管理委员会</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13073024P00045710005J</w:t>
            </w:r>
          </w:p>
        </w:tc>
        <w:tc>
          <w:tcPr>
            <w:tcW w:w="1587" w:type="dxa"/>
            <w:vAlign w:val="center"/>
          </w:tcPr>
          <w:p>
            <w:pPr>
              <w:pStyle w:val="11"/>
            </w:pPr>
            <w:r>
              <w:t>项目名称</w:t>
            </w:r>
          </w:p>
        </w:tc>
        <w:tc>
          <w:tcPr>
            <w:tcW w:w="4422" w:type="dxa"/>
            <w:gridSpan w:val="3"/>
            <w:vAlign w:val="center"/>
          </w:tcPr>
          <w:p>
            <w:pPr>
              <w:pStyle w:val="10"/>
            </w:pPr>
            <w:r>
              <w:t>怀财字【2024】7号 定额公用经费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11.25</w:t>
            </w:r>
          </w:p>
        </w:tc>
        <w:tc>
          <w:tcPr>
            <w:tcW w:w="1587" w:type="dxa"/>
            <w:vAlign w:val="center"/>
          </w:tcPr>
          <w:p>
            <w:pPr>
              <w:pStyle w:val="11"/>
            </w:pPr>
            <w:r>
              <w:t>其中：财政    资金</w:t>
            </w:r>
          </w:p>
        </w:tc>
        <w:tc>
          <w:tcPr>
            <w:tcW w:w="1304" w:type="dxa"/>
            <w:vAlign w:val="center"/>
          </w:tcPr>
          <w:p>
            <w:pPr>
              <w:pStyle w:val="10"/>
            </w:pPr>
            <w:r>
              <w:t>11.25</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保障机关单位正常运转</w:t>
            </w:r>
            <w:r>
              <w:tab/>
            </w:r>
            <w:r>
              <w:tab/>
            </w:r>
            <w:r>
              <w:tab/>
            </w:r>
            <w:r>
              <w:tab/>
            </w:r>
            <w:r>
              <w:tab/>
            </w:r>
            <w:r>
              <w:tab/>
            </w:r>
            <w:r>
              <w:tab/>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50%</w:t>
            </w:r>
          </w:p>
        </w:tc>
        <w:tc>
          <w:tcPr>
            <w:tcW w:w="1587" w:type="dxa"/>
            <w:vAlign w:val="center"/>
          </w:tcPr>
          <w:p>
            <w:pPr>
              <w:pStyle w:val="12"/>
            </w:pPr>
            <w:r>
              <w:t>100%</w:t>
            </w:r>
          </w:p>
        </w:tc>
        <w:tc>
          <w:tcPr>
            <w:tcW w:w="1304" w:type="dxa"/>
            <w:vAlign w:val="center"/>
          </w:tcPr>
          <w:p>
            <w:pPr>
              <w:pStyle w:val="12"/>
            </w:pPr>
            <w:r>
              <w:t>100%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1.保障机关单位正常运转，确保各项工作正常开展，提升服务水平</w:t>
            </w:r>
          </w:p>
          <w:p>
            <w:pPr>
              <w:pStyle w:val="10"/>
            </w:pPr>
            <w:r>
              <w:tab/>
            </w:r>
            <w:r>
              <w:tab/>
            </w:r>
            <w:r>
              <w:tab/>
            </w:r>
            <w:r>
              <w:tab/>
            </w:r>
            <w:r>
              <w:tab/>
            </w:r>
            <w:r>
              <w:tab/>
            </w:r>
            <w:r>
              <w:tab/>
            </w:r>
            <w:r>
              <w:tab/>
            </w:r>
            <w:r>
              <w:tab/>
            </w:r>
            <w:r>
              <w:tab/>
            </w:r>
            <w:r>
              <w:tab/>
            </w:r>
            <w:r>
              <w:tab/>
            </w:r>
            <w:r>
              <w:tab/>
            </w:r>
          </w:p>
          <w:p>
            <w:pPr>
              <w:pStyle w:val="10"/>
            </w:pPr>
          </w:p>
          <w:p>
            <w:pPr>
              <w:pStyle w:val="10"/>
            </w:pPr>
            <w:r>
              <w:tab/>
            </w:r>
            <w:r>
              <w:tab/>
            </w:r>
            <w:r>
              <w:tab/>
            </w:r>
            <w:r>
              <w:tab/>
            </w:r>
            <w:r>
              <w:tab/>
            </w:r>
            <w:r>
              <w:tab/>
            </w:r>
            <w:r>
              <w:tab/>
            </w:r>
            <w:r>
              <w:tab/>
            </w:r>
            <w:r>
              <w:tab/>
            </w: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经费保障的单位数量</w:t>
            </w:r>
          </w:p>
        </w:tc>
        <w:tc>
          <w:tcPr>
            <w:tcW w:w="2891" w:type="dxa"/>
            <w:vAlign w:val="center"/>
          </w:tcPr>
          <w:p>
            <w:pPr>
              <w:pStyle w:val="10"/>
            </w:pPr>
            <w:r>
              <w:t>经费保障的单位数量</w:t>
            </w:r>
          </w:p>
        </w:tc>
        <w:tc>
          <w:tcPr>
            <w:tcW w:w="1276" w:type="dxa"/>
            <w:vAlign w:val="center"/>
          </w:tcPr>
          <w:p>
            <w:pPr>
              <w:pStyle w:val="10"/>
            </w:pPr>
            <w:r>
              <w:t xml:space="preserve"> =1个</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工作正常开展率</w:t>
            </w:r>
          </w:p>
        </w:tc>
        <w:tc>
          <w:tcPr>
            <w:tcW w:w="2891" w:type="dxa"/>
            <w:vAlign w:val="center"/>
          </w:tcPr>
          <w:p>
            <w:pPr>
              <w:pStyle w:val="10"/>
            </w:pPr>
            <w:r>
              <w:t>工作正常开展率</w:t>
            </w:r>
          </w:p>
        </w:tc>
        <w:tc>
          <w:tcPr>
            <w:tcW w:w="1276" w:type="dxa"/>
            <w:vAlign w:val="center"/>
          </w:tcPr>
          <w:p>
            <w:pPr>
              <w:pStyle w:val="10"/>
            </w:pPr>
            <w:r>
              <w:t>≥95%</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工作完成及时率</w:t>
            </w:r>
          </w:p>
        </w:tc>
        <w:tc>
          <w:tcPr>
            <w:tcW w:w="2891" w:type="dxa"/>
            <w:vAlign w:val="center"/>
          </w:tcPr>
          <w:p>
            <w:pPr>
              <w:pStyle w:val="10"/>
            </w:pPr>
            <w:r>
              <w:t>工作完成及时率</w:t>
            </w:r>
          </w:p>
        </w:tc>
        <w:tc>
          <w:tcPr>
            <w:tcW w:w="1276" w:type="dxa"/>
            <w:vAlign w:val="center"/>
          </w:tcPr>
          <w:p>
            <w:pPr>
              <w:pStyle w:val="10"/>
            </w:pPr>
            <w:r>
              <w:t>≥95%</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项目总成本</w:t>
            </w:r>
          </w:p>
        </w:tc>
        <w:tc>
          <w:tcPr>
            <w:tcW w:w="1276" w:type="dxa"/>
            <w:vAlign w:val="center"/>
          </w:tcPr>
          <w:p>
            <w:pPr>
              <w:pStyle w:val="10"/>
            </w:pPr>
            <w:r>
              <w:t>≤11.25万元</w:t>
            </w:r>
          </w:p>
        </w:tc>
        <w:tc>
          <w:tcPr>
            <w:tcW w:w="1843" w:type="dxa"/>
            <w:vAlign w:val="center"/>
          </w:tcPr>
          <w:p>
            <w:pPr>
              <w:pStyle w:val="10"/>
            </w:pPr>
            <w:r>
              <w:t>2024县级预算编制通知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服务水平</w:t>
            </w:r>
          </w:p>
        </w:tc>
        <w:tc>
          <w:tcPr>
            <w:tcW w:w="2891" w:type="dxa"/>
            <w:vAlign w:val="center"/>
          </w:tcPr>
          <w:p>
            <w:pPr>
              <w:pStyle w:val="10"/>
            </w:pPr>
            <w:r>
              <w:t>是否能够提升服务水平</w:t>
            </w:r>
          </w:p>
        </w:tc>
        <w:tc>
          <w:tcPr>
            <w:tcW w:w="1276" w:type="dxa"/>
            <w:vAlign w:val="center"/>
          </w:tcPr>
          <w:p>
            <w:pPr>
              <w:pStyle w:val="10"/>
            </w:pPr>
            <w:r>
              <w:t>提升服务水平</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可持续影响指标</w:t>
            </w:r>
          </w:p>
        </w:tc>
        <w:tc>
          <w:tcPr>
            <w:tcW w:w="1332" w:type="dxa"/>
            <w:vAlign w:val="center"/>
          </w:tcPr>
          <w:p>
            <w:pPr>
              <w:pStyle w:val="10"/>
            </w:pPr>
            <w:r>
              <w:t>开发区经济发展</w:t>
            </w:r>
          </w:p>
        </w:tc>
        <w:tc>
          <w:tcPr>
            <w:tcW w:w="2891" w:type="dxa"/>
            <w:vAlign w:val="center"/>
          </w:tcPr>
          <w:p>
            <w:pPr>
              <w:pStyle w:val="10"/>
            </w:pPr>
            <w:r>
              <w:t>是否能够促进沙城经济开发区经济发展</w:t>
            </w:r>
          </w:p>
        </w:tc>
        <w:tc>
          <w:tcPr>
            <w:tcW w:w="1276" w:type="dxa"/>
            <w:vAlign w:val="center"/>
          </w:tcPr>
          <w:p>
            <w:pPr>
              <w:pStyle w:val="10"/>
            </w:pPr>
            <w:r>
              <w:t>得到促进</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≥95%</w:t>
            </w:r>
          </w:p>
        </w:tc>
        <w:tc>
          <w:tcPr>
            <w:tcW w:w="1843" w:type="dxa"/>
            <w:vAlign w:val="center"/>
          </w:tcPr>
          <w:p>
            <w:pPr>
              <w:pStyle w:val="10"/>
            </w:pPr>
            <w:r>
              <w:t>年度工作计划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6" w:name="_Toc_4_4_0000000007"/>
      <w:r>
        <w:rPr>
          <w:rFonts w:ascii="方正仿宋_GBK" w:hAnsi="方正仿宋_GBK" w:eastAsia="方正仿宋_GBK" w:cs="方正仿宋_GBK"/>
          <w:color w:val="000000"/>
          <w:sz w:val="28"/>
        </w:rPr>
        <w:t>4.怀财字【2024】7号 东花园北区征地款绩效目标表</w:t>
      </w:r>
      <w:bookmarkEnd w:id="6"/>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978001河北沙城经济开发区管理委员会</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13073024P00049410002K</w:t>
            </w:r>
          </w:p>
        </w:tc>
        <w:tc>
          <w:tcPr>
            <w:tcW w:w="1587" w:type="dxa"/>
            <w:vAlign w:val="center"/>
          </w:tcPr>
          <w:p>
            <w:pPr>
              <w:pStyle w:val="11"/>
            </w:pPr>
            <w:r>
              <w:t>项目名称</w:t>
            </w:r>
          </w:p>
        </w:tc>
        <w:tc>
          <w:tcPr>
            <w:tcW w:w="4422" w:type="dxa"/>
            <w:gridSpan w:val="3"/>
            <w:vAlign w:val="center"/>
          </w:tcPr>
          <w:p>
            <w:pPr>
              <w:pStyle w:val="10"/>
            </w:pPr>
            <w:r>
              <w:t>怀财字【2024】7号 东花园北区征地款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704.26</w:t>
            </w:r>
          </w:p>
        </w:tc>
        <w:tc>
          <w:tcPr>
            <w:tcW w:w="1587" w:type="dxa"/>
            <w:vAlign w:val="center"/>
          </w:tcPr>
          <w:p>
            <w:pPr>
              <w:pStyle w:val="11"/>
            </w:pPr>
            <w:r>
              <w:t>其中：财政    资金</w:t>
            </w:r>
          </w:p>
        </w:tc>
        <w:tc>
          <w:tcPr>
            <w:tcW w:w="1304" w:type="dxa"/>
            <w:vAlign w:val="center"/>
          </w:tcPr>
          <w:p>
            <w:pPr>
              <w:pStyle w:val="10"/>
            </w:pPr>
            <w:r>
              <w:t>704.26</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所申请的资金为东花园北区征地款支出</w:t>
            </w:r>
            <w:r>
              <w:tab/>
            </w:r>
            <w:r>
              <w:tab/>
            </w:r>
            <w:r>
              <w:tab/>
            </w:r>
            <w:r>
              <w:tab/>
            </w:r>
            <w:r>
              <w:tab/>
            </w:r>
            <w:r>
              <w:tab/>
            </w:r>
            <w:r>
              <w:tab/>
            </w:r>
          </w:p>
          <w:p>
            <w:pPr>
              <w:pStyle w:val="10"/>
            </w:pPr>
            <w:r>
              <w:tab/>
            </w:r>
            <w:r>
              <w:tab/>
            </w:r>
            <w:r>
              <w:tab/>
            </w:r>
            <w:r>
              <w:tab/>
            </w:r>
            <w:r>
              <w:tab/>
            </w:r>
            <w:r>
              <w:tab/>
            </w:r>
          </w:p>
          <w:p>
            <w:pPr>
              <w:pStyle w:val="10"/>
            </w:pPr>
            <w:r>
              <w:tab/>
            </w:r>
            <w:r>
              <w:tab/>
            </w:r>
            <w:r>
              <w:tab/>
            </w:r>
            <w:r>
              <w:tab/>
            </w:r>
            <w:r>
              <w:tab/>
            </w:r>
            <w:r>
              <w:tab/>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100%</w:t>
            </w:r>
          </w:p>
        </w:tc>
        <w:tc>
          <w:tcPr>
            <w:tcW w:w="1587" w:type="dxa"/>
            <w:vAlign w:val="center"/>
          </w:tcPr>
          <w:p>
            <w:pPr>
              <w:pStyle w:val="12"/>
            </w:pPr>
            <w:r>
              <w:t>100%</w:t>
            </w:r>
          </w:p>
        </w:tc>
        <w:tc>
          <w:tcPr>
            <w:tcW w:w="1304" w:type="dxa"/>
            <w:vAlign w:val="center"/>
          </w:tcPr>
          <w:p>
            <w:pPr>
              <w:pStyle w:val="12"/>
            </w:pPr>
            <w:r>
              <w:t>100%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1.解决东花园北区土地摘牌问题，保障人民群众利益，促进社会和谐稳定</w:t>
            </w:r>
            <w:r>
              <w:tab/>
            </w:r>
            <w:r>
              <w:tab/>
            </w: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发放征地款覆盖率</w:t>
            </w:r>
          </w:p>
        </w:tc>
        <w:tc>
          <w:tcPr>
            <w:tcW w:w="2891" w:type="dxa"/>
            <w:vAlign w:val="center"/>
          </w:tcPr>
          <w:p>
            <w:pPr>
              <w:pStyle w:val="10"/>
            </w:pPr>
            <w:r>
              <w:t>符合条件的征地对象全部收到征地款</w:t>
            </w:r>
          </w:p>
        </w:tc>
        <w:tc>
          <w:tcPr>
            <w:tcW w:w="1276" w:type="dxa"/>
            <w:vAlign w:val="center"/>
          </w:tcPr>
          <w:p>
            <w:pPr>
              <w:pStyle w:val="10"/>
            </w:pPr>
            <w:r>
              <w:t xml:space="preserve"> =100%</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资金支付准确率</w:t>
            </w:r>
          </w:p>
        </w:tc>
        <w:tc>
          <w:tcPr>
            <w:tcW w:w="2891" w:type="dxa"/>
            <w:vAlign w:val="center"/>
          </w:tcPr>
          <w:p>
            <w:pPr>
              <w:pStyle w:val="10"/>
            </w:pPr>
            <w:r>
              <w:t>资金支付准确率</w:t>
            </w:r>
          </w:p>
        </w:tc>
        <w:tc>
          <w:tcPr>
            <w:tcW w:w="1276" w:type="dxa"/>
            <w:vAlign w:val="center"/>
          </w:tcPr>
          <w:p>
            <w:pPr>
              <w:pStyle w:val="10"/>
            </w:pPr>
            <w:r>
              <w:t>≥100%</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资金支付及时率</w:t>
            </w:r>
          </w:p>
        </w:tc>
        <w:tc>
          <w:tcPr>
            <w:tcW w:w="2891" w:type="dxa"/>
            <w:vAlign w:val="center"/>
          </w:tcPr>
          <w:p>
            <w:pPr>
              <w:pStyle w:val="10"/>
            </w:pPr>
            <w:r>
              <w:t>资金支付及时率</w:t>
            </w:r>
          </w:p>
        </w:tc>
        <w:tc>
          <w:tcPr>
            <w:tcW w:w="1276" w:type="dxa"/>
            <w:vAlign w:val="center"/>
          </w:tcPr>
          <w:p>
            <w:pPr>
              <w:pStyle w:val="10"/>
            </w:pPr>
            <w:r>
              <w:t>≥95%</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项目预算成本</w:t>
            </w:r>
          </w:p>
        </w:tc>
        <w:tc>
          <w:tcPr>
            <w:tcW w:w="1276" w:type="dxa"/>
            <w:vAlign w:val="center"/>
          </w:tcPr>
          <w:p>
            <w:pPr>
              <w:pStyle w:val="10"/>
            </w:pPr>
            <w:r>
              <w:t>≤704.26万元</w:t>
            </w:r>
          </w:p>
        </w:tc>
        <w:tc>
          <w:tcPr>
            <w:tcW w:w="1843" w:type="dxa"/>
            <w:vAlign w:val="center"/>
          </w:tcPr>
          <w:p>
            <w:pPr>
              <w:pStyle w:val="10"/>
            </w:pPr>
            <w:r>
              <w:t>2024县级预算编制通知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保障人民群众利益</w:t>
            </w:r>
          </w:p>
        </w:tc>
        <w:tc>
          <w:tcPr>
            <w:tcW w:w="2891" w:type="dxa"/>
            <w:vAlign w:val="center"/>
          </w:tcPr>
          <w:p>
            <w:pPr>
              <w:pStyle w:val="10"/>
            </w:pPr>
            <w:r>
              <w:t>解决东花园北区土地摘牌问题，保障人民群众利益</w:t>
            </w:r>
          </w:p>
        </w:tc>
        <w:tc>
          <w:tcPr>
            <w:tcW w:w="1276" w:type="dxa"/>
            <w:vAlign w:val="center"/>
          </w:tcPr>
          <w:p>
            <w:pPr>
              <w:pStyle w:val="10"/>
            </w:pPr>
            <w:r>
              <w:t>基本保障</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可持续影响指标</w:t>
            </w:r>
          </w:p>
        </w:tc>
        <w:tc>
          <w:tcPr>
            <w:tcW w:w="1332" w:type="dxa"/>
            <w:vAlign w:val="center"/>
          </w:tcPr>
          <w:p>
            <w:pPr>
              <w:pStyle w:val="10"/>
            </w:pPr>
            <w:r>
              <w:t>促进社会和谐稳定</w:t>
            </w:r>
          </w:p>
        </w:tc>
        <w:tc>
          <w:tcPr>
            <w:tcW w:w="2891" w:type="dxa"/>
            <w:vAlign w:val="center"/>
          </w:tcPr>
          <w:p>
            <w:pPr>
              <w:pStyle w:val="10"/>
            </w:pPr>
            <w:r>
              <w:t>促进社会和谐稳定</w:t>
            </w:r>
          </w:p>
        </w:tc>
        <w:tc>
          <w:tcPr>
            <w:tcW w:w="1276" w:type="dxa"/>
            <w:vAlign w:val="center"/>
          </w:tcPr>
          <w:p>
            <w:pPr>
              <w:pStyle w:val="10"/>
            </w:pPr>
            <w:r>
              <w:t>和谐稳定</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征地对象满意度</w:t>
            </w:r>
          </w:p>
        </w:tc>
        <w:tc>
          <w:tcPr>
            <w:tcW w:w="2891" w:type="dxa"/>
            <w:vAlign w:val="center"/>
          </w:tcPr>
          <w:p>
            <w:pPr>
              <w:pStyle w:val="10"/>
            </w:pPr>
            <w:r>
              <w:t>征地对象满意度</w:t>
            </w:r>
          </w:p>
        </w:tc>
        <w:tc>
          <w:tcPr>
            <w:tcW w:w="1276" w:type="dxa"/>
            <w:vAlign w:val="center"/>
          </w:tcPr>
          <w:p>
            <w:pPr>
              <w:pStyle w:val="10"/>
            </w:pPr>
            <w:r>
              <w:t>≥95%</w:t>
            </w:r>
          </w:p>
        </w:tc>
        <w:tc>
          <w:tcPr>
            <w:tcW w:w="1843" w:type="dxa"/>
            <w:vAlign w:val="center"/>
          </w:tcPr>
          <w:p>
            <w:pPr>
              <w:pStyle w:val="10"/>
            </w:pPr>
            <w:r>
              <w:t>年度工作计划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7" w:name="_Toc_4_4_0000000008"/>
      <w:r>
        <w:rPr>
          <w:rFonts w:ascii="方正仿宋_GBK" w:hAnsi="方正仿宋_GBK" w:eastAsia="方正仿宋_GBK" w:cs="方正仿宋_GBK"/>
          <w:color w:val="000000"/>
          <w:sz w:val="28"/>
        </w:rPr>
        <w:t>5.怀财字【2024】7号 解决东花园北区历史遗留问题（第四批）绩效目标表</w:t>
      </w:r>
      <w:bookmarkEnd w:id="7"/>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978001河北沙城经济开发区管理委员会</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13073024P000004100037</w:t>
            </w:r>
          </w:p>
        </w:tc>
        <w:tc>
          <w:tcPr>
            <w:tcW w:w="1587" w:type="dxa"/>
            <w:vAlign w:val="center"/>
          </w:tcPr>
          <w:p>
            <w:pPr>
              <w:pStyle w:val="11"/>
            </w:pPr>
            <w:r>
              <w:t>项目名称</w:t>
            </w:r>
          </w:p>
        </w:tc>
        <w:tc>
          <w:tcPr>
            <w:tcW w:w="4422" w:type="dxa"/>
            <w:gridSpan w:val="3"/>
            <w:vAlign w:val="center"/>
          </w:tcPr>
          <w:p>
            <w:pPr>
              <w:pStyle w:val="10"/>
            </w:pPr>
            <w:r>
              <w:t>怀财字【2024】7号 解决东花园北区历史遗留问题（第四批）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329.93</w:t>
            </w:r>
          </w:p>
        </w:tc>
        <w:tc>
          <w:tcPr>
            <w:tcW w:w="1587" w:type="dxa"/>
            <w:vAlign w:val="center"/>
          </w:tcPr>
          <w:p>
            <w:pPr>
              <w:pStyle w:val="11"/>
            </w:pPr>
            <w:r>
              <w:t>其中：财政    资金</w:t>
            </w:r>
          </w:p>
        </w:tc>
        <w:tc>
          <w:tcPr>
            <w:tcW w:w="1304" w:type="dxa"/>
            <w:vAlign w:val="center"/>
          </w:tcPr>
          <w:p>
            <w:pPr>
              <w:pStyle w:val="10"/>
            </w:pPr>
            <w:r>
              <w:t>329.93</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所申请的资金为东花园北区土地摘牌支出 ，解决东花园北区历史遗留问题</w:t>
            </w:r>
            <w:r>
              <w:tab/>
            </w:r>
            <w:r>
              <w:tab/>
            </w:r>
            <w:r>
              <w:tab/>
            </w:r>
            <w:r>
              <w:tab/>
            </w:r>
            <w:r>
              <w:tab/>
            </w:r>
            <w:r>
              <w:tab/>
            </w:r>
            <w:r>
              <w:tab/>
            </w:r>
          </w:p>
          <w:p>
            <w:pPr>
              <w:pStyle w:val="10"/>
            </w:pPr>
            <w:r>
              <w:tab/>
            </w:r>
            <w:r>
              <w:tab/>
            </w:r>
            <w:r>
              <w:tab/>
            </w:r>
            <w:r>
              <w:tab/>
            </w:r>
            <w:r>
              <w:tab/>
            </w:r>
            <w:r>
              <w:tab/>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100%</w:t>
            </w:r>
          </w:p>
        </w:tc>
        <w:tc>
          <w:tcPr>
            <w:tcW w:w="1587" w:type="dxa"/>
            <w:vAlign w:val="center"/>
          </w:tcPr>
          <w:p>
            <w:pPr>
              <w:pStyle w:val="12"/>
            </w:pPr>
            <w:r>
              <w:t>100%</w:t>
            </w:r>
          </w:p>
        </w:tc>
        <w:tc>
          <w:tcPr>
            <w:tcW w:w="1304" w:type="dxa"/>
            <w:vAlign w:val="center"/>
          </w:tcPr>
          <w:p>
            <w:pPr>
              <w:pStyle w:val="12"/>
            </w:pPr>
            <w:r>
              <w:t>100%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 解决东花园北区历史遗留问题，保障人民群众利益，促进社会和谐稳定</w:t>
            </w:r>
            <w:r>
              <w:tab/>
            </w:r>
            <w:r>
              <w:tab/>
            </w: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资金保障的户数</w:t>
            </w:r>
          </w:p>
        </w:tc>
        <w:tc>
          <w:tcPr>
            <w:tcW w:w="2891" w:type="dxa"/>
            <w:vAlign w:val="center"/>
          </w:tcPr>
          <w:p>
            <w:pPr>
              <w:pStyle w:val="10"/>
            </w:pPr>
            <w:r>
              <w:t>资金保障的户数</w:t>
            </w:r>
          </w:p>
        </w:tc>
        <w:tc>
          <w:tcPr>
            <w:tcW w:w="1276" w:type="dxa"/>
            <w:vAlign w:val="center"/>
          </w:tcPr>
          <w:p>
            <w:pPr>
              <w:pStyle w:val="10"/>
            </w:pPr>
            <w:r>
              <w:t>≥2户</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资金支付准确率</w:t>
            </w:r>
          </w:p>
        </w:tc>
        <w:tc>
          <w:tcPr>
            <w:tcW w:w="2891" w:type="dxa"/>
            <w:vAlign w:val="center"/>
          </w:tcPr>
          <w:p>
            <w:pPr>
              <w:pStyle w:val="10"/>
            </w:pPr>
            <w:r>
              <w:t>资金支付准确率</w:t>
            </w:r>
          </w:p>
        </w:tc>
        <w:tc>
          <w:tcPr>
            <w:tcW w:w="1276" w:type="dxa"/>
            <w:vAlign w:val="center"/>
          </w:tcPr>
          <w:p>
            <w:pPr>
              <w:pStyle w:val="10"/>
            </w:pPr>
            <w:r>
              <w:t>≥100%</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资金支付及时率</w:t>
            </w:r>
          </w:p>
        </w:tc>
        <w:tc>
          <w:tcPr>
            <w:tcW w:w="2891" w:type="dxa"/>
            <w:vAlign w:val="center"/>
          </w:tcPr>
          <w:p>
            <w:pPr>
              <w:pStyle w:val="10"/>
            </w:pPr>
            <w:r>
              <w:t>资金支付及时率</w:t>
            </w:r>
          </w:p>
        </w:tc>
        <w:tc>
          <w:tcPr>
            <w:tcW w:w="1276" w:type="dxa"/>
            <w:vAlign w:val="center"/>
          </w:tcPr>
          <w:p>
            <w:pPr>
              <w:pStyle w:val="10"/>
            </w:pPr>
            <w:r>
              <w:t>≥95%</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项目预算成本</w:t>
            </w:r>
          </w:p>
        </w:tc>
        <w:tc>
          <w:tcPr>
            <w:tcW w:w="1276" w:type="dxa"/>
            <w:vAlign w:val="center"/>
          </w:tcPr>
          <w:p>
            <w:pPr>
              <w:pStyle w:val="10"/>
            </w:pPr>
            <w:r>
              <w:t>≤329.93万元</w:t>
            </w:r>
          </w:p>
        </w:tc>
        <w:tc>
          <w:tcPr>
            <w:tcW w:w="1843" w:type="dxa"/>
            <w:vAlign w:val="center"/>
          </w:tcPr>
          <w:p>
            <w:pPr>
              <w:pStyle w:val="10"/>
            </w:pPr>
            <w:r>
              <w:t>2024县级预算编制通知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保障人民群众利益</w:t>
            </w:r>
          </w:p>
        </w:tc>
        <w:tc>
          <w:tcPr>
            <w:tcW w:w="2891" w:type="dxa"/>
            <w:vAlign w:val="center"/>
          </w:tcPr>
          <w:p>
            <w:pPr>
              <w:pStyle w:val="10"/>
            </w:pPr>
            <w:r>
              <w:t>人民群众利益得到保障</w:t>
            </w:r>
          </w:p>
        </w:tc>
        <w:tc>
          <w:tcPr>
            <w:tcW w:w="1276" w:type="dxa"/>
            <w:vAlign w:val="center"/>
          </w:tcPr>
          <w:p>
            <w:pPr>
              <w:pStyle w:val="10"/>
            </w:pPr>
            <w:r>
              <w:t>基本保障</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可持续影响指标</w:t>
            </w:r>
          </w:p>
        </w:tc>
        <w:tc>
          <w:tcPr>
            <w:tcW w:w="1332" w:type="dxa"/>
            <w:vAlign w:val="center"/>
          </w:tcPr>
          <w:p>
            <w:pPr>
              <w:pStyle w:val="10"/>
            </w:pPr>
            <w:r>
              <w:t>促进社会和谐稳定</w:t>
            </w:r>
          </w:p>
        </w:tc>
        <w:tc>
          <w:tcPr>
            <w:tcW w:w="2891" w:type="dxa"/>
            <w:vAlign w:val="center"/>
          </w:tcPr>
          <w:p>
            <w:pPr>
              <w:pStyle w:val="10"/>
            </w:pPr>
            <w:r>
              <w:t>解决东花园北区历史遗留问题，有利于社会稳定</w:t>
            </w:r>
          </w:p>
        </w:tc>
        <w:tc>
          <w:tcPr>
            <w:tcW w:w="1276" w:type="dxa"/>
            <w:vAlign w:val="center"/>
          </w:tcPr>
          <w:p>
            <w:pPr>
              <w:pStyle w:val="10"/>
            </w:pPr>
            <w:r>
              <w:t>促进稳定</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受益群众满意度</w:t>
            </w:r>
          </w:p>
        </w:tc>
        <w:tc>
          <w:tcPr>
            <w:tcW w:w="2891" w:type="dxa"/>
            <w:vAlign w:val="center"/>
          </w:tcPr>
          <w:p>
            <w:pPr>
              <w:pStyle w:val="10"/>
            </w:pPr>
            <w:r>
              <w:t>受益对象满意度</w:t>
            </w:r>
          </w:p>
        </w:tc>
        <w:tc>
          <w:tcPr>
            <w:tcW w:w="1276" w:type="dxa"/>
            <w:vAlign w:val="center"/>
          </w:tcPr>
          <w:p>
            <w:pPr>
              <w:pStyle w:val="10"/>
            </w:pPr>
            <w:r>
              <w:t>≥95%</w:t>
            </w:r>
          </w:p>
        </w:tc>
        <w:tc>
          <w:tcPr>
            <w:tcW w:w="1843" w:type="dxa"/>
            <w:vAlign w:val="center"/>
          </w:tcPr>
          <w:p>
            <w:pPr>
              <w:pStyle w:val="10"/>
            </w:pPr>
            <w:r>
              <w:t>年度工作计划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8" w:name="_Toc_4_4_0000000009"/>
      <w:r>
        <w:rPr>
          <w:rFonts w:ascii="方正仿宋_GBK" w:hAnsi="方正仿宋_GBK" w:eastAsia="方正仿宋_GBK" w:cs="方正仿宋_GBK"/>
          <w:color w:val="000000"/>
          <w:sz w:val="28"/>
        </w:rPr>
        <w:t>6.怀财字【2024】7号 逾期安置费和相关费用绩效目标表</w:t>
      </w:r>
      <w:bookmarkEnd w:id="8"/>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978001河北沙城经济开发区管理委员会</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13073024P000490100019</w:t>
            </w:r>
          </w:p>
        </w:tc>
        <w:tc>
          <w:tcPr>
            <w:tcW w:w="1587" w:type="dxa"/>
            <w:vAlign w:val="center"/>
          </w:tcPr>
          <w:p>
            <w:pPr>
              <w:pStyle w:val="11"/>
            </w:pPr>
            <w:r>
              <w:t>项目名称</w:t>
            </w:r>
          </w:p>
        </w:tc>
        <w:tc>
          <w:tcPr>
            <w:tcW w:w="4422" w:type="dxa"/>
            <w:gridSpan w:val="3"/>
            <w:vAlign w:val="center"/>
          </w:tcPr>
          <w:p>
            <w:pPr>
              <w:pStyle w:val="10"/>
            </w:pPr>
            <w:r>
              <w:t>怀财字【2024】7号 逾期安置费和相关费用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65.60</w:t>
            </w:r>
          </w:p>
        </w:tc>
        <w:tc>
          <w:tcPr>
            <w:tcW w:w="1587" w:type="dxa"/>
            <w:vAlign w:val="center"/>
          </w:tcPr>
          <w:p>
            <w:pPr>
              <w:pStyle w:val="11"/>
            </w:pPr>
            <w:r>
              <w:t>其中：财政    资金</w:t>
            </w:r>
          </w:p>
        </w:tc>
        <w:tc>
          <w:tcPr>
            <w:tcW w:w="1304" w:type="dxa"/>
            <w:vAlign w:val="center"/>
          </w:tcPr>
          <w:p>
            <w:pPr>
              <w:pStyle w:val="10"/>
            </w:pPr>
            <w:r>
              <w:t>65.60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所申请的资金为房屋征收逾期安置费</w:t>
            </w:r>
            <w:r>
              <w:tab/>
            </w:r>
            <w:r>
              <w:tab/>
            </w:r>
            <w:r>
              <w:tab/>
            </w:r>
            <w:r>
              <w:tab/>
            </w:r>
            <w:r>
              <w:tab/>
            </w:r>
            <w:r>
              <w:tab/>
            </w:r>
            <w:r>
              <w:tab/>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100%</w:t>
            </w:r>
          </w:p>
        </w:tc>
        <w:tc>
          <w:tcPr>
            <w:tcW w:w="1587" w:type="dxa"/>
            <w:vAlign w:val="center"/>
          </w:tcPr>
          <w:p>
            <w:pPr>
              <w:pStyle w:val="12"/>
            </w:pPr>
            <w:r>
              <w:t>100%</w:t>
            </w:r>
          </w:p>
        </w:tc>
        <w:tc>
          <w:tcPr>
            <w:tcW w:w="1304" w:type="dxa"/>
            <w:vAlign w:val="center"/>
          </w:tcPr>
          <w:p>
            <w:pPr>
              <w:pStyle w:val="12"/>
            </w:pPr>
            <w:r>
              <w:t>100%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1.所申请的资金为房屋征收逾期安置费，保障人民群众利益，维护社会稳定。</w:t>
            </w:r>
            <w:r>
              <w:tab/>
            </w:r>
            <w:r>
              <w:tab/>
            </w: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逾期安置费覆盖率</w:t>
            </w:r>
          </w:p>
        </w:tc>
        <w:tc>
          <w:tcPr>
            <w:tcW w:w="2891" w:type="dxa"/>
            <w:vAlign w:val="center"/>
          </w:tcPr>
          <w:p>
            <w:pPr>
              <w:pStyle w:val="10"/>
            </w:pPr>
            <w:r>
              <w:t>经费保障的房屋征收逾期安置费的范围</w:t>
            </w:r>
          </w:p>
        </w:tc>
        <w:tc>
          <w:tcPr>
            <w:tcW w:w="1276" w:type="dxa"/>
            <w:vAlign w:val="center"/>
          </w:tcPr>
          <w:p>
            <w:pPr>
              <w:pStyle w:val="10"/>
            </w:pPr>
            <w:r>
              <w:t xml:space="preserve"> =100%</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资金支付准确率</w:t>
            </w:r>
          </w:p>
        </w:tc>
        <w:tc>
          <w:tcPr>
            <w:tcW w:w="2891" w:type="dxa"/>
            <w:vAlign w:val="center"/>
          </w:tcPr>
          <w:p>
            <w:pPr>
              <w:pStyle w:val="10"/>
            </w:pPr>
            <w:r>
              <w:t>准确发放逾期安置费</w:t>
            </w:r>
          </w:p>
        </w:tc>
        <w:tc>
          <w:tcPr>
            <w:tcW w:w="1276" w:type="dxa"/>
            <w:vAlign w:val="center"/>
          </w:tcPr>
          <w:p>
            <w:pPr>
              <w:pStyle w:val="10"/>
            </w:pPr>
            <w:r>
              <w:t xml:space="preserve"> =100%</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资金支付及时率</w:t>
            </w:r>
          </w:p>
        </w:tc>
        <w:tc>
          <w:tcPr>
            <w:tcW w:w="2891" w:type="dxa"/>
            <w:vAlign w:val="center"/>
          </w:tcPr>
          <w:p>
            <w:pPr>
              <w:pStyle w:val="10"/>
            </w:pPr>
            <w:r>
              <w:t>及时支付房屋征收逾期安置费</w:t>
            </w:r>
          </w:p>
        </w:tc>
        <w:tc>
          <w:tcPr>
            <w:tcW w:w="1276" w:type="dxa"/>
            <w:vAlign w:val="center"/>
          </w:tcPr>
          <w:p>
            <w:pPr>
              <w:pStyle w:val="10"/>
            </w:pPr>
            <w:r>
              <w:t>≥95%</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项目预算成本</w:t>
            </w:r>
          </w:p>
        </w:tc>
        <w:tc>
          <w:tcPr>
            <w:tcW w:w="1276" w:type="dxa"/>
            <w:vAlign w:val="center"/>
          </w:tcPr>
          <w:p>
            <w:pPr>
              <w:pStyle w:val="10"/>
            </w:pPr>
            <w:r>
              <w:t>≤65.6万元</w:t>
            </w:r>
          </w:p>
        </w:tc>
        <w:tc>
          <w:tcPr>
            <w:tcW w:w="1843" w:type="dxa"/>
            <w:vAlign w:val="center"/>
          </w:tcPr>
          <w:p>
            <w:pPr>
              <w:pStyle w:val="10"/>
            </w:pPr>
            <w:r>
              <w:t>2024县级预算编制通知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保障人民群众利益</w:t>
            </w:r>
          </w:p>
        </w:tc>
        <w:tc>
          <w:tcPr>
            <w:tcW w:w="2891" w:type="dxa"/>
            <w:vAlign w:val="center"/>
          </w:tcPr>
          <w:p>
            <w:pPr>
              <w:pStyle w:val="10"/>
            </w:pPr>
            <w:r>
              <w:t>发放房屋征收逾期安置费，保障人民群众利益</w:t>
            </w:r>
          </w:p>
        </w:tc>
        <w:tc>
          <w:tcPr>
            <w:tcW w:w="1276" w:type="dxa"/>
            <w:vAlign w:val="center"/>
          </w:tcPr>
          <w:p>
            <w:pPr>
              <w:pStyle w:val="10"/>
            </w:pPr>
            <w:r>
              <w:t>基本保障</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可持续影响指标</w:t>
            </w:r>
          </w:p>
        </w:tc>
        <w:tc>
          <w:tcPr>
            <w:tcW w:w="1332" w:type="dxa"/>
            <w:vAlign w:val="center"/>
          </w:tcPr>
          <w:p>
            <w:pPr>
              <w:pStyle w:val="10"/>
            </w:pPr>
            <w:r>
              <w:t>维护社会稳定</w:t>
            </w:r>
          </w:p>
        </w:tc>
        <w:tc>
          <w:tcPr>
            <w:tcW w:w="2891" w:type="dxa"/>
            <w:vAlign w:val="center"/>
          </w:tcPr>
          <w:p>
            <w:pPr>
              <w:pStyle w:val="10"/>
            </w:pPr>
            <w:r>
              <w:t>发放房屋征收逾期安置费，有利于社会稳定</w:t>
            </w:r>
          </w:p>
        </w:tc>
        <w:tc>
          <w:tcPr>
            <w:tcW w:w="1276" w:type="dxa"/>
            <w:vAlign w:val="center"/>
          </w:tcPr>
          <w:p>
            <w:pPr>
              <w:pStyle w:val="10"/>
            </w:pPr>
            <w:r>
              <w:t>维护稳定</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安置对象满意度</w:t>
            </w:r>
          </w:p>
        </w:tc>
        <w:tc>
          <w:tcPr>
            <w:tcW w:w="2891" w:type="dxa"/>
            <w:vAlign w:val="center"/>
          </w:tcPr>
          <w:p>
            <w:pPr>
              <w:pStyle w:val="10"/>
            </w:pPr>
            <w:r>
              <w:t>安置对象满意度</w:t>
            </w:r>
          </w:p>
        </w:tc>
        <w:tc>
          <w:tcPr>
            <w:tcW w:w="1276" w:type="dxa"/>
            <w:vAlign w:val="center"/>
          </w:tcPr>
          <w:p>
            <w:pPr>
              <w:pStyle w:val="10"/>
            </w:pPr>
            <w:r>
              <w:t>≥95%</w:t>
            </w:r>
          </w:p>
        </w:tc>
        <w:tc>
          <w:tcPr>
            <w:tcW w:w="1843" w:type="dxa"/>
            <w:vAlign w:val="center"/>
          </w:tcPr>
          <w:p>
            <w:pPr>
              <w:pStyle w:val="10"/>
            </w:pPr>
            <w:r>
              <w:t>年度工作计划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9" w:name="_Toc_4_4_0000000010"/>
      <w:r>
        <w:rPr>
          <w:rFonts w:ascii="方正仿宋_GBK" w:hAnsi="方正仿宋_GBK" w:eastAsia="方正仿宋_GBK" w:cs="方正仿宋_GBK"/>
          <w:color w:val="000000"/>
          <w:sz w:val="28"/>
        </w:rPr>
        <w:t>7.怀财字【2024】7号定额公用经费绩效目标表</w:t>
      </w:r>
      <w:bookmarkEnd w:id="9"/>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978001河北沙城经济开发区管理委员会</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13073024P00060710001F</w:t>
            </w:r>
          </w:p>
        </w:tc>
        <w:tc>
          <w:tcPr>
            <w:tcW w:w="1587" w:type="dxa"/>
            <w:vAlign w:val="center"/>
          </w:tcPr>
          <w:p>
            <w:pPr>
              <w:pStyle w:val="11"/>
            </w:pPr>
            <w:r>
              <w:t>项目名称</w:t>
            </w:r>
          </w:p>
        </w:tc>
        <w:tc>
          <w:tcPr>
            <w:tcW w:w="4422" w:type="dxa"/>
            <w:gridSpan w:val="3"/>
            <w:vAlign w:val="center"/>
          </w:tcPr>
          <w:p>
            <w:pPr>
              <w:pStyle w:val="10"/>
            </w:pPr>
            <w:r>
              <w:t>怀财字【2024】7号定额公用经费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188.75</w:t>
            </w:r>
          </w:p>
        </w:tc>
        <w:tc>
          <w:tcPr>
            <w:tcW w:w="1587" w:type="dxa"/>
            <w:vAlign w:val="center"/>
          </w:tcPr>
          <w:p>
            <w:pPr>
              <w:pStyle w:val="11"/>
            </w:pPr>
            <w:r>
              <w:t>其中：财政    资金</w:t>
            </w:r>
          </w:p>
        </w:tc>
        <w:tc>
          <w:tcPr>
            <w:tcW w:w="1304" w:type="dxa"/>
            <w:vAlign w:val="center"/>
          </w:tcPr>
          <w:p>
            <w:pPr>
              <w:pStyle w:val="10"/>
            </w:pPr>
            <w:r>
              <w:t>188.75</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保障单位正常运转，促进招商引资。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1.保障单位正常运转，促进招商引资。</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经费保障单位个数</w:t>
            </w:r>
          </w:p>
        </w:tc>
        <w:tc>
          <w:tcPr>
            <w:tcW w:w="2891" w:type="dxa"/>
            <w:vAlign w:val="center"/>
          </w:tcPr>
          <w:p>
            <w:pPr>
              <w:pStyle w:val="10"/>
            </w:pPr>
            <w:r>
              <w:t>经费保障单位个数</w:t>
            </w:r>
          </w:p>
        </w:tc>
        <w:tc>
          <w:tcPr>
            <w:tcW w:w="1276" w:type="dxa"/>
            <w:vAlign w:val="center"/>
          </w:tcPr>
          <w:p>
            <w:pPr>
              <w:pStyle w:val="10"/>
            </w:pPr>
            <w:r>
              <w:t>≥1个</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单位正常运转率</w:t>
            </w:r>
          </w:p>
        </w:tc>
        <w:tc>
          <w:tcPr>
            <w:tcW w:w="2891" w:type="dxa"/>
            <w:vAlign w:val="center"/>
          </w:tcPr>
          <w:p>
            <w:pPr>
              <w:pStyle w:val="10"/>
            </w:pPr>
            <w:r>
              <w:t>单位正常运转率</w:t>
            </w:r>
          </w:p>
        </w:tc>
        <w:tc>
          <w:tcPr>
            <w:tcW w:w="1276" w:type="dxa"/>
            <w:vAlign w:val="center"/>
          </w:tcPr>
          <w:p>
            <w:pPr>
              <w:pStyle w:val="10"/>
            </w:pPr>
            <w:r>
              <w:t>≥95%</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资金发放及时率</w:t>
            </w:r>
          </w:p>
        </w:tc>
        <w:tc>
          <w:tcPr>
            <w:tcW w:w="2891" w:type="dxa"/>
            <w:vAlign w:val="center"/>
          </w:tcPr>
          <w:p>
            <w:pPr>
              <w:pStyle w:val="10"/>
            </w:pPr>
            <w:r>
              <w:t>是否及时完成资金拨付</w:t>
            </w:r>
          </w:p>
        </w:tc>
        <w:tc>
          <w:tcPr>
            <w:tcW w:w="1276" w:type="dxa"/>
            <w:vAlign w:val="center"/>
          </w:tcPr>
          <w:p>
            <w:pPr>
              <w:pStyle w:val="10"/>
            </w:pPr>
            <w:r>
              <w:t>100%</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项目总成本</w:t>
            </w:r>
          </w:p>
        </w:tc>
        <w:tc>
          <w:tcPr>
            <w:tcW w:w="1276" w:type="dxa"/>
            <w:vAlign w:val="center"/>
          </w:tcPr>
          <w:p>
            <w:pPr>
              <w:pStyle w:val="10"/>
            </w:pPr>
            <w:r>
              <w:t>≤188.76万元</w:t>
            </w:r>
          </w:p>
        </w:tc>
        <w:tc>
          <w:tcPr>
            <w:tcW w:w="1843" w:type="dxa"/>
            <w:vAlign w:val="center"/>
          </w:tcPr>
          <w:p>
            <w:pPr>
              <w:pStyle w:val="10"/>
            </w:pPr>
            <w:r>
              <w:t>2024县级预算编制通知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服务水平</w:t>
            </w:r>
          </w:p>
        </w:tc>
        <w:tc>
          <w:tcPr>
            <w:tcW w:w="2891" w:type="dxa"/>
            <w:vAlign w:val="center"/>
          </w:tcPr>
          <w:p>
            <w:pPr>
              <w:pStyle w:val="10"/>
            </w:pPr>
            <w:r>
              <w:t>是否能够提升服务水平</w:t>
            </w:r>
          </w:p>
        </w:tc>
        <w:tc>
          <w:tcPr>
            <w:tcW w:w="1276" w:type="dxa"/>
            <w:vAlign w:val="center"/>
          </w:tcPr>
          <w:p>
            <w:pPr>
              <w:pStyle w:val="10"/>
            </w:pPr>
            <w:r>
              <w:t xml:space="preserve"> 提升服务水平</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可持续影响指标</w:t>
            </w:r>
          </w:p>
        </w:tc>
        <w:tc>
          <w:tcPr>
            <w:tcW w:w="1332" w:type="dxa"/>
            <w:vAlign w:val="center"/>
          </w:tcPr>
          <w:p>
            <w:pPr>
              <w:pStyle w:val="10"/>
            </w:pPr>
            <w:r>
              <w:t>保障各项工作正常开展</w:t>
            </w:r>
          </w:p>
        </w:tc>
        <w:tc>
          <w:tcPr>
            <w:tcW w:w="2891" w:type="dxa"/>
            <w:vAlign w:val="center"/>
          </w:tcPr>
          <w:p>
            <w:pPr>
              <w:pStyle w:val="10"/>
            </w:pPr>
            <w:r>
              <w:t>确保各项工作正常开展</w:t>
            </w:r>
          </w:p>
        </w:tc>
        <w:tc>
          <w:tcPr>
            <w:tcW w:w="1276" w:type="dxa"/>
            <w:vAlign w:val="center"/>
          </w:tcPr>
          <w:p>
            <w:pPr>
              <w:pStyle w:val="10"/>
            </w:pPr>
            <w:r>
              <w:t>基本保障</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服务群众满意度</w:t>
            </w:r>
          </w:p>
        </w:tc>
        <w:tc>
          <w:tcPr>
            <w:tcW w:w="2891" w:type="dxa"/>
            <w:vAlign w:val="center"/>
          </w:tcPr>
          <w:p>
            <w:pPr>
              <w:pStyle w:val="10"/>
            </w:pPr>
            <w:r>
              <w:t>服务群众满意程度</w:t>
            </w:r>
          </w:p>
        </w:tc>
        <w:tc>
          <w:tcPr>
            <w:tcW w:w="1276" w:type="dxa"/>
            <w:vAlign w:val="center"/>
          </w:tcPr>
          <w:p>
            <w:pPr>
              <w:pStyle w:val="10"/>
            </w:pPr>
            <w:r>
              <w:t>≥95%</w:t>
            </w:r>
          </w:p>
        </w:tc>
        <w:tc>
          <w:tcPr>
            <w:tcW w:w="1843" w:type="dxa"/>
            <w:vAlign w:val="center"/>
          </w:tcPr>
          <w:p>
            <w:pPr>
              <w:pStyle w:val="10"/>
            </w:pPr>
            <w:r>
              <w:t>年度工作计划</w:t>
            </w:r>
          </w:p>
        </w:tc>
      </w:tr>
    </w:tbl>
    <w:p/>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小标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 w:name="方正黑体_GBK">
    <w:altName w:val="宋体"/>
    <w:panose1 w:val="00000000000000000000"/>
    <w:charset w:val="86"/>
    <w:family w:val="roman"/>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MzJmOTJjN2NmNzc2ZTQ1YmEwZDkyYjY1YTI0MmZhNjIifQ=="/>
  </w:docVars>
  <w:rsids>
    <w:rsidRoot w:val="00413DD7"/>
    <w:rsid w:val="003D1B7C"/>
    <w:rsid w:val="00413DD7"/>
    <w:rsid w:val="00861DED"/>
    <w:rsid w:val="008A2A67"/>
    <w:rsid w:val="00C70A58"/>
    <w:rsid w:val="00E575C1"/>
    <w:rsid w:val="5D1F481F"/>
    <w:rsid w:val="68516D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4">
    <w:name w:val="Default Paragraph Font"/>
    <w:autoRedefine/>
    <w:semiHidden/>
    <w:unhideWhenUsed/>
    <w:qFormat/>
    <w:uiPriority w:val="1"/>
  </w:style>
  <w:style w:type="table" w:default="1" w:styleId="2">
    <w:name w:val="Normal Table"/>
    <w:autoRedefine/>
    <w:semiHidden/>
    <w:unhideWhenUsed/>
    <w:qFormat/>
    <w:uiPriority w:val="99"/>
    <w:tblPr>
      <w:tblCellMar>
        <w:top w:w="0" w:type="dxa"/>
        <w:left w:w="108" w:type="dxa"/>
        <w:bottom w:w="0" w:type="dxa"/>
        <w:right w:w="108" w:type="dxa"/>
      </w:tblCellMar>
    </w:tblPr>
  </w:style>
  <w:style w:type="table" w:styleId="3">
    <w:name w:val="Table Grid"/>
    <w:basedOn w:val="2"/>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5">
    <w:name w:val="插入文本样式-插入总体目标文件"/>
    <w:basedOn w:val="1"/>
    <w:autoRedefine/>
    <w:qFormat/>
    <w:uiPriority w:val="0"/>
    <w:pPr>
      <w:spacing w:line="500" w:lineRule="exact"/>
      <w:ind w:firstLine="560"/>
    </w:pPr>
    <w:rPr>
      <w:rFonts w:eastAsia="方正仿宋_GBK"/>
      <w:sz w:val="28"/>
    </w:rPr>
  </w:style>
  <w:style w:type="paragraph" w:customStyle="1" w:styleId="6">
    <w:name w:val="插入文本样式-插入职责分类绩效目标文件"/>
    <w:basedOn w:val="1"/>
    <w:autoRedefine/>
    <w:qFormat/>
    <w:uiPriority w:val="0"/>
    <w:pPr>
      <w:spacing w:line="500" w:lineRule="exact"/>
      <w:ind w:firstLine="560"/>
    </w:pPr>
    <w:rPr>
      <w:rFonts w:eastAsia="方正仿宋_GBK"/>
      <w:sz w:val="28"/>
    </w:rPr>
  </w:style>
  <w:style w:type="paragraph" w:customStyle="1" w:styleId="7">
    <w:name w:val="插入文本样式-插入实现年度发展规划目标的保障措施文件"/>
    <w:basedOn w:val="1"/>
    <w:autoRedefine/>
    <w:qFormat/>
    <w:uiPriority w:val="0"/>
    <w:pPr>
      <w:spacing w:line="500" w:lineRule="exact"/>
      <w:ind w:firstLine="560"/>
    </w:pPr>
    <w:rPr>
      <w:rFonts w:eastAsia="方正仿宋_GBK"/>
      <w:sz w:val="28"/>
    </w:rPr>
  </w:style>
  <w:style w:type="paragraph" w:customStyle="1" w:styleId="8">
    <w:name w:val="单元格样式4"/>
    <w:basedOn w:val="1"/>
    <w:autoRedefine/>
    <w:qFormat/>
    <w:uiPriority w:val="0"/>
    <w:pPr>
      <w:jc w:val="right"/>
    </w:pPr>
    <w:rPr>
      <w:rFonts w:ascii="方正书宋_GBK" w:hAnsi="方正书宋_GBK" w:eastAsia="方正书宋_GBK" w:cs="方正书宋_GBK"/>
      <w:sz w:val="21"/>
    </w:rPr>
  </w:style>
  <w:style w:type="paragraph" w:customStyle="1" w:styleId="9">
    <w:name w:val="单元格样式5"/>
    <w:basedOn w:val="1"/>
    <w:qFormat/>
    <w:uiPriority w:val="0"/>
    <w:rPr>
      <w:rFonts w:ascii="方正书宋_GBK" w:hAnsi="方正书宋_GBK" w:eastAsia="方正书宋_GBK" w:cs="方正书宋_GBK"/>
      <w:b/>
      <w:sz w:val="21"/>
    </w:rPr>
  </w:style>
  <w:style w:type="paragraph" w:customStyle="1" w:styleId="10">
    <w:name w:val="单元格样式2"/>
    <w:basedOn w:val="1"/>
    <w:autoRedefine/>
    <w:qFormat/>
    <w:uiPriority w:val="0"/>
    <w:rPr>
      <w:rFonts w:ascii="方正书宋_GBK" w:hAnsi="方正书宋_GBK" w:eastAsia="方正书宋_GBK" w:cs="方正书宋_GBK"/>
      <w:sz w:val="21"/>
    </w:rPr>
  </w:style>
  <w:style w:type="paragraph" w:customStyle="1" w:styleId="11">
    <w:name w:val="单元格样式1"/>
    <w:basedOn w:val="1"/>
    <w:qFormat/>
    <w:uiPriority w:val="0"/>
    <w:pPr>
      <w:jc w:val="center"/>
    </w:pPr>
    <w:rPr>
      <w:rFonts w:ascii="方正书宋_GBK" w:hAnsi="方正书宋_GBK" w:eastAsia="方正书宋_GBK" w:cs="方正书宋_GBK"/>
      <w:b/>
      <w:sz w:val="21"/>
    </w:rPr>
  </w:style>
  <w:style w:type="paragraph" w:customStyle="1" w:styleId="12">
    <w:name w:val="单元格样式3"/>
    <w:basedOn w:val="1"/>
    <w:qFormat/>
    <w:uiPriority w:val="0"/>
    <w:pPr>
      <w:jc w:val="center"/>
    </w:pPr>
    <w:rPr>
      <w:rFonts w:ascii="方正书宋_GBK" w:hAnsi="方正书宋_GBK" w:eastAsia="方正书宋_GBK" w:cs="方正书宋_GBK"/>
      <w:sz w:val="21"/>
    </w:rPr>
  </w:style>
  <w:style w:type="paragraph" w:customStyle="1" w:styleId="13">
    <w:name w:val="TOC 2"/>
    <w:basedOn w:val="1"/>
    <w:qFormat/>
    <w:uiPriority w:val="0"/>
    <w:pPr>
      <w:ind w:left="240"/>
    </w:pPr>
  </w:style>
  <w:style w:type="paragraph" w:customStyle="1" w:styleId="14">
    <w:name w:val="TOC 4"/>
    <w:basedOn w:val="1"/>
    <w:qFormat/>
    <w:uiPriority w:val="0"/>
    <w:pPr>
      <w:ind w:left="720"/>
    </w:pPr>
  </w:style>
  <w:style w:type="paragraph" w:customStyle="1" w:styleId="15">
    <w:name w:val="TOC 1"/>
    <w:basedOn w:val="1"/>
    <w:autoRedefine/>
    <w:qFormat/>
    <w:uiPriority w:val="0"/>
    <w:pPr>
      <w:spacing w:before="120"/>
    </w:pPr>
    <w:rPr>
      <w:rFonts w:eastAsia="方正仿宋_GBK"/>
      <w:color w:val="000000"/>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4" Type="http://schemas.openxmlformats.org/officeDocument/2006/relationships/fontTable" Target="fontTable.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2024-03-26T16:38:04Z</dcterms:created>
  <dcterms:modified xsi:type="dcterms:W3CDTF">2024-03-26T08:38:04Z</dcterms:modified>
</cp:core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2024-03-26T16:38:04Z</dcterms:created>
  <dcterms:modified xsi:type="dcterms:W3CDTF">2024-03-26T08:38:04Z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2024-03-26T16:38:04Z</dcterms:created>
  <dcterms:modified xsi:type="dcterms:W3CDTF">2024-03-26T08:38:04Z</dcterms:modified>
</cp:core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2024-03-26T16:38:05Z</dcterms:created>
  <dcterms:modified xsi:type="dcterms:W3CDTF">2024-03-26T08:38:05Z</dcterms:modified>
</cp:core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2024-03-26T16:38:05Z</dcterms:created>
  <dcterms:modified xsi:type="dcterms:W3CDTF">2024-03-26T08:38:05Z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2024-03-26T16:38:04Z</dcterms:created>
  <dcterms:modified xsi:type="dcterms:W3CDTF">2024-03-26T08:38:04Z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2024-03-26T16:38:05Z</dcterms:created>
  <dcterms:modified xsi:type="dcterms:W3CDTF">2024-03-26T08:38:05Z</dcterms:modified>
</cp:core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2024-03-26T16:38:06Z</dcterms:created>
  <dcterms:modified xsi:type="dcterms:W3CDTF">2024-03-26T08:38:06Z</dcterms:modified>
</cp:core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2024-03-26T16:38:05Z</dcterms:created>
  <dcterms:modified xsi:type="dcterms:W3CDTF">2024-03-26T08:38:05Z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8A9E22DC-0238-4E24-A5D8-3EC900CD511C}">
  <ds:schemaRefs/>
</ds:datastoreItem>
</file>

<file path=customXml/itemProps10.xml><?xml version="1.0" encoding="utf-8"?>
<ds:datastoreItem xmlns:ds="http://schemas.openxmlformats.org/officeDocument/2006/customXml" ds:itemID="{D1ED6C42-E3A2-4A6A-A37B-B63C9D7CEBCF}">
  <ds:schemaRefs/>
</ds:datastoreItem>
</file>

<file path=customXml/itemProps11.xml><?xml version="1.0" encoding="utf-8"?>
<ds:datastoreItem xmlns:ds="http://schemas.openxmlformats.org/officeDocument/2006/customXml" ds:itemID="{999A3C1B-14A9-4B3E-A1D9-8C60DC8A3ECE}">
  <ds:schemaRefs/>
</ds:datastoreItem>
</file>

<file path=customXml/itemProps12.xml><?xml version="1.0" encoding="utf-8"?>
<ds:datastoreItem xmlns:ds="http://schemas.openxmlformats.org/officeDocument/2006/customXml" ds:itemID="{0924EF67-2C23-455C-922F-CA82FFFB3F5E}">
  <ds:schemaRefs/>
</ds:datastoreItem>
</file>

<file path=customXml/itemProps13.xml><?xml version="1.0" encoding="utf-8"?>
<ds:datastoreItem xmlns:ds="http://schemas.openxmlformats.org/officeDocument/2006/customXml" ds:itemID="{61A342B5-BAF8-4E0E-BAEC-7479BE194E58}">
  <ds:schemaRefs/>
</ds:datastoreItem>
</file>

<file path=customXml/itemProps14.xml><?xml version="1.0" encoding="utf-8"?>
<ds:datastoreItem xmlns:ds="http://schemas.openxmlformats.org/officeDocument/2006/customXml" ds:itemID="{230C4FA9-25F9-4F67-905E-AC63224C233D}">
  <ds:schemaRefs/>
</ds:datastoreItem>
</file>

<file path=customXml/itemProps15.xml><?xml version="1.0" encoding="utf-8"?>
<ds:datastoreItem xmlns:ds="http://schemas.openxmlformats.org/officeDocument/2006/customXml" ds:itemID="{DE0F16E3-7274-4485-AFF3-09B49E74C42A}">
  <ds:schemaRefs/>
</ds:datastoreItem>
</file>

<file path=customXml/itemProps16.xml><?xml version="1.0" encoding="utf-8"?>
<ds:datastoreItem xmlns:ds="http://schemas.openxmlformats.org/officeDocument/2006/customXml" ds:itemID="{88754F0E-228D-41A7-A808-BA5ED133E8E4}">
  <ds:schemaRefs/>
</ds:datastoreItem>
</file>

<file path=customXml/itemProps17.xml><?xml version="1.0" encoding="utf-8"?>
<ds:datastoreItem xmlns:ds="http://schemas.openxmlformats.org/officeDocument/2006/customXml" ds:itemID="{404AEC84-30DE-469F-8377-4F7E828B8D36}">
  <ds:schemaRefs/>
</ds:datastoreItem>
</file>

<file path=customXml/itemProps18.xml><?xml version="1.0" encoding="utf-8"?>
<ds:datastoreItem xmlns:ds="http://schemas.openxmlformats.org/officeDocument/2006/customXml" ds:itemID="{2754AF2A-CD67-4C09-83FE-B2B3A61F3A6C}">
  <ds:schemaRefs/>
</ds:datastoreItem>
</file>

<file path=customXml/itemProps2.xml><?xml version="1.0" encoding="utf-8"?>
<ds:datastoreItem xmlns:ds="http://schemas.openxmlformats.org/officeDocument/2006/customXml" ds:itemID="{EB4BAA24-1769-43CB-905A-15B40592C193}">
  <ds:schemaRefs/>
</ds:datastoreItem>
</file>

<file path=customXml/itemProps3.xml><?xml version="1.0" encoding="utf-8"?>
<ds:datastoreItem xmlns:ds="http://schemas.openxmlformats.org/officeDocument/2006/customXml" ds:itemID="{72BD5BB5-2D78-4E0D-B921-F22DF5ACEB09}">
  <ds:schemaRefs/>
</ds:datastoreItem>
</file>

<file path=customXml/itemProps4.xml><?xml version="1.0" encoding="utf-8"?>
<ds:datastoreItem xmlns:ds="http://schemas.openxmlformats.org/officeDocument/2006/customXml" ds:itemID="{C415A46C-C4AE-48B4-AD84-BEEDBF643EB6}">
  <ds:schemaRefs/>
</ds:datastoreItem>
</file>

<file path=customXml/itemProps5.xml><?xml version="1.0" encoding="utf-8"?>
<ds:datastoreItem xmlns:ds="http://schemas.openxmlformats.org/officeDocument/2006/customXml" ds:itemID="{05ADB057-4F99-4086-857E-427C0402F402}">
  <ds:schemaRefs/>
</ds:datastoreItem>
</file>

<file path=customXml/itemProps6.xml><?xml version="1.0" encoding="utf-8"?>
<ds:datastoreItem xmlns:ds="http://schemas.openxmlformats.org/officeDocument/2006/customXml" ds:itemID="{8313A9B0-4983-4C08-A896-525CDA405015}">
  <ds:schemaRefs/>
</ds:datastoreItem>
</file>

<file path=customXml/itemProps7.xml><?xml version="1.0" encoding="utf-8"?>
<ds:datastoreItem xmlns:ds="http://schemas.openxmlformats.org/officeDocument/2006/customXml" ds:itemID="{CF49D201-DAD5-4686-A009-7250436FC0A8}">
  <ds:schemaRefs/>
</ds:datastoreItem>
</file>

<file path=customXml/itemProps8.xml><?xml version="1.0" encoding="utf-8"?>
<ds:datastoreItem xmlns:ds="http://schemas.openxmlformats.org/officeDocument/2006/customXml" ds:itemID="{33B92656-D787-4DBE-8E95-45D345BE4F5B}">
  <ds:schemaRefs/>
</ds:datastoreItem>
</file>

<file path=customXml/itemProps9.xml><?xml version="1.0" encoding="utf-8"?>
<ds:datastoreItem xmlns:ds="http://schemas.openxmlformats.org/officeDocument/2006/customXml" ds:itemID="{E8632714-3B1F-4EDE-A1A8-B6DF8FF50B54}">
  <ds:schemaRefs/>
</ds:datastoreItem>
</file>

<file path=docProps/app.xml><?xml version="1.0" encoding="utf-8"?>
<Properties xmlns="http://schemas.openxmlformats.org/officeDocument/2006/extended-properties" xmlns:vt="http://schemas.openxmlformats.org/officeDocument/2006/docPropsVTypes">
  <Template>Normal.dotm</Template>
  <Pages>17</Pages>
  <Words>1407</Words>
  <Characters>8025</Characters>
  <Lines>66</Lines>
  <Paragraphs>18</Paragraphs>
  <TotalTime>3</TotalTime>
  <ScaleCrop>false</ScaleCrop>
  <LinksUpToDate>false</LinksUpToDate>
  <CharactersWithSpaces>9414</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2024-03-26T16:38:00Z</dcterms:created>
  <dc:creator>Administrator</dc:creator>
  <cp:lastModifiedBy>Administrator</cp:lastModifiedBy>
  <dcterms:modified xsi:type="dcterms:W3CDTF">2024-04-15T13:15:34Z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22FA062959364F6FAAE0A0C0E5F5459B_12</vt:lpwstr>
  </property>
</Properties>
</file>