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怀来县司法局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2024年部门预算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怀来县司法局编制</w:t>
      </w:r>
    </w:p>
    <w:p>
      <w:pPr>
        <w:spacing w:before="0" w:after="0" w:line="240" w:lineRule="auto"/>
        <w:ind w:firstLine="0"/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怀来县财政局审核</w:t>
      </w:r>
    </w:p>
    <w:p>
      <w:pPr>
        <w:spacing w:before="0" w:after="0"/>
        <w:ind w:firstLine="0"/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部门“三公”及会议培训经费预算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_Toc_2_2_0000000008 \h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一、怀来县司法部门收支预算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二、怀来县司法局收支预算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>根据《怀来县司法局职能配置、内设机构和人员编制规定》，怀来县司法局的主要职责是：</w:t>
      </w:r>
    </w:p>
    <w:p>
      <w:pPr>
        <w:pStyle w:val="8"/>
      </w:pPr>
      <w:r>
        <w:t>（一）承担全县依法治县重大问题的政策研究。组织协调有关方面提出全面依法治县中长期规划建议，负责有关重大决策部署督查工作。</w:t>
      </w:r>
    </w:p>
    <w:p>
      <w:pPr>
        <w:pStyle w:val="8"/>
      </w:pPr>
      <w:r>
        <w:t>（二）负责县政府各部门、各乡镇政府规范性文件的备案审查工作。负责对县政府政策措施、规范性文件和合同协议的合法性审核工作；承办县政府交办的涉法事务。</w:t>
      </w:r>
    </w:p>
    <w:p>
      <w:pPr>
        <w:pStyle w:val="8"/>
      </w:pPr>
      <w:r>
        <w:t>（三）承担统筹推进怀来县法治政府建设的责任。指导监督乡政府、县政府各部门依法行政工作；负责综合协调行政执法，承担推进行政执法体制改革有关工作，推进严格规范公正文明执法。依法承办行政复议案件；受县政府委托，代理行政诉讼案件的应诉；受县政府委托，代理由市政府审理的行政复议案件；指导、监督全县行政复议和行政应诉工作。</w:t>
      </w:r>
    </w:p>
    <w:p>
      <w:pPr>
        <w:pStyle w:val="8"/>
      </w:pPr>
      <w:r>
        <w:t>（四）承担统筹规划全县法治社会建设的责任。负责拟定全县法制宣传教育规划，组织实施普法宣传工作；推动全县人民参与和促进法治建设；指导全县依法治理和法治创建工作；指导全县调解工作，负责和指导全县人民陪审员、人民监督员选任管理工作；负责指导全县司法所建设。</w:t>
      </w:r>
    </w:p>
    <w:p>
      <w:pPr>
        <w:pStyle w:val="8"/>
      </w:pPr>
      <w:r>
        <w:t>（五）负责全县社区矫正工作；负责全县刑满释放人员帮教安置工作。</w:t>
      </w:r>
    </w:p>
    <w:p>
      <w:pPr>
        <w:pStyle w:val="8"/>
      </w:pPr>
      <w:r>
        <w:t>（六）负责制定全县公共法律服务体系建设规划并指导实施，统筹和布局城乡、区域法律服务资源。负责全县律师、公证、法律援助、司法鉴定和基层法律服务管理工作。</w:t>
      </w:r>
    </w:p>
    <w:p>
      <w:pPr>
        <w:pStyle w:val="8"/>
      </w:pPr>
      <w:r>
        <w:t>（七）指导全县法治人才队伍建设相关工作。指导、监督本系统队伍建设。</w:t>
      </w:r>
    </w:p>
    <w:p>
      <w:pPr>
        <w:pStyle w:val="8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（八）完成县委、县政府交办的其他任务。</w:t>
      </w:r>
    </w:p>
    <w:p>
      <w:pPr>
        <w:spacing w:before="0" w:after="0" w:line="240" w:lineRule="auto"/>
        <w:ind w:firstLine="0"/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6"/>
        <w:gridCol w:w="3286"/>
        <w:gridCol w:w="32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315怀来县司法局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insideV w:val="single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1134.19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1134.19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1134.19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1028.07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106.12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1134.19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928.66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534.68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393.98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205.53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764"/>
        <w:gridCol w:w="1764"/>
        <w:gridCol w:w="1764"/>
        <w:gridCol w:w="1764"/>
        <w:gridCol w:w="1764"/>
        <w:gridCol w:w="1764"/>
        <w:gridCol w:w="17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315怀来县司法局</w:t>
            </w:r>
          </w:p>
        </w:tc>
        <w:tc>
          <w:tcPr>
            <w:tcW w:w="908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9082" w:type="dxa"/>
            <w:gridSpan w:val="6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人员经费合计</w:t>
            </w: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136.51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136.51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146.55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146.55</w:t>
            </w:r>
            <w:bookmarkStart w:id="10" w:name="_GoBack"/>
            <w:bookmarkEnd w:id="10"/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79.70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79.70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10.15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10.15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1.2.3乡镇补贴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0.53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0.53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1.2.4（特殊）岗位津贴（补贴）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1.2.4.1国家出台与实际天数无关的岗位津贴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40.32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40.32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1.2.4.2国家出台按实际天数发放的岗位津贴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1.2.5规范津贴补贴后仍继续保留的补贴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15.24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15.24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1.2.7在职人员物业服务补贴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1.2.8上述项目之外的津贴补贴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0.61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0.61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10.48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10.48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31.81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31.81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15.50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15.50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5.15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5.15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3.30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3.30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1.4.3补充绩效工资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2.84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2.84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1.4.4事业人员年度考核奖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1.4.5应纳入绩效工资的津贴补贴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53.96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53.96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24.09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24.09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2.36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2.36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1.69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1.69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40.47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40.47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1.7其他工资福利支出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1.8离休费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1.8.1离休金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1.8.2离休人员补贴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1.8.3离休人员特殊补贴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1.8.4离休人员住宅取暖补贴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1.8.5离休人员物业服务补贴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1.8.6离休人员月度生活补贴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1.8.7离休人员年度一次性生活补贴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1.8.8其他离休人员单位负担按月发放费用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1.8.9其他离休人员单位负担按年发放费用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1.9退休费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1.9.1退休金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52.49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52.49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1.9.2退休人员补贴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5.94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5.94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0.02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0.02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日常公用经费合计</w:t>
            </w: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78.00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78.00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1）教学科研人员因公出国（境）费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2.70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2.70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18.30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18.30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280.48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280.48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858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315怀来县司法局</w:t>
            </w:r>
          </w:p>
        </w:tc>
        <w:tc>
          <w:tcPr>
            <w:tcW w:w="6888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11"/>
            </w:pPr>
            <w:r>
              <w:t>项目承担单位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643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701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上年结转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205.53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205.53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7"/>
            </w:pPr>
            <w:r>
              <w:t>特定目标类项目小计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205.53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205.53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1、怀财字【2024】7号  普法宣传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怀来县司法局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2040605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9.00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9.00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2、怀财字【2024】7号 法律援助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怀来县司法局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2040607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3、怀财字【2024】7号 社区矫正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怀来县司法局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2040610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4.80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4.80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4、冀财政法【2023】51号 河北省财政厅关于提前下达2024年社区矫正补助资金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怀来县司法局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2040610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3.12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3.12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5、怀财字【2024】7号  冀财政法【2023】25号河北省财政厅 关于下达2023年中央政法纪检监察转移支付资金预算的通知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21.00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21.00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——办案业务--怀财字【2024】7号  冀财政法【2023】25号河北省财政厅 关于下达2023年中央政法纪检监察转移支付资金预算的通知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怀来县司法局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2040699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——法律援助--怀财字【2024】7号  冀财政法【2023】25号河北省财政厅 关于下达2023年中央政法纪检监察转移支付资金预算的通知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怀来县司法局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2040607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16.00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16.00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6、怀财字【2024】7号 冀财政法[2022]55号关于提前下达2023年中央政法纪检监察转移支付资金的通知-公安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42.82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42.82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——办案业务--怀财字【2024】7号 冀财政法[2022]55号关于提前下达2023年中央政法纪检监察转移支付资金的通知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怀来县司法局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2040699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35.00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35.00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——政法装备--怀财字【2024】7号 冀财政法[2022]55号关于提前下达2023年中央政法纪检监察转移支付资金的通知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怀来县司法局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2040699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7.82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7.82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7、怀财字【2024】7号 冀财政法[2022]56号关于提前下达2023年基层公检法司转移支付资金的通知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18.79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18.79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——办案业务--怀财字【2024】7号 冀财政法[2022]56号关于提前下达2023年基层公检法司转移支付资金的通知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怀来县司法局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2040699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12.86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12.86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——法律援助--怀财字【2024】7号 冀财政法[2022]56号关于提前下达2023年基层公检法司转移支付资金的通知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怀来县司法局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2040607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1.53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1.53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——政法装备--怀财字【2024】7号 冀财政法[2022]56号关于提前下达2023年基层公检法司转移支付资金的通知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怀来县司法局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2040699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4.40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4.40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8、冀财政法【2023】49号 河北省财政厅关于提前下达2024年中央政法纪检监察转移支付资金的通知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76.00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76.00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——办案业务--冀财政法【2023】49号 河北省财政厅关于提前下达2024年中央政法纪检监察转移支付资金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怀来县司法局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2040699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25.00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25.00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——法律援助-冀财政法【2023】49号 河北省财政厅关于提前下达2024年中央政法纪检监察转移支付资金的通知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怀来县司法局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2040607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11.00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11.00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——政法装备--冀财政法【2023】49号 河北省财政厅关于提前下达2024年中央政法纪检监察转移支付资金的通知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怀来县司法局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2040699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40.00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40.00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9、冀财政法【2023】50号 河北省财政厅关于提前下达2024年省级基层公检法司转移支付资金的通知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27.00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27.00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——法律援助--冀财政法【2023】50号 河北省财政厅关于提前下达2024年省级基层公检法司转移支付资金的通知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怀来县司法局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2040607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——政法装备-冀财政法【2023】50号 河北省财政厅关于提前下达2024年省级基层公检法司转移支付资金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怀来县司法局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2040699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23.00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23.00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315怀来县司法局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1134.19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1134.19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463.43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463.43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536.29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536.29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63.22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63.22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12.79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12.79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58.45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58.45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部门“三公”及会议培训经费预算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315怀来县司法局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支出内容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2.70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2.70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2.70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2.70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2.70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2.70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2.70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2.70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6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315怀来县司法局</w:t>
            </w:r>
          </w:p>
        </w:tc>
        <w:tc>
          <w:tcPr>
            <w:tcW w:w="7710" w:type="dxa"/>
            <w:gridSpan w:val="8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1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单价</w:t>
            </w:r>
          </w:p>
        </w:tc>
        <w:tc>
          <w:tcPr>
            <w:tcW w:w="6746" w:type="dxa"/>
            <w:gridSpan w:val="7"/>
            <w:vAlign w:val="center"/>
          </w:tcPr>
          <w:p>
            <w:pPr>
              <w:pStyle w:val="1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11"/>
            </w:pPr>
            <w:r>
              <w:t>2024年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75.22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75.22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75.22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怀来县司法局小计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75.22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75.22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75.22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政法装备--怀财字【2024】7号 冀财政法[2022]55号关于提前下达2023年中央政法纪检监察转移支付资金的通知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7.82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便携式计算机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A02010108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政法装备--怀财字【2024】7号 冀财政法[2022]55号关于提前下达2023年中央政法纪检监察转移支付资金的通知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7.82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复印机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A02020100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政法装备--怀财字【2024】7号 冀财政法[2022]55号关于提前下达2023年中央政法纪检监察转移支付资金的通知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7.82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A02020400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政法装备--怀财字【2024】7号 冀财政法[2022]55号关于提前下达2023年中央政法纪检监察转移支付资金的通知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7.82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碎纸机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A02021301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14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2.10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2.10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政法装备--怀财字【2024】7号 冀财政法[2022]55号关于提前下达2023年中央政法纪检监察转移支付资金的通知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7.82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普通电视设备（电视机）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A02091001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0.62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0.62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0.62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政法装备--怀财字【2024】7号 冀财政法[2022]56号关于提前下达2023年基层公检法司转移支付资金的通知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4.40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执法记录仪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A02020600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0.22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政法装备--冀财政法【2023】49号 河北省财政厅关于提前下达2024年中央政法纪检监察转移支付资金的通知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18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政法装备--冀财政法【2023】49号 河北省财政厅关于提前下达2024年中央政法纪检监察转移支付资金的通知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A02020400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14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政法装备--冀财政法【2023】49号 河北省财政厅关于提前下达2024年中央政法纪检监察转移支付资金的通知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其他办公设备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A02029900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支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政法装备--冀财政法【2023】49号 河北省财政厅关于提前下达2024年中央政法纪检监察转移支付资金的通知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小型客车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A02030503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辆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12.00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12.00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12.00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政法装备--冀财政法【2023】49号 河北省财政厅关于提前下达2024年中央政法纪检监察转移支付资金的通知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应用软件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A08060303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套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11.20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11.20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11.20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11.20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政法装备-冀财政法【2023】50号 河北省财政厅关于提前下达2024年省级基层公检法司转移支付资金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23.00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办公桌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A05010201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张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30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政法装备-冀财政法【2023】50号 河北省财政厅关于提前下达2024年省级基层公检法司转移支付资金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23.00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其他台、桌类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A05010299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张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40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政法装备-冀财政法【2023】50号 河北省财政厅关于提前下达2024年省级基层公检法司转移支付资金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23.00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会议椅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A05010303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把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70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政法装备-冀财政法【2023】50号 河北省财政厅关于提前下达2024年省级基层公检法司转移支付资金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23.00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文件柜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A05010502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组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31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3.10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3.10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政法装备-冀财政法【2023】50号 河北省财政厅关于提前下达2024年省级基层公检法司转移支付资金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23.00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应用软件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A08060303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套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11.00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spacing w:before="0" w:after="0" w:line="240" w:lineRule="auto"/>
        <w:ind w:firstLine="0"/>
        <w:jc w:val="center"/>
        <w:outlineLvl w:val="1"/>
      </w:pPr>
      <w:bookmarkStart w:id="7" w:name="_Toc_2_2_0000000008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7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315怀来县司法局</w:t>
            </w:r>
          </w:p>
        </w:tc>
        <w:tc>
          <w:tcPr>
            <w:tcW w:w="459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1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11"/>
            </w:pPr>
            <w:r>
              <w:t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车辆数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pStyle w:val="11"/>
            </w:pPr>
            <w:r>
              <w:t>编制人数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pStyle w:val="11"/>
            </w:pPr>
            <w:r>
              <w:t>在职人数</w:t>
            </w:r>
          </w:p>
        </w:tc>
        <w:tc>
          <w:tcPr>
            <w:tcW w:w="2296" w:type="dxa"/>
            <w:gridSpan w:val="3"/>
            <w:vAlign w:val="center"/>
          </w:tcPr>
          <w:p>
            <w:pPr>
              <w:pStyle w:val="11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离休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退休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2353" w:type="dxa"/>
            <w:vAlign w:val="center"/>
          </w:tcPr>
          <w:p>
            <w:pPr>
              <w:pStyle w:val="15"/>
            </w:pPr>
          </w:p>
        </w:tc>
        <w:tc>
          <w:tcPr>
            <w:tcW w:w="850" w:type="dxa"/>
            <w:vAlign w:val="center"/>
          </w:tcPr>
          <w:p>
            <w:pPr>
              <w:pStyle w:val="15"/>
            </w:pPr>
            <w:r>
              <w:t>3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104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34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36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怀来县司法部门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财政拨款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52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怀来县司法局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财政拨款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52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34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36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一、怀来县司法部门收支预算</w:t>
      </w:r>
      <w:bookmarkEnd w:id="8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315001怀来县司法部门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3"/>
      </w:pPr>
      <w:bookmarkStart w:id="9" w:name="_Toc_4_4_0000000010"/>
      <w:r>
        <w:rPr>
          <w:rFonts w:ascii="方正小标宋_GBK" w:hAnsi="方正小标宋_GBK" w:eastAsia="方正小标宋_GBK" w:cs="方正小标宋_GBK"/>
          <w:color w:val="000000"/>
          <w:sz w:val="44"/>
        </w:rPr>
        <w:t>二、怀来县司法局收支预算</w:t>
      </w:r>
      <w:bookmarkEnd w:id="9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315002怀来县司法局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1134.19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1134.19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1134.19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1028.07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106.12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1134.19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928.66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534.68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393.98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205.53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145"/>
        <w:gridCol w:w="1145"/>
        <w:gridCol w:w="4295"/>
        <w:gridCol w:w="1214"/>
        <w:gridCol w:w="1214"/>
        <w:gridCol w:w="1214"/>
        <w:gridCol w:w="1214"/>
        <w:gridCol w:w="1215"/>
        <w:gridCol w:w="12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259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315002怀来县司法局</w:t>
            </w:r>
          </w:p>
        </w:tc>
        <w:tc>
          <w:tcPr>
            <w:tcW w:w="3606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4252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211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4252" w:type="dxa"/>
            <w:vMerge w:val="continue"/>
          </w:tcPr>
          <w:p/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2040601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136.51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136.51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2040601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79.70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79.70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2040601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10.15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10.15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2040601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1.2.3乡镇补贴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0.53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0.53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1.2.4（特殊）岗位津贴（补贴）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2040601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1.2.4.1国家出台与实际天数无关的岗位津贴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40.32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40.32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1.2.4.2国家出台按实际天数发放的岗位津贴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1.2.5规范津贴补贴后仍继续保留的补贴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2040601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1.2.6在职人员住宅取暖补贴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15.24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15.24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1.2.7在职人员物业服务补贴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2040601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1.2.8上述项目之外的津贴补贴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0.61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0.61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2040601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10.48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10.48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2040601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1.3.3在职人员基础绩效奖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31.81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31.81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2040601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15.50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15.50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2040601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5.15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5.15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2040601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3.30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3.30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2040601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1.4.3补充绩效工资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2.84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2.84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2040601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1.4.4事业人员年度考核奖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1.4.5应纳入绩效工资的津贴补贴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2040601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53.96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53.96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2040601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24.09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24.09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2040601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2.36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2.36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2040601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1.69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1.69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2040601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50103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40.47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40.47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1.7其他工资福利支出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1.8离休费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1.8.1离休金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1.8.2离休人员补贴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1.8.3离休人员特殊补贴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1.8.4离休人员住宅取暖补贴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1.8.5离休人员物业服务补贴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1.8.6离休人员月度生活补贴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1.8.7离休人员年度一次性生活补贴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1.8.8其他离休人员单位负担按月发放费用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1.8.9其他离休人员单位负担按年发放费用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1.9退休费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2040601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1.9.1退休金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52.49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52.49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1.9.2退休人员补贴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1.9.3退休人员特殊补贴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1.9.4退休人员住宅取暖补贴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1.9.5退休人员物业服务补贴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1.9.6退休人员月度生活补贴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1.9.7退休人员年度一次性生活补贴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1.9.8其他退休人员单位负担按月发放费用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1.9.9其他退休人员单位负担按年发放费用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2040601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50901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5.94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5.94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2040601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50901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160"/>
        <w:gridCol w:w="4058"/>
        <w:gridCol w:w="1246"/>
        <w:gridCol w:w="1246"/>
        <w:gridCol w:w="1246"/>
        <w:gridCol w:w="1246"/>
        <w:gridCol w:w="1247"/>
        <w:gridCol w:w="12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027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315002怀来县司法局</w:t>
            </w:r>
          </w:p>
        </w:tc>
        <w:tc>
          <w:tcPr>
            <w:tcW w:w="3657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313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2040601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78.00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78.00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2040601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2040601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4.50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4.50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1）教学科研人员因公出国（境）费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2040601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50208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2.70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2.70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2040601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18.30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18.30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2040601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50205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280.48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280.48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1159"/>
        <w:gridCol w:w="1565"/>
        <w:gridCol w:w="1565"/>
        <w:gridCol w:w="1565"/>
        <w:gridCol w:w="1565"/>
        <w:gridCol w:w="1566"/>
        <w:gridCol w:w="1566"/>
        <w:gridCol w:w="15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030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315002怀来县司法局</w:t>
            </w:r>
          </w:p>
        </w:tc>
        <w:tc>
          <w:tcPr>
            <w:tcW w:w="7654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715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205.53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205.53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办案业务--怀财字【2024】7号  冀财政法【2023】25号河北省财政厅 关于下达2023年中央政法纪检监察转移支付资金预算的通知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2040699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办案业务--怀财字【2024】7号 冀财政法[2022]55号关于提前下达2023年中央政法纪检监察转移支付资金的通知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2040699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35.00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35.00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办案业务--怀财字【2024】7号 冀财政法[2022]56号关于提前下达2023年基层公检法司转移支付资金的通知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2040699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12.86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12.86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办案业务--冀财政法【2023】49号 河北省财政厅关于提前下达2024年中央政法纪检监察转移支付资金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2040699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25.00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25.00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法律援助--怀财字【2024】7号  冀财政法【2023】25号河北省财政厅 关于下达2023年中央政法纪检监察转移支付资金预算的通知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2040607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16.00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16.00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法律援助--怀财字【2024】7号 冀财政法[2022]56号关于提前下达2023年基层公检法司转移支付资金的通知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2040607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1.53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1.53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法律援助--冀财政法【2023】50号 河北省财政厅关于提前下达2024年省级基层公检法司转移支付资金的通知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2040607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法律援助-冀财政法【2023】49号 河北省财政厅关于提前下达2024年中央政法纪检监察转移支付资金的通知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2040607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11.00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11.00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 普法宣传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2040605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9.00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9.00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法律援助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2040607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社区矫正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2040610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4.80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4.80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冀财政法【2023】51号 河北省财政厅关于提前下达2024年社区矫正补助资金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2040610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3.12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3.12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政法装备--怀财字【2024】7号 冀财政法[2022]55号关于提前下达2023年中央政法纪检监察转移支付资金的通知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2040699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7.82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7.82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政法装备--怀财字【2024】7号 冀财政法[2022]56号关于提前下达2023年基层公检法司转移支付资金的通知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2040699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4.40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4.40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政法装备--冀财政法【2023】49号 河北省财政厅关于提前下达2024年中央政法纪检监察转移支付资金的通知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2040699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40.00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40.00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政法装备-冀财政法【2023】50号 河北省财政厅关于提前下达2024年省级基层公检法司转移支付资金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2040699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23.00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23.00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1635"/>
        <w:gridCol w:w="1635"/>
        <w:gridCol w:w="1635"/>
        <w:gridCol w:w="1734"/>
        <w:gridCol w:w="1636"/>
        <w:gridCol w:w="1636"/>
        <w:gridCol w:w="16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315002怀来县司法局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1134.19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1134.19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463.43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463.43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536.29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536.29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63.22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63.22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12.79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12.79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58.45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58.45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1635"/>
        <w:gridCol w:w="1635"/>
        <w:gridCol w:w="1635"/>
        <w:gridCol w:w="1734"/>
        <w:gridCol w:w="1636"/>
        <w:gridCol w:w="1636"/>
        <w:gridCol w:w="16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315002怀来县司法局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支出内容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2.70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2.70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2.70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2.70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2.70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2.70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2.70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2.70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RjNzgwNjA3N2MzNDI3ODBhYWQ2ZTY1YzhlNzlhYWQifQ=="/>
  </w:docVars>
  <w:rsids>
    <w:rsidRoot w:val="00000000"/>
    <w:rsid w:val="25B04F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autoRedefine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autoRedefine/>
    <w:qFormat/>
    <w:uiPriority w:val="0"/>
    <w:pPr>
      <w:ind w:left="720"/>
    </w:pPr>
  </w:style>
  <w:style w:type="paragraph" w:styleId="4">
    <w:name w:val="toc 2"/>
    <w:basedOn w:val="1"/>
    <w:autoRedefine/>
    <w:qFormat/>
    <w:uiPriority w:val="0"/>
    <w:pPr>
      <w:ind w:left="240"/>
    </w:pPr>
  </w:style>
  <w:style w:type="table" w:styleId="6">
    <w:name w:val="Table Grid"/>
    <w:basedOn w:val="5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部门职责文件"/>
    <w:basedOn w:val="1"/>
    <w:autoRedefine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2024-03-28T15:27:24Z</dcterms:created>
  <dcterms:modified xsi:type="dcterms:W3CDTF">2024-03-28T07:27:23Z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2024-03-28T15:27:19Z</dcterms:created>
  <dcterms:modified xsi:type="dcterms:W3CDTF">2024-03-28T07:27:19Z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2024-03-28T15:27:19Z</dcterms:created>
  <dcterms:modified xsi:type="dcterms:W3CDTF">2024-03-28T07:27:19Z</dcterms:modified>
</cp:core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2024-03-28T15:27:19Z</dcterms:created>
  <dcterms:modified xsi:type="dcterms:W3CDTF">2024-03-28T07:27:19Z</dcterms:modified>
</cp:coreProperties>
</file>

<file path=customXml/itemProps1.xml><?xml version="1.0" encoding="utf-8"?>
<ds:datastoreItem xmlns:ds="http://schemas.openxmlformats.org/officeDocument/2006/customXml" ds:itemID="{3c735e7f-f636-4b3e-bb67-0fa07241e091}">
  <ds:schemaRefs/>
</ds:datastoreItem>
</file>

<file path=customXml/itemProps2.xml><?xml version="1.0" encoding="utf-8"?>
<ds:datastoreItem xmlns:ds="http://schemas.openxmlformats.org/officeDocument/2006/customXml" ds:itemID="{56955337-c8d2-495e-a714-7abcc92a450d}">
  <ds:schemaRefs/>
</ds:datastoreItem>
</file>

<file path=customXml/itemProps3.xml><?xml version="1.0" encoding="utf-8"?>
<ds:datastoreItem xmlns:ds="http://schemas.openxmlformats.org/officeDocument/2006/customXml" ds:itemID="{322b6316-0abe-4496-bb76-ffcc9cb57e91}">
  <ds:schemaRefs/>
</ds:datastoreItem>
</file>

<file path=customXml/itemProps4.xml><?xml version="1.0" encoding="utf-8"?>
<ds:datastoreItem xmlns:ds="http://schemas.openxmlformats.org/officeDocument/2006/customXml" ds:itemID="{7a417060-2fa1-4489-8a0c-2fc8fe51e657}">
  <ds:schemaRefs/>
</ds:datastoreItem>
</file>

<file path=customXml/itemProps5.xml><?xml version="1.0" encoding="utf-8"?>
<ds:datastoreItem xmlns:ds="http://schemas.openxmlformats.org/officeDocument/2006/customXml" ds:itemID="{5d54fed2-06f7-4350-acd4-516d445d4cae}">
  <ds:schemaRefs/>
</ds:datastoreItem>
</file>

<file path=customXml/itemProps6.xml><?xml version="1.0" encoding="utf-8"?>
<ds:datastoreItem xmlns:ds="http://schemas.openxmlformats.org/officeDocument/2006/customXml" ds:itemID="{9160966b-9c69-4fd0-b799-6a9c9c4cb189}">
  <ds:schemaRefs/>
</ds:datastoreItem>
</file>

<file path=customXml/itemProps7.xml><?xml version="1.0" encoding="utf-8"?>
<ds:datastoreItem xmlns:ds="http://schemas.openxmlformats.org/officeDocument/2006/customXml" ds:itemID="{4d25b23b-66c3-4e7b-85ec-2e93740e445c}">
  <ds:schemaRefs/>
</ds:datastoreItem>
</file>

<file path=customXml/itemProps8.xml><?xml version="1.0" encoding="utf-8"?>
<ds:datastoreItem xmlns:ds="http://schemas.openxmlformats.org/officeDocument/2006/customXml" ds:itemID="{bfde55bb-7633-4a17-9e5b-b9b816802b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71</Pages>
  <TotalTime>34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2024-03-28T15:27:00Z</dcterms:created>
  <dc:creator>Administrator</dc:creator>
  <cp:lastModifiedBy>~可米画站（盛之堂）</cp:lastModifiedBy>
  <dcterms:modified xsi:type="dcterms:W3CDTF">2024-04-16T02:03:24Z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109F3DF33C6A49DCBFB51A84D660ECEF_12</vt:lpwstr>
  </property>
</Properties>
</file>