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72"/>
        </w:rPr>
        <w:t>怀来县机关事务服务中心</w:t>
      </w:r>
    </w:p>
    <w:p>
      <w:pPr>
        <w:spacing w:before="0" w:after="0" w:line="240" w:lineRule="auto"/>
        <w:ind w:firstLine="0"/>
        <w:jc w:val="center"/>
        <w:outlineLvl w:val="9"/>
      </w:pPr>
      <w:r>
        <w:rPr>
          <w:rFonts w:ascii="方正小标宋_GBK" w:hAnsi="方正小标宋_GBK" w:eastAsia="方正小标宋_GBK" w:cs="方正小标宋_GBK"/>
          <w:color w:val="000000"/>
          <w:sz w:val="72"/>
        </w:rPr>
        <w:t>202</w:t>
      </w:r>
      <w:r>
        <w:rPr>
          <w:rFonts w:hint="eastAsia" w:ascii="方正小标宋_GBK" w:hAnsi="方正小标宋_GBK" w:eastAsia="方正小标宋_GBK" w:cs="方正小标宋_GBK"/>
          <w:color w:val="000000"/>
          <w:sz w:val="72"/>
          <w:lang w:val="en-US" w:eastAsia="zh-CN"/>
        </w:rPr>
        <w:t>4</w:t>
      </w:r>
      <w:r>
        <w:rPr>
          <w:rFonts w:ascii="方正小标宋_GBK" w:hAnsi="方正小标宋_GBK" w:eastAsia="方正小标宋_GBK" w:cs="方正小标宋_GBK"/>
          <w:color w:val="000000"/>
          <w:sz w:val="72"/>
        </w:rPr>
        <w:t>年</w:t>
      </w:r>
      <w:r>
        <w:rPr>
          <w:rFonts w:hint="eastAsia" w:ascii="方正小标宋_GBK" w:hAnsi="方正小标宋_GBK" w:eastAsia="方正小标宋_GBK" w:cs="方正小标宋_GBK"/>
          <w:color w:val="000000"/>
          <w:sz w:val="72"/>
          <w:lang w:eastAsia="zh-CN"/>
        </w:rPr>
        <w:t>单位</w:t>
      </w:r>
      <w:r>
        <w:rPr>
          <w:rFonts w:ascii="方正小标宋_GBK" w:hAnsi="方正小标宋_GBK" w:eastAsia="方正小标宋_GBK" w:cs="方正小标宋_GBK"/>
          <w:color w:val="000000"/>
          <w:sz w:val="72"/>
        </w:rPr>
        <w:t>预算绩效文本</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方正楷体_GBK" w:hAnsi="方正楷体_GBK" w:eastAsia="方正楷体_GBK" w:cs="方正楷体_GBK"/>
          <w:b/>
          <w:color w:val="000000"/>
          <w:sz w:val="32"/>
        </w:rPr>
        <w:t>怀来县机关事务服务中心编制</w:t>
      </w:r>
    </w:p>
    <w:p>
      <w:pPr>
        <w:jc w:val="center"/>
        <w:sectPr>
          <w:pgSz w:w="11900" w:h="16840"/>
          <w:pgMar w:top="1984" w:right="1304" w:bottom="1134" w:left="1304" w:header="720" w:footer="720" w:gutter="0"/>
          <w:cols w:space="720" w:num="1"/>
          <w:titlePg/>
        </w:sectPr>
      </w:pPr>
      <w:r>
        <w:rPr>
          <w:rFonts w:ascii="方正楷体_GBK" w:hAnsi="方正楷体_GBK" w:eastAsia="方正楷体_GBK" w:cs="方正楷体_GBK"/>
          <w:b/>
          <w:color w:val="000000"/>
          <w:sz w:val="32"/>
        </w:rPr>
        <w:t>怀来县财政局审核</w:t>
      </w:r>
    </w:p>
    <w:p>
      <w:pPr>
        <w:jc w:val="center"/>
      </w:pPr>
    </w:p>
    <w:p>
      <w:pPr>
        <w:jc w:val="center"/>
        <w:outlineLvl w:val="0"/>
      </w:pPr>
      <w:r>
        <w:rPr>
          <w:rFonts w:ascii="方正小标宋_GBK" w:hAnsi="方正小标宋_GBK" w:eastAsia="方正小标宋_GBK" w:cs="方正小标宋_GBK"/>
          <w:color w:val="000000"/>
          <w:sz w:val="36"/>
        </w:rPr>
        <w:t>目    录</w:t>
      </w:r>
    </w:p>
    <w:p>
      <w:pPr>
        <w:jc w:val="center"/>
      </w:pPr>
      <w:r>
        <w:rPr>
          <w:rFonts w:ascii="方正小标宋_GBK" w:hAnsi="方正小标宋_GBK" w:eastAsia="方正小标宋_GBK" w:cs="方正小标宋_GBK"/>
          <w:color w:val="000000"/>
          <w:sz w:val="30"/>
        </w:rPr>
        <w:t xml:space="preserve"> </w:t>
      </w:r>
    </w:p>
    <w:p>
      <w:pPr>
        <w:jc w:val="center"/>
      </w:pPr>
      <w:r>
        <w:rPr>
          <w:rFonts w:ascii="方正小标宋_GBK" w:hAnsi="方正小标宋_GBK" w:eastAsia="方正小标宋_GBK" w:cs="方正小标宋_GBK"/>
          <w:color w:val="000000"/>
          <w:sz w:val="30"/>
        </w:rPr>
        <w:t>第一部分 部门整体绩效目标</w:t>
      </w:r>
    </w:p>
    <w:p>
      <w:pPr>
        <w:pStyle w:val="15"/>
        <w:tabs>
          <w:tab w:val="right" w:leader="dot" w:pos="928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一、总体绩效目标</w:t>
      </w:r>
      <w:r>
        <w:tab/>
      </w:r>
      <w:r>
        <w:fldChar w:fldCharType="begin"/>
      </w:r>
      <w:r>
        <w:instrText xml:space="preserve">PAGEREF _Toc_2_2_0000000001 \h</w:instrText>
      </w:r>
      <w:r>
        <w:fldChar w:fldCharType="separate"/>
      </w:r>
      <w:r>
        <w:t>1</w:t>
      </w:r>
      <w:r>
        <w:fldChar w:fldCharType="end"/>
      </w:r>
      <w:r>
        <w:fldChar w:fldCharType="end"/>
      </w:r>
    </w:p>
    <w:p>
      <w:pPr>
        <w:pStyle w:val="15"/>
        <w:tabs>
          <w:tab w:val="right" w:leader="dot" w:pos="9282"/>
        </w:tabs>
      </w:pPr>
      <w:r>
        <w:fldChar w:fldCharType="begin"/>
      </w:r>
      <w:r>
        <w:instrText xml:space="preserve"> HYPERLINK \l "_Toc_2_2_0000000002" </w:instrText>
      </w:r>
      <w:r>
        <w:fldChar w:fldCharType="separate"/>
      </w:r>
      <w:r>
        <w:t>二、分项绩效目标</w:t>
      </w:r>
      <w:r>
        <w:tab/>
      </w:r>
      <w:r>
        <w:fldChar w:fldCharType="begin"/>
      </w:r>
      <w:r>
        <w:instrText xml:space="preserve">PAGEREF _Toc_2_2_0000000002 \h</w:instrText>
      </w:r>
      <w:r>
        <w:fldChar w:fldCharType="separate"/>
      </w:r>
      <w:r>
        <w:t>1</w:t>
      </w:r>
      <w:r>
        <w:fldChar w:fldCharType="end"/>
      </w:r>
      <w:r>
        <w:fldChar w:fldCharType="end"/>
      </w:r>
    </w:p>
    <w:p>
      <w:pPr>
        <w:pStyle w:val="15"/>
        <w:tabs>
          <w:tab w:val="right" w:leader="dot" w:pos="9282"/>
        </w:tabs>
      </w:pPr>
      <w:r>
        <w:fldChar w:fldCharType="begin"/>
      </w:r>
      <w:r>
        <w:instrText xml:space="preserve"> HYPERLINK \l "_Toc_2_2_0000000003" </w:instrText>
      </w:r>
      <w:r>
        <w:fldChar w:fldCharType="separate"/>
      </w:r>
      <w:r>
        <w:t>三、工作保障措施</w:t>
      </w:r>
      <w:r>
        <w:tab/>
      </w:r>
      <w:r>
        <w:fldChar w:fldCharType="begin"/>
      </w:r>
      <w:r>
        <w:instrText xml:space="preserve">PAGEREF _Toc_2_2_0000000003 \h</w:instrText>
      </w:r>
      <w:r>
        <w:fldChar w:fldCharType="separate"/>
      </w:r>
      <w:r>
        <w:t>1</w:t>
      </w:r>
      <w:r>
        <w:fldChar w:fldCharType="end"/>
      </w:r>
      <w:r>
        <w:fldChar w:fldCharType="end"/>
      </w:r>
    </w:p>
    <w:p>
      <w:r>
        <w:fldChar w:fldCharType="end"/>
      </w:r>
    </w:p>
    <w:p>
      <w:pPr>
        <w:jc w:val="center"/>
      </w:pPr>
      <w:r>
        <w:rPr>
          <w:rFonts w:ascii="方正小标宋_GBK" w:hAnsi="方正小标宋_GBK" w:eastAsia="方正小标宋_GBK" w:cs="方正小标宋_GBK"/>
          <w:color w:val="000000"/>
          <w:sz w:val="30"/>
        </w:rPr>
        <w:t>第二部分 预算项目绩效目标</w:t>
      </w:r>
    </w:p>
    <w:p>
      <w:pPr>
        <w:pStyle w:val="15"/>
        <w:tabs>
          <w:tab w:val="right" w:leader="dot" w:pos="9282"/>
        </w:tabs>
      </w:pPr>
      <w:r>
        <w:fldChar w:fldCharType="begin"/>
      </w:r>
      <w:r>
        <w:instrText xml:space="preserve">TOC \o "4-4" \h \z \u</w:instrText>
      </w:r>
      <w:r>
        <w:fldChar w:fldCharType="separate"/>
      </w:r>
      <w:r>
        <w:fldChar w:fldCharType="begin"/>
      </w:r>
      <w:r>
        <w:instrText xml:space="preserve"> HYPERLINK \l "_Toc_4_4_0000000004" </w:instrText>
      </w:r>
      <w:r>
        <w:fldChar w:fldCharType="separate"/>
      </w:r>
      <w:r>
        <w:t>1.怀财字【2024】7号 政府大楼运行经费绩效目标表</w:t>
      </w:r>
      <w:r>
        <w:tab/>
      </w:r>
      <w:r>
        <w:fldChar w:fldCharType="begin"/>
      </w:r>
      <w:r>
        <w:instrText xml:space="preserve">PAGEREF _Toc_4_4_0000000004 \h</w:instrText>
      </w:r>
      <w:r>
        <w:fldChar w:fldCharType="separate"/>
      </w:r>
      <w:r>
        <w:t>4</w:t>
      </w:r>
      <w:r>
        <w:fldChar w:fldCharType="end"/>
      </w:r>
      <w:r>
        <w:fldChar w:fldCharType="end"/>
      </w:r>
    </w:p>
    <w:p>
      <w:pPr>
        <w:pStyle w:val="15"/>
        <w:tabs>
          <w:tab w:val="right" w:leader="dot" w:pos="9282"/>
        </w:tabs>
      </w:pPr>
      <w:r>
        <w:fldChar w:fldCharType="begin"/>
      </w:r>
      <w:r>
        <w:instrText xml:space="preserve"> HYPERLINK \l "_Toc_4_4_0000000005" </w:instrText>
      </w:r>
      <w:r>
        <w:fldChar w:fldCharType="separate"/>
      </w:r>
      <w:r>
        <w:t>2.怀财字【2024】7号公车购置绩效目标表</w:t>
      </w:r>
      <w:r>
        <w:tab/>
      </w:r>
      <w:r>
        <w:fldChar w:fldCharType="begin"/>
      </w:r>
      <w:r>
        <w:instrText xml:space="preserve">PAGEREF _Toc_4_4_0000000005 \h</w:instrText>
      </w:r>
      <w:r>
        <w:fldChar w:fldCharType="separate"/>
      </w:r>
      <w:r>
        <w:t>5</w:t>
      </w:r>
      <w:r>
        <w:fldChar w:fldCharType="end"/>
      </w:r>
      <w:r>
        <w:fldChar w:fldCharType="end"/>
      </w:r>
    </w:p>
    <w:p>
      <w:pPr>
        <w:pStyle w:val="15"/>
        <w:tabs>
          <w:tab w:val="right" w:leader="dot" w:pos="9282"/>
        </w:tabs>
      </w:pPr>
      <w:r>
        <w:fldChar w:fldCharType="begin"/>
      </w:r>
      <w:r>
        <w:instrText xml:space="preserve"> HYPERLINK \l "_Toc_4_4_0000000006" </w:instrText>
      </w:r>
      <w:r>
        <w:fldChar w:fldCharType="separate"/>
      </w:r>
      <w:r>
        <w:t>3.怀财字【2024】7号行政审批局大楼运行经费绩效目标表</w:t>
      </w:r>
      <w:r>
        <w:tab/>
      </w:r>
      <w:r>
        <w:fldChar w:fldCharType="begin"/>
      </w:r>
      <w:r>
        <w:instrText xml:space="preserve">PAGEREF _Toc_4_4_0000000006 \h</w:instrText>
      </w:r>
      <w:r>
        <w:fldChar w:fldCharType="separate"/>
      </w:r>
      <w:r>
        <w:t>6</w:t>
      </w:r>
      <w:r>
        <w:fldChar w:fldCharType="end"/>
      </w:r>
      <w:r>
        <w:fldChar w:fldCharType="end"/>
      </w:r>
    </w:p>
    <w:p>
      <w:pPr>
        <w:pStyle w:val="15"/>
        <w:tabs>
          <w:tab w:val="right" w:leader="dot" w:pos="9282"/>
        </w:tabs>
      </w:pPr>
      <w:r>
        <w:fldChar w:fldCharType="begin"/>
      </w:r>
      <w:r>
        <w:instrText xml:space="preserve"> HYPERLINK \l "_Toc_4_4_0000000007" </w:instrText>
      </w:r>
      <w:r>
        <w:fldChar w:fldCharType="separate"/>
      </w:r>
      <w:r>
        <w:t>4.怀财字【2024】7号政府大楼运行经费绩效目标表</w:t>
      </w:r>
      <w:r>
        <w:tab/>
      </w:r>
      <w:r>
        <w:fldChar w:fldCharType="begin"/>
      </w:r>
      <w:r>
        <w:instrText xml:space="preserve">PAGEREF _Toc_4_4_0000000007 \h</w:instrText>
      </w:r>
      <w:r>
        <w:fldChar w:fldCharType="separate"/>
      </w:r>
      <w:r>
        <w:t>7</w:t>
      </w:r>
      <w:r>
        <w:fldChar w:fldCharType="end"/>
      </w:r>
      <w:r>
        <w:fldChar w:fldCharType="end"/>
      </w:r>
    </w:p>
    <w:p>
      <w:r>
        <w:fldChar w:fldCharType="end"/>
      </w:r>
    </w:p>
    <w:p>
      <w:pPr>
        <w:sectPr>
          <w:footerReference r:id="rId3" w:type="default"/>
          <w:footerReference r:id="rId4" w:type="even"/>
          <w:pgSz w:w="11900" w:h="16840"/>
          <w:pgMar w:top="1984" w:right="1304" w:bottom="1134" w:left="1304" w:header="720" w:footer="720" w:gutter="0"/>
          <w:pgNumType w:start="1"/>
          <w:cols w:space="720" w:num="1"/>
        </w:sectPr>
      </w:pPr>
      <w:r>
        <w:br w:type="page"/>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第一部分</w:t>
      </w:r>
    </w:p>
    <w:p>
      <w:pPr>
        <w:jc w:val="center"/>
        <w:outlineLvl w:val="0"/>
      </w:pPr>
      <w:r>
        <w:rPr>
          <w:rFonts w:ascii="方正小标宋_GBK" w:hAnsi="方正小标宋_GBK" w:eastAsia="方正小标宋_GBK" w:cs="方正小标宋_GBK"/>
          <w:color w:val="000000"/>
          <w:sz w:val="44"/>
        </w:rPr>
        <w:t>部门整体绩效目标</w:t>
      </w:r>
    </w:p>
    <w:p>
      <w:pPr>
        <w:jc w:val="center"/>
      </w:pPr>
      <w:r>
        <w:rPr>
          <w:rFonts w:ascii="方正小标宋_GBK" w:hAnsi="方正小标宋_GBK" w:eastAsia="方正小标宋_GBK" w:cs="方正小标宋_GBK"/>
          <w:color w:val="000000"/>
          <w:sz w:val="44"/>
        </w:rPr>
        <w:t xml:space="preserve"> </w:t>
      </w:r>
    </w:p>
    <w:p>
      <w:pPr>
        <w:spacing w:before="10" w:after="10"/>
        <w:ind w:firstLine="560"/>
        <w:outlineLvl w:val="1"/>
      </w:pPr>
      <w:bookmarkStart w:id="0" w:name="_Toc_2_2_0000000001"/>
      <w:r>
        <w:rPr>
          <w:rFonts w:ascii="方正黑体_GBK" w:hAnsi="方正黑体_GBK" w:eastAsia="方正黑体_GBK" w:cs="方正黑体_GBK"/>
          <w:color w:val="000000"/>
          <w:sz w:val="28"/>
        </w:rPr>
        <w:t>一、总体绩效目标</w:t>
      </w:r>
      <w:bookmarkEnd w:id="0"/>
    </w:p>
    <w:p>
      <w:pPr>
        <w:pStyle w:val="5"/>
      </w:pPr>
      <w:r>
        <w:t>1</w:t>
      </w:r>
      <w:r>
        <w:rPr>
          <w:rFonts w:hint="eastAsia"/>
          <w:lang w:eastAsia="zh-CN"/>
        </w:rPr>
        <w:t>.</w:t>
      </w:r>
      <w:r>
        <w:t>做好机关大院水电暖、办公楼卫生、会议接待、节能减排、各类设备日常检查维护等各项保障工作，保障机关办公正常工作运行。</w:t>
      </w:r>
    </w:p>
    <w:p>
      <w:pPr>
        <w:pStyle w:val="5"/>
      </w:pPr>
      <w:r>
        <w:t>2</w:t>
      </w:r>
      <w:r>
        <w:rPr>
          <w:rFonts w:hint="eastAsia"/>
          <w:lang w:eastAsia="zh-CN"/>
        </w:rPr>
        <w:t>.</w:t>
      </w:r>
      <w:r>
        <w:t>做好完善公务用车管理制度，合理支配公车费用，保障公车正常运行。</w:t>
      </w:r>
    </w:p>
    <w:p>
      <w:pPr>
        <w:pStyle w:val="5"/>
      </w:pPr>
      <w:r>
        <w:t>3</w:t>
      </w:r>
      <w:r>
        <w:rPr>
          <w:rFonts w:hint="eastAsia"/>
          <w:lang w:eastAsia="zh-CN"/>
        </w:rPr>
        <w:t>.</w:t>
      </w:r>
      <w:r>
        <w:t>加强内部班子及干部职工队伍建设，不断提高后勤人员素质。</w:t>
      </w:r>
    </w:p>
    <w:p>
      <w:pPr>
        <w:pStyle w:val="5"/>
      </w:pPr>
    </w:p>
    <w:p>
      <w:pPr>
        <w:spacing w:before="10" w:after="10"/>
        <w:ind w:firstLine="560"/>
        <w:outlineLvl w:val="1"/>
      </w:pPr>
      <w:bookmarkStart w:id="1" w:name="_Toc_2_2_0000000002"/>
      <w:r>
        <w:rPr>
          <w:rFonts w:ascii="方正黑体_GBK" w:hAnsi="方正黑体_GBK" w:eastAsia="方正黑体_GBK" w:cs="方正黑体_GBK"/>
          <w:color w:val="000000"/>
          <w:sz w:val="28"/>
        </w:rPr>
        <w:t>二、分项绩效目标</w:t>
      </w:r>
      <w:bookmarkEnd w:id="1"/>
    </w:p>
    <w:p>
      <w:pPr>
        <w:pStyle w:val="6"/>
      </w:pPr>
      <w:r>
        <w:t>做好后勤改革与管理工作，研究机关院内的各项规章制度并组织实施，负责机关院内及其他工作区的各项维修维护，水电暖供应，办公楼卫生安保，会议中心的后勤保障，负责机关大院及其他工作区的综合管理，维护机关工作秩序和生活秩序；负责全县公共机构节能工作和公车运行维护工作，承办县政府交办的其他工作任务。</w:t>
      </w:r>
    </w:p>
    <w:p>
      <w:pPr>
        <w:spacing w:before="10" w:after="10"/>
        <w:ind w:firstLine="560"/>
        <w:outlineLvl w:val="1"/>
        <w:rPr>
          <w:rFonts w:ascii="方正黑体_GBK" w:hAnsi="方正黑体_GBK" w:eastAsia="方正黑体_GBK" w:cs="方正黑体_GBK"/>
          <w:color w:val="000000"/>
          <w:sz w:val="28"/>
          <w:lang w:eastAsia="zh-CN"/>
        </w:rPr>
      </w:pPr>
      <w:bookmarkStart w:id="2" w:name="_Toc_2_2_0000000003"/>
    </w:p>
    <w:p>
      <w:pPr>
        <w:spacing w:before="10" w:after="10"/>
        <w:ind w:firstLine="560"/>
        <w:outlineLvl w:val="1"/>
      </w:pPr>
      <w:r>
        <w:rPr>
          <w:rFonts w:ascii="方正黑体_GBK" w:hAnsi="方正黑体_GBK" w:eastAsia="方正黑体_GBK" w:cs="方正黑体_GBK"/>
          <w:color w:val="000000"/>
          <w:sz w:val="28"/>
        </w:rPr>
        <w:t>三、工作保障措施</w:t>
      </w:r>
      <w:bookmarkEnd w:id="2"/>
    </w:p>
    <w:p>
      <w:pPr>
        <w:pStyle w:val="7"/>
      </w:pPr>
      <w:r>
        <w:t>1</w:t>
      </w:r>
      <w:r>
        <w:rPr>
          <w:rFonts w:hint="eastAsia"/>
          <w:lang w:eastAsia="zh-CN"/>
        </w:rPr>
        <w:t>.</w:t>
      </w:r>
      <w:r>
        <w:t>制定并履行严格的岗位制度，自上而下，明确工作职责，绩效目标以及完成时限。</w:t>
      </w:r>
    </w:p>
    <w:p>
      <w:pPr>
        <w:pStyle w:val="7"/>
      </w:pPr>
      <w:r>
        <w:t>2</w:t>
      </w:r>
      <w:r>
        <w:rPr>
          <w:rFonts w:hint="eastAsia"/>
          <w:lang w:eastAsia="zh-CN"/>
        </w:rPr>
        <w:t>.</w:t>
      </w:r>
      <w:r>
        <w:t>对人员选岗、资产清查、实施工程等大项目工作有针对性的做好监督检查并严格按照规定完成自己的本职工作，以确保整个单位的规划目标按时完成。</w:t>
      </w:r>
    </w:p>
    <w:p>
      <w:pPr>
        <w:pStyle w:val="7"/>
      </w:pPr>
      <w:r>
        <w:t>3</w:t>
      </w:r>
      <w:r>
        <w:rPr>
          <w:rFonts w:hint="eastAsia"/>
          <w:lang w:eastAsia="zh-CN"/>
        </w:rPr>
        <w:t>.</w:t>
      </w:r>
      <w:r>
        <w:t>遵纪守法。</w:t>
      </w:r>
    </w:p>
    <w:p>
      <w:pPr>
        <w:jc w:val="center"/>
        <w:sectPr>
          <w:pgSz w:w="11900" w:h="16840"/>
          <w:pgMar w:top="1984" w:right="1304" w:bottom="1134" w:left="1304" w:header="720" w:footer="720" w:gutter="0"/>
          <w:pgNumType w:start="1"/>
          <w:cols w:space="720" w:num="1"/>
        </w:sectPr>
      </w:pPr>
      <w:r>
        <w:rPr>
          <w:rFonts w:ascii="方正书宋_GBK" w:hAnsi="方正书宋_GBK" w:eastAsia="方正书宋_GBK" w:cs="方正书宋_GBK"/>
          <w:color w:val="000000"/>
          <w:sz w:val="21"/>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44"/>
        </w:rPr>
        <w:t>第二部分</w:t>
      </w:r>
    </w:p>
    <w:p>
      <w:pPr>
        <w:jc w:val="center"/>
      </w:pPr>
      <w:r>
        <w:rPr>
          <w:rFonts w:ascii="方正小标宋_GBK" w:hAnsi="方正小标宋_GBK" w:eastAsia="方正小标宋_GBK" w:cs="方正小标宋_GBK"/>
          <w:color w:val="000000"/>
          <w:sz w:val="44"/>
        </w:rPr>
        <w:t xml:space="preserve"> </w:t>
      </w:r>
    </w:p>
    <w:p>
      <w:pPr>
        <w:jc w:val="center"/>
        <w:outlineLvl w:val="0"/>
      </w:pPr>
      <w:r>
        <w:rPr>
          <w:rFonts w:ascii="方正小标宋_GBK" w:hAnsi="方正小标宋_GBK" w:eastAsia="方正小标宋_GBK" w:cs="方正小标宋_GBK"/>
          <w:color w:val="000000"/>
          <w:sz w:val="44"/>
        </w:rPr>
        <w:t>预算项目绩效目标</w:t>
      </w:r>
    </w:p>
    <w:p>
      <w:pPr>
        <w:jc w:val="center"/>
        <w:rPr>
          <w:rFonts w:ascii="方正仿宋_GBK" w:hAnsi="方正仿宋_GBK" w:eastAsia="方正仿宋_GBK" w:cs="方正仿宋_GBK"/>
          <w:color w:val="000000"/>
          <w:sz w:val="28"/>
        </w:rPr>
      </w:pPr>
    </w:p>
    <w:p>
      <w:pPr>
        <w:jc w:val="center"/>
      </w:pPr>
      <w:bookmarkStart w:id="7" w:name="_GoBack"/>
      <w:bookmarkEnd w:id="7"/>
      <w:r>
        <w:rPr>
          <w:rFonts w:ascii="方正仿宋_GBK" w:hAnsi="方正仿宋_GBK" w:eastAsia="方正仿宋_GBK" w:cs="方正仿宋_GBK"/>
          <w:color w:val="000000"/>
          <w:sz w:val="28"/>
        </w:rPr>
        <w:t xml:space="preserve"> </w:t>
      </w:r>
    </w:p>
    <w:p>
      <w:pPr>
        <w:ind w:firstLine="560"/>
        <w:outlineLvl w:val="3"/>
      </w:pPr>
      <w:bookmarkStart w:id="3" w:name="_Toc_4_4_0000000004"/>
      <w:r>
        <w:rPr>
          <w:rFonts w:ascii="方正仿宋_GBK" w:hAnsi="方正仿宋_GBK" w:eastAsia="方正仿宋_GBK" w:cs="方正仿宋_GBK"/>
          <w:color w:val="000000"/>
          <w:sz w:val="28"/>
        </w:rPr>
        <w:t>1.怀财字【2024】7号 政府大楼运行经费绩效目标表</w:t>
      </w:r>
      <w:bookmarkEnd w:id="3"/>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430001怀来县机关事务服务中心</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13073024P00050510001C</w:t>
            </w:r>
          </w:p>
        </w:tc>
        <w:tc>
          <w:tcPr>
            <w:tcW w:w="1587" w:type="dxa"/>
            <w:vAlign w:val="center"/>
          </w:tcPr>
          <w:p>
            <w:pPr>
              <w:pStyle w:val="11"/>
            </w:pPr>
            <w:r>
              <w:t>项目名称</w:t>
            </w:r>
          </w:p>
        </w:tc>
        <w:tc>
          <w:tcPr>
            <w:tcW w:w="4422" w:type="dxa"/>
            <w:gridSpan w:val="3"/>
            <w:vAlign w:val="center"/>
          </w:tcPr>
          <w:p>
            <w:pPr>
              <w:pStyle w:val="10"/>
            </w:pPr>
            <w:r>
              <w:t>怀财字【2024】7号 政府大楼运行经费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100.00</w:t>
            </w:r>
          </w:p>
        </w:tc>
        <w:tc>
          <w:tcPr>
            <w:tcW w:w="1587" w:type="dxa"/>
            <w:vAlign w:val="center"/>
          </w:tcPr>
          <w:p>
            <w:pPr>
              <w:pStyle w:val="11"/>
            </w:pPr>
            <w:r>
              <w:t>其中：财政    资金</w:t>
            </w:r>
          </w:p>
        </w:tc>
        <w:tc>
          <w:tcPr>
            <w:tcW w:w="1304" w:type="dxa"/>
            <w:vAlign w:val="center"/>
          </w:tcPr>
          <w:p>
            <w:pPr>
              <w:pStyle w:val="10"/>
            </w:pPr>
            <w:r>
              <w:t>100.00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保障服务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100%</w:t>
            </w:r>
          </w:p>
        </w:tc>
        <w:tc>
          <w:tcPr>
            <w:tcW w:w="1304" w:type="dxa"/>
            <w:vAlign w:val="center"/>
          </w:tcPr>
          <w:p>
            <w:pPr>
              <w:pStyle w:val="12"/>
            </w:pPr>
            <w:r>
              <w:t>100%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1.保障大楼运转正常</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完成度</w:t>
            </w:r>
          </w:p>
        </w:tc>
        <w:tc>
          <w:tcPr>
            <w:tcW w:w="2891" w:type="dxa"/>
            <w:vAlign w:val="center"/>
          </w:tcPr>
          <w:p>
            <w:pPr>
              <w:pStyle w:val="10"/>
            </w:pPr>
            <w:r>
              <w:t>完成度</w:t>
            </w:r>
          </w:p>
        </w:tc>
        <w:tc>
          <w:tcPr>
            <w:tcW w:w="1276" w:type="dxa"/>
            <w:vAlign w:val="center"/>
          </w:tcPr>
          <w:p>
            <w:pPr>
              <w:pStyle w:val="10"/>
            </w:pPr>
            <w:r>
              <w:t>≥90百分比</w:t>
            </w:r>
          </w:p>
        </w:tc>
        <w:tc>
          <w:tcPr>
            <w:tcW w:w="1843" w:type="dxa"/>
            <w:vAlign w:val="center"/>
          </w:tcPr>
          <w:p>
            <w:pPr>
              <w:pStyle w:val="10"/>
            </w:pPr>
            <w:r>
              <w:t>完成度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完成度</w:t>
            </w:r>
          </w:p>
        </w:tc>
        <w:tc>
          <w:tcPr>
            <w:tcW w:w="2891" w:type="dxa"/>
            <w:vAlign w:val="center"/>
          </w:tcPr>
          <w:p>
            <w:pPr>
              <w:pStyle w:val="10"/>
            </w:pPr>
            <w:r>
              <w:t>完成度</w:t>
            </w:r>
          </w:p>
        </w:tc>
        <w:tc>
          <w:tcPr>
            <w:tcW w:w="1276" w:type="dxa"/>
            <w:vAlign w:val="center"/>
          </w:tcPr>
          <w:p>
            <w:pPr>
              <w:pStyle w:val="10"/>
            </w:pPr>
            <w:r>
              <w:t>≥90百分比</w:t>
            </w:r>
          </w:p>
        </w:tc>
        <w:tc>
          <w:tcPr>
            <w:tcW w:w="1843" w:type="dxa"/>
            <w:vAlign w:val="center"/>
          </w:tcPr>
          <w:p>
            <w:pPr>
              <w:pStyle w:val="10"/>
            </w:pPr>
            <w:r>
              <w:t>完成度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完成度</w:t>
            </w:r>
          </w:p>
        </w:tc>
        <w:tc>
          <w:tcPr>
            <w:tcW w:w="2891" w:type="dxa"/>
            <w:vAlign w:val="center"/>
          </w:tcPr>
          <w:p>
            <w:pPr>
              <w:pStyle w:val="10"/>
            </w:pPr>
            <w:r>
              <w:t>完成度</w:t>
            </w:r>
          </w:p>
        </w:tc>
        <w:tc>
          <w:tcPr>
            <w:tcW w:w="1276" w:type="dxa"/>
            <w:vAlign w:val="center"/>
          </w:tcPr>
          <w:p>
            <w:pPr>
              <w:pStyle w:val="10"/>
            </w:pPr>
            <w:r>
              <w:t>≥90百分比</w:t>
            </w:r>
          </w:p>
        </w:tc>
        <w:tc>
          <w:tcPr>
            <w:tcW w:w="1843" w:type="dxa"/>
            <w:vAlign w:val="center"/>
          </w:tcPr>
          <w:p>
            <w:pPr>
              <w:pStyle w:val="10"/>
            </w:pPr>
            <w:r>
              <w:t>完成度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完成度</w:t>
            </w:r>
          </w:p>
        </w:tc>
        <w:tc>
          <w:tcPr>
            <w:tcW w:w="2891" w:type="dxa"/>
            <w:vAlign w:val="center"/>
          </w:tcPr>
          <w:p>
            <w:pPr>
              <w:pStyle w:val="10"/>
            </w:pPr>
            <w:r>
              <w:t>完成度</w:t>
            </w:r>
          </w:p>
        </w:tc>
        <w:tc>
          <w:tcPr>
            <w:tcW w:w="1276" w:type="dxa"/>
            <w:vAlign w:val="center"/>
          </w:tcPr>
          <w:p>
            <w:pPr>
              <w:pStyle w:val="10"/>
            </w:pPr>
            <w:r>
              <w:t>≥90百分比</w:t>
            </w:r>
          </w:p>
        </w:tc>
        <w:tc>
          <w:tcPr>
            <w:tcW w:w="1843" w:type="dxa"/>
            <w:vAlign w:val="center"/>
          </w:tcPr>
          <w:p>
            <w:pPr>
              <w:pStyle w:val="10"/>
            </w:pPr>
            <w:r>
              <w:t>完成度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完成度</w:t>
            </w:r>
          </w:p>
        </w:tc>
        <w:tc>
          <w:tcPr>
            <w:tcW w:w="2891" w:type="dxa"/>
            <w:vAlign w:val="center"/>
          </w:tcPr>
          <w:p>
            <w:pPr>
              <w:pStyle w:val="10"/>
            </w:pPr>
            <w:r>
              <w:t>完成度</w:t>
            </w:r>
          </w:p>
        </w:tc>
        <w:tc>
          <w:tcPr>
            <w:tcW w:w="1276" w:type="dxa"/>
            <w:vAlign w:val="center"/>
          </w:tcPr>
          <w:p>
            <w:pPr>
              <w:pStyle w:val="10"/>
            </w:pPr>
            <w:r>
              <w:t>≥90百分比</w:t>
            </w:r>
          </w:p>
        </w:tc>
        <w:tc>
          <w:tcPr>
            <w:tcW w:w="1843" w:type="dxa"/>
            <w:vAlign w:val="center"/>
          </w:tcPr>
          <w:p>
            <w:pPr>
              <w:pStyle w:val="10"/>
            </w:pPr>
            <w:r>
              <w:t>完成度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满意度</w:t>
            </w:r>
          </w:p>
        </w:tc>
        <w:tc>
          <w:tcPr>
            <w:tcW w:w="2891" w:type="dxa"/>
            <w:vAlign w:val="center"/>
          </w:tcPr>
          <w:p>
            <w:pPr>
              <w:pStyle w:val="10"/>
            </w:pPr>
            <w:r>
              <w:t>满意度</w:t>
            </w:r>
          </w:p>
        </w:tc>
        <w:tc>
          <w:tcPr>
            <w:tcW w:w="1276" w:type="dxa"/>
            <w:vAlign w:val="center"/>
          </w:tcPr>
          <w:p>
            <w:pPr>
              <w:pStyle w:val="10"/>
            </w:pPr>
            <w:r>
              <w:t>≥90百分比</w:t>
            </w:r>
          </w:p>
        </w:tc>
        <w:tc>
          <w:tcPr>
            <w:tcW w:w="1843" w:type="dxa"/>
            <w:vAlign w:val="center"/>
          </w:tcPr>
          <w:p>
            <w:pPr>
              <w:pStyle w:val="10"/>
            </w:pPr>
            <w:r>
              <w:t>满意度</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 w:name="_Toc_4_4_0000000005"/>
      <w:r>
        <w:rPr>
          <w:rFonts w:ascii="方正仿宋_GBK" w:hAnsi="方正仿宋_GBK" w:eastAsia="方正仿宋_GBK" w:cs="方正仿宋_GBK"/>
          <w:color w:val="000000"/>
          <w:sz w:val="28"/>
        </w:rPr>
        <w:t>2.怀财字【2024】7号公车购置绩效目标表</w:t>
      </w:r>
      <w:bookmarkEnd w:id="4"/>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430001怀来县机关事务服务中心</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13073024P000588100017</w:t>
            </w:r>
          </w:p>
        </w:tc>
        <w:tc>
          <w:tcPr>
            <w:tcW w:w="1587" w:type="dxa"/>
            <w:vAlign w:val="center"/>
          </w:tcPr>
          <w:p>
            <w:pPr>
              <w:pStyle w:val="11"/>
            </w:pPr>
            <w:r>
              <w:t>项目名称</w:t>
            </w:r>
          </w:p>
        </w:tc>
        <w:tc>
          <w:tcPr>
            <w:tcW w:w="4422" w:type="dxa"/>
            <w:gridSpan w:val="3"/>
            <w:vAlign w:val="center"/>
          </w:tcPr>
          <w:p>
            <w:pPr>
              <w:pStyle w:val="10"/>
            </w:pPr>
            <w:r>
              <w:t>怀财字【2024】7号公车购置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126.00</w:t>
            </w:r>
          </w:p>
        </w:tc>
        <w:tc>
          <w:tcPr>
            <w:tcW w:w="1587" w:type="dxa"/>
            <w:vAlign w:val="center"/>
          </w:tcPr>
          <w:p>
            <w:pPr>
              <w:pStyle w:val="11"/>
            </w:pPr>
            <w:r>
              <w:t>其中：财政    资金</w:t>
            </w:r>
          </w:p>
        </w:tc>
        <w:tc>
          <w:tcPr>
            <w:tcW w:w="1304" w:type="dxa"/>
            <w:vAlign w:val="center"/>
          </w:tcPr>
          <w:p>
            <w:pPr>
              <w:pStyle w:val="10"/>
            </w:pPr>
            <w:r>
              <w:t>126.00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用于购买公务用车</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1.保障公务用车</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完成度</w:t>
            </w:r>
          </w:p>
        </w:tc>
        <w:tc>
          <w:tcPr>
            <w:tcW w:w="2891" w:type="dxa"/>
            <w:vAlign w:val="center"/>
          </w:tcPr>
          <w:p>
            <w:pPr>
              <w:pStyle w:val="10"/>
            </w:pPr>
            <w:r>
              <w:t>完成度</w:t>
            </w:r>
          </w:p>
        </w:tc>
        <w:tc>
          <w:tcPr>
            <w:tcW w:w="1276" w:type="dxa"/>
            <w:vAlign w:val="center"/>
          </w:tcPr>
          <w:p>
            <w:pPr>
              <w:pStyle w:val="10"/>
            </w:pPr>
            <w:r>
              <w:t>≥90百分比</w:t>
            </w:r>
          </w:p>
        </w:tc>
        <w:tc>
          <w:tcPr>
            <w:tcW w:w="1843" w:type="dxa"/>
            <w:vAlign w:val="center"/>
          </w:tcPr>
          <w:p>
            <w:pPr>
              <w:pStyle w:val="10"/>
            </w:pPr>
            <w:r>
              <w:t>完成度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完成度</w:t>
            </w:r>
          </w:p>
        </w:tc>
        <w:tc>
          <w:tcPr>
            <w:tcW w:w="2891" w:type="dxa"/>
            <w:vAlign w:val="center"/>
          </w:tcPr>
          <w:p>
            <w:pPr>
              <w:pStyle w:val="10"/>
            </w:pPr>
            <w:r>
              <w:t>完成度</w:t>
            </w:r>
          </w:p>
        </w:tc>
        <w:tc>
          <w:tcPr>
            <w:tcW w:w="1276" w:type="dxa"/>
            <w:vAlign w:val="center"/>
          </w:tcPr>
          <w:p>
            <w:pPr>
              <w:pStyle w:val="10"/>
            </w:pPr>
            <w:r>
              <w:t>≥90百分比</w:t>
            </w:r>
          </w:p>
        </w:tc>
        <w:tc>
          <w:tcPr>
            <w:tcW w:w="1843" w:type="dxa"/>
            <w:vAlign w:val="center"/>
          </w:tcPr>
          <w:p>
            <w:pPr>
              <w:pStyle w:val="10"/>
            </w:pPr>
            <w:r>
              <w:t>完成度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完成度</w:t>
            </w:r>
          </w:p>
        </w:tc>
        <w:tc>
          <w:tcPr>
            <w:tcW w:w="2891" w:type="dxa"/>
            <w:vAlign w:val="center"/>
          </w:tcPr>
          <w:p>
            <w:pPr>
              <w:pStyle w:val="10"/>
            </w:pPr>
            <w:r>
              <w:t>完成度</w:t>
            </w:r>
          </w:p>
        </w:tc>
        <w:tc>
          <w:tcPr>
            <w:tcW w:w="1276" w:type="dxa"/>
            <w:vAlign w:val="center"/>
          </w:tcPr>
          <w:p>
            <w:pPr>
              <w:pStyle w:val="10"/>
            </w:pPr>
            <w:r>
              <w:t>≥90百分比</w:t>
            </w:r>
          </w:p>
        </w:tc>
        <w:tc>
          <w:tcPr>
            <w:tcW w:w="1843" w:type="dxa"/>
            <w:vAlign w:val="center"/>
          </w:tcPr>
          <w:p>
            <w:pPr>
              <w:pStyle w:val="10"/>
            </w:pPr>
            <w:r>
              <w:t>完成度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完成度</w:t>
            </w:r>
          </w:p>
        </w:tc>
        <w:tc>
          <w:tcPr>
            <w:tcW w:w="2891" w:type="dxa"/>
            <w:vAlign w:val="center"/>
          </w:tcPr>
          <w:p>
            <w:pPr>
              <w:pStyle w:val="10"/>
            </w:pPr>
            <w:r>
              <w:t>完成度</w:t>
            </w:r>
          </w:p>
        </w:tc>
        <w:tc>
          <w:tcPr>
            <w:tcW w:w="1276" w:type="dxa"/>
            <w:vAlign w:val="center"/>
          </w:tcPr>
          <w:p>
            <w:pPr>
              <w:pStyle w:val="10"/>
            </w:pPr>
            <w:r>
              <w:t>≥90百分比</w:t>
            </w:r>
          </w:p>
        </w:tc>
        <w:tc>
          <w:tcPr>
            <w:tcW w:w="1843" w:type="dxa"/>
            <w:vAlign w:val="center"/>
          </w:tcPr>
          <w:p>
            <w:pPr>
              <w:pStyle w:val="10"/>
            </w:pPr>
            <w:r>
              <w:t>完成度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完成度</w:t>
            </w:r>
          </w:p>
        </w:tc>
        <w:tc>
          <w:tcPr>
            <w:tcW w:w="2891" w:type="dxa"/>
            <w:vAlign w:val="center"/>
          </w:tcPr>
          <w:p>
            <w:pPr>
              <w:pStyle w:val="10"/>
            </w:pPr>
            <w:r>
              <w:t>完成度</w:t>
            </w:r>
          </w:p>
        </w:tc>
        <w:tc>
          <w:tcPr>
            <w:tcW w:w="1276" w:type="dxa"/>
            <w:vAlign w:val="center"/>
          </w:tcPr>
          <w:p>
            <w:pPr>
              <w:pStyle w:val="10"/>
            </w:pPr>
            <w:r>
              <w:t>≥90百分比</w:t>
            </w:r>
          </w:p>
        </w:tc>
        <w:tc>
          <w:tcPr>
            <w:tcW w:w="1843" w:type="dxa"/>
            <w:vAlign w:val="center"/>
          </w:tcPr>
          <w:p>
            <w:pPr>
              <w:pStyle w:val="10"/>
            </w:pPr>
            <w:r>
              <w:t>完成度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完成度</w:t>
            </w:r>
          </w:p>
        </w:tc>
        <w:tc>
          <w:tcPr>
            <w:tcW w:w="2891" w:type="dxa"/>
            <w:vAlign w:val="center"/>
          </w:tcPr>
          <w:p>
            <w:pPr>
              <w:pStyle w:val="10"/>
            </w:pPr>
            <w:r>
              <w:t>完成度</w:t>
            </w:r>
          </w:p>
        </w:tc>
        <w:tc>
          <w:tcPr>
            <w:tcW w:w="1276" w:type="dxa"/>
            <w:vAlign w:val="center"/>
          </w:tcPr>
          <w:p>
            <w:pPr>
              <w:pStyle w:val="10"/>
            </w:pPr>
            <w:r>
              <w:t>≥90百分比</w:t>
            </w:r>
          </w:p>
        </w:tc>
        <w:tc>
          <w:tcPr>
            <w:tcW w:w="1843" w:type="dxa"/>
            <w:vAlign w:val="center"/>
          </w:tcPr>
          <w:p>
            <w:pPr>
              <w:pStyle w:val="10"/>
            </w:pPr>
            <w:r>
              <w:t>完成度</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5" w:name="_Toc_4_4_0000000006"/>
      <w:r>
        <w:rPr>
          <w:rFonts w:ascii="方正仿宋_GBK" w:hAnsi="方正仿宋_GBK" w:eastAsia="方正仿宋_GBK" w:cs="方正仿宋_GBK"/>
          <w:color w:val="000000"/>
          <w:sz w:val="28"/>
        </w:rPr>
        <w:t>3.怀财字【2024】7号行政审批局大楼运行经费绩效目标表</w:t>
      </w:r>
      <w:bookmarkEnd w:id="5"/>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430001怀来县机关事务服务中心</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13073024P00059210001C</w:t>
            </w:r>
          </w:p>
        </w:tc>
        <w:tc>
          <w:tcPr>
            <w:tcW w:w="1587" w:type="dxa"/>
            <w:vAlign w:val="center"/>
          </w:tcPr>
          <w:p>
            <w:pPr>
              <w:pStyle w:val="11"/>
            </w:pPr>
            <w:r>
              <w:t>项目名称</w:t>
            </w:r>
          </w:p>
        </w:tc>
        <w:tc>
          <w:tcPr>
            <w:tcW w:w="4422" w:type="dxa"/>
            <w:gridSpan w:val="3"/>
            <w:vAlign w:val="center"/>
          </w:tcPr>
          <w:p>
            <w:pPr>
              <w:pStyle w:val="10"/>
            </w:pPr>
            <w:r>
              <w:t>怀财字【2024】7号行政审批局大楼运行经费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1033.20</w:t>
            </w:r>
          </w:p>
        </w:tc>
        <w:tc>
          <w:tcPr>
            <w:tcW w:w="1587" w:type="dxa"/>
            <w:vAlign w:val="center"/>
          </w:tcPr>
          <w:p>
            <w:pPr>
              <w:pStyle w:val="11"/>
            </w:pPr>
            <w:r>
              <w:t>其中：财政    资金</w:t>
            </w:r>
          </w:p>
        </w:tc>
        <w:tc>
          <w:tcPr>
            <w:tcW w:w="1304" w:type="dxa"/>
            <w:vAlign w:val="center"/>
          </w:tcPr>
          <w:p>
            <w:pPr>
              <w:pStyle w:val="10"/>
            </w:pPr>
            <w:r>
              <w:t>1033.20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保障服务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1.保障行政审批局正常运行</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完成度</w:t>
            </w:r>
          </w:p>
        </w:tc>
        <w:tc>
          <w:tcPr>
            <w:tcW w:w="2891" w:type="dxa"/>
            <w:vAlign w:val="center"/>
          </w:tcPr>
          <w:p>
            <w:pPr>
              <w:pStyle w:val="10"/>
            </w:pPr>
            <w:r>
              <w:t>完成度</w:t>
            </w:r>
          </w:p>
        </w:tc>
        <w:tc>
          <w:tcPr>
            <w:tcW w:w="1276" w:type="dxa"/>
            <w:vAlign w:val="center"/>
          </w:tcPr>
          <w:p>
            <w:pPr>
              <w:pStyle w:val="10"/>
            </w:pPr>
            <w:r>
              <w:t>≥90百分比</w:t>
            </w:r>
          </w:p>
        </w:tc>
        <w:tc>
          <w:tcPr>
            <w:tcW w:w="1843" w:type="dxa"/>
            <w:vAlign w:val="center"/>
          </w:tcPr>
          <w:p>
            <w:pPr>
              <w:pStyle w:val="10"/>
            </w:pPr>
            <w:r>
              <w:t>完成度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完成度</w:t>
            </w:r>
          </w:p>
        </w:tc>
        <w:tc>
          <w:tcPr>
            <w:tcW w:w="2891" w:type="dxa"/>
            <w:vAlign w:val="center"/>
          </w:tcPr>
          <w:p>
            <w:pPr>
              <w:pStyle w:val="10"/>
            </w:pPr>
            <w:r>
              <w:t>完成度</w:t>
            </w:r>
          </w:p>
        </w:tc>
        <w:tc>
          <w:tcPr>
            <w:tcW w:w="1276" w:type="dxa"/>
            <w:vAlign w:val="center"/>
          </w:tcPr>
          <w:p>
            <w:pPr>
              <w:pStyle w:val="10"/>
            </w:pPr>
            <w:r>
              <w:t>≥90百分比</w:t>
            </w:r>
          </w:p>
        </w:tc>
        <w:tc>
          <w:tcPr>
            <w:tcW w:w="1843" w:type="dxa"/>
            <w:vAlign w:val="center"/>
          </w:tcPr>
          <w:p>
            <w:pPr>
              <w:pStyle w:val="10"/>
            </w:pPr>
            <w:r>
              <w:t>完成度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完成度</w:t>
            </w:r>
          </w:p>
        </w:tc>
        <w:tc>
          <w:tcPr>
            <w:tcW w:w="2891" w:type="dxa"/>
            <w:vAlign w:val="center"/>
          </w:tcPr>
          <w:p>
            <w:pPr>
              <w:pStyle w:val="10"/>
            </w:pPr>
            <w:r>
              <w:t>完成度</w:t>
            </w:r>
          </w:p>
        </w:tc>
        <w:tc>
          <w:tcPr>
            <w:tcW w:w="1276" w:type="dxa"/>
            <w:vAlign w:val="center"/>
          </w:tcPr>
          <w:p>
            <w:pPr>
              <w:pStyle w:val="10"/>
            </w:pPr>
            <w:r>
              <w:t>≥90百分比</w:t>
            </w:r>
          </w:p>
        </w:tc>
        <w:tc>
          <w:tcPr>
            <w:tcW w:w="1843" w:type="dxa"/>
            <w:vAlign w:val="center"/>
          </w:tcPr>
          <w:p>
            <w:pPr>
              <w:pStyle w:val="10"/>
            </w:pPr>
            <w:r>
              <w:t>完成度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完成度</w:t>
            </w:r>
          </w:p>
        </w:tc>
        <w:tc>
          <w:tcPr>
            <w:tcW w:w="2891" w:type="dxa"/>
            <w:vAlign w:val="center"/>
          </w:tcPr>
          <w:p>
            <w:pPr>
              <w:pStyle w:val="10"/>
            </w:pPr>
            <w:r>
              <w:t>完成度</w:t>
            </w:r>
          </w:p>
        </w:tc>
        <w:tc>
          <w:tcPr>
            <w:tcW w:w="1276" w:type="dxa"/>
            <w:vAlign w:val="center"/>
          </w:tcPr>
          <w:p>
            <w:pPr>
              <w:pStyle w:val="10"/>
            </w:pPr>
            <w:r>
              <w:t>≥90百分比</w:t>
            </w:r>
          </w:p>
        </w:tc>
        <w:tc>
          <w:tcPr>
            <w:tcW w:w="1843" w:type="dxa"/>
            <w:vAlign w:val="center"/>
          </w:tcPr>
          <w:p>
            <w:pPr>
              <w:pStyle w:val="10"/>
            </w:pPr>
            <w:r>
              <w:t>完成度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完成度</w:t>
            </w:r>
          </w:p>
        </w:tc>
        <w:tc>
          <w:tcPr>
            <w:tcW w:w="2891" w:type="dxa"/>
            <w:vAlign w:val="center"/>
          </w:tcPr>
          <w:p>
            <w:pPr>
              <w:pStyle w:val="10"/>
            </w:pPr>
            <w:r>
              <w:t>完成度</w:t>
            </w:r>
          </w:p>
        </w:tc>
        <w:tc>
          <w:tcPr>
            <w:tcW w:w="1276" w:type="dxa"/>
            <w:vAlign w:val="center"/>
          </w:tcPr>
          <w:p>
            <w:pPr>
              <w:pStyle w:val="10"/>
            </w:pPr>
            <w:r>
              <w:t>≥90百分比</w:t>
            </w:r>
          </w:p>
        </w:tc>
        <w:tc>
          <w:tcPr>
            <w:tcW w:w="1843" w:type="dxa"/>
            <w:vAlign w:val="center"/>
          </w:tcPr>
          <w:p>
            <w:pPr>
              <w:pStyle w:val="10"/>
            </w:pPr>
            <w:r>
              <w:t>完成度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完成度</w:t>
            </w:r>
          </w:p>
        </w:tc>
        <w:tc>
          <w:tcPr>
            <w:tcW w:w="2891" w:type="dxa"/>
            <w:vAlign w:val="center"/>
          </w:tcPr>
          <w:p>
            <w:pPr>
              <w:pStyle w:val="10"/>
            </w:pPr>
            <w:r>
              <w:t>完成度</w:t>
            </w:r>
          </w:p>
        </w:tc>
        <w:tc>
          <w:tcPr>
            <w:tcW w:w="1276" w:type="dxa"/>
            <w:vAlign w:val="center"/>
          </w:tcPr>
          <w:p>
            <w:pPr>
              <w:pStyle w:val="10"/>
            </w:pPr>
            <w:r>
              <w:t>≥90百分比</w:t>
            </w:r>
          </w:p>
        </w:tc>
        <w:tc>
          <w:tcPr>
            <w:tcW w:w="1843" w:type="dxa"/>
            <w:vAlign w:val="center"/>
          </w:tcPr>
          <w:p>
            <w:pPr>
              <w:pStyle w:val="10"/>
            </w:pPr>
            <w:r>
              <w:t>完成度</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6" w:name="_Toc_4_4_0000000007"/>
      <w:r>
        <w:rPr>
          <w:rFonts w:ascii="方正仿宋_GBK" w:hAnsi="方正仿宋_GBK" w:eastAsia="方正仿宋_GBK" w:cs="方正仿宋_GBK"/>
          <w:color w:val="000000"/>
          <w:sz w:val="28"/>
        </w:rPr>
        <w:t>4.怀财字【2024】7号政府大楼运行经费绩效目标表</w:t>
      </w:r>
      <w:bookmarkEnd w:id="6"/>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430001怀来县机关事务服务中心</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13073024P000590100011</w:t>
            </w:r>
          </w:p>
        </w:tc>
        <w:tc>
          <w:tcPr>
            <w:tcW w:w="1587" w:type="dxa"/>
            <w:vAlign w:val="center"/>
          </w:tcPr>
          <w:p>
            <w:pPr>
              <w:pStyle w:val="11"/>
            </w:pPr>
            <w:r>
              <w:t>项目名称</w:t>
            </w:r>
          </w:p>
        </w:tc>
        <w:tc>
          <w:tcPr>
            <w:tcW w:w="4422" w:type="dxa"/>
            <w:gridSpan w:val="3"/>
            <w:vAlign w:val="center"/>
          </w:tcPr>
          <w:p>
            <w:pPr>
              <w:pStyle w:val="10"/>
            </w:pPr>
            <w:r>
              <w:t>怀财字【2024】7号政府大楼运行经费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568.04</w:t>
            </w:r>
          </w:p>
        </w:tc>
        <w:tc>
          <w:tcPr>
            <w:tcW w:w="1587" w:type="dxa"/>
            <w:vAlign w:val="center"/>
          </w:tcPr>
          <w:p>
            <w:pPr>
              <w:pStyle w:val="11"/>
            </w:pPr>
            <w:r>
              <w:t>其中：财政    资金</w:t>
            </w:r>
          </w:p>
        </w:tc>
        <w:tc>
          <w:tcPr>
            <w:tcW w:w="1304" w:type="dxa"/>
            <w:vAlign w:val="center"/>
          </w:tcPr>
          <w:p>
            <w:pPr>
              <w:pStyle w:val="10"/>
            </w:pPr>
            <w:r>
              <w:t>568.04</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保障服务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1.保障政府大楼运行</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完成度</w:t>
            </w:r>
          </w:p>
        </w:tc>
        <w:tc>
          <w:tcPr>
            <w:tcW w:w="2891" w:type="dxa"/>
            <w:vAlign w:val="center"/>
          </w:tcPr>
          <w:p>
            <w:pPr>
              <w:pStyle w:val="10"/>
            </w:pPr>
            <w:r>
              <w:t>完成度</w:t>
            </w:r>
          </w:p>
        </w:tc>
        <w:tc>
          <w:tcPr>
            <w:tcW w:w="1276" w:type="dxa"/>
            <w:vAlign w:val="center"/>
          </w:tcPr>
          <w:p>
            <w:pPr>
              <w:pStyle w:val="10"/>
            </w:pPr>
            <w:r>
              <w:t>≥90百分比</w:t>
            </w:r>
          </w:p>
        </w:tc>
        <w:tc>
          <w:tcPr>
            <w:tcW w:w="1843" w:type="dxa"/>
            <w:vAlign w:val="center"/>
          </w:tcPr>
          <w:p>
            <w:pPr>
              <w:pStyle w:val="10"/>
            </w:pPr>
            <w:r>
              <w:t>完成度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完成度</w:t>
            </w:r>
          </w:p>
        </w:tc>
        <w:tc>
          <w:tcPr>
            <w:tcW w:w="2891" w:type="dxa"/>
            <w:vAlign w:val="center"/>
          </w:tcPr>
          <w:p>
            <w:pPr>
              <w:pStyle w:val="10"/>
            </w:pPr>
            <w:r>
              <w:t>完成度</w:t>
            </w:r>
          </w:p>
        </w:tc>
        <w:tc>
          <w:tcPr>
            <w:tcW w:w="1276" w:type="dxa"/>
            <w:vAlign w:val="center"/>
          </w:tcPr>
          <w:p>
            <w:pPr>
              <w:pStyle w:val="10"/>
            </w:pPr>
            <w:r>
              <w:t>≥90百分比</w:t>
            </w:r>
          </w:p>
        </w:tc>
        <w:tc>
          <w:tcPr>
            <w:tcW w:w="1843" w:type="dxa"/>
            <w:vAlign w:val="center"/>
          </w:tcPr>
          <w:p>
            <w:pPr>
              <w:pStyle w:val="10"/>
            </w:pPr>
            <w:r>
              <w:t>完成度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完成度</w:t>
            </w:r>
          </w:p>
        </w:tc>
        <w:tc>
          <w:tcPr>
            <w:tcW w:w="2891" w:type="dxa"/>
            <w:vAlign w:val="center"/>
          </w:tcPr>
          <w:p>
            <w:pPr>
              <w:pStyle w:val="10"/>
            </w:pPr>
            <w:r>
              <w:t>完成度</w:t>
            </w:r>
          </w:p>
        </w:tc>
        <w:tc>
          <w:tcPr>
            <w:tcW w:w="1276" w:type="dxa"/>
            <w:vAlign w:val="center"/>
          </w:tcPr>
          <w:p>
            <w:pPr>
              <w:pStyle w:val="10"/>
            </w:pPr>
            <w:r>
              <w:t>≥90百分比</w:t>
            </w:r>
          </w:p>
        </w:tc>
        <w:tc>
          <w:tcPr>
            <w:tcW w:w="1843" w:type="dxa"/>
            <w:vAlign w:val="center"/>
          </w:tcPr>
          <w:p>
            <w:pPr>
              <w:pStyle w:val="10"/>
            </w:pPr>
            <w:r>
              <w:t>完成度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完成度</w:t>
            </w:r>
          </w:p>
        </w:tc>
        <w:tc>
          <w:tcPr>
            <w:tcW w:w="2891" w:type="dxa"/>
            <w:vAlign w:val="center"/>
          </w:tcPr>
          <w:p>
            <w:pPr>
              <w:pStyle w:val="10"/>
            </w:pPr>
            <w:r>
              <w:t>完成度</w:t>
            </w:r>
          </w:p>
        </w:tc>
        <w:tc>
          <w:tcPr>
            <w:tcW w:w="1276" w:type="dxa"/>
            <w:vAlign w:val="center"/>
          </w:tcPr>
          <w:p>
            <w:pPr>
              <w:pStyle w:val="10"/>
            </w:pPr>
            <w:r>
              <w:t>≥90百分比</w:t>
            </w:r>
          </w:p>
        </w:tc>
        <w:tc>
          <w:tcPr>
            <w:tcW w:w="1843" w:type="dxa"/>
            <w:vAlign w:val="center"/>
          </w:tcPr>
          <w:p>
            <w:pPr>
              <w:pStyle w:val="10"/>
            </w:pPr>
            <w:r>
              <w:t>完成度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完成度</w:t>
            </w:r>
          </w:p>
        </w:tc>
        <w:tc>
          <w:tcPr>
            <w:tcW w:w="2891" w:type="dxa"/>
            <w:vAlign w:val="center"/>
          </w:tcPr>
          <w:p>
            <w:pPr>
              <w:pStyle w:val="10"/>
            </w:pPr>
            <w:r>
              <w:t>完成度</w:t>
            </w:r>
          </w:p>
        </w:tc>
        <w:tc>
          <w:tcPr>
            <w:tcW w:w="1276" w:type="dxa"/>
            <w:vAlign w:val="center"/>
          </w:tcPr>
          <w:p>
            <w:pPr>
              <w:pStyle w:val="10"/>
            </w:pPr>
            <w:r>
              <w:t>≥90百分比</w:t>
            </w:r>
          </w:p>
        </w:tc>
        <w:tc>
          <w:tcPr>
            <w:tcW w:w="1843" w:type="dxa"/>
            <w:vAlign w:val="center"/>
          </w:tcPr>
          <w:p>
            <w:pPr>
              <w:pStyle w:val="10"/>
            </w:pPr>
            <w:r>
              <w:t>完成度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完成度</w:t>
            </w:r>
          </w:p>
        </w:tc>
        <w:tc>
          <w:tcPr>
            <w:tcW w:w="2891" w:type="dxa"/>
            <w:vAlign w:val="center"/>
          </w:tcPr>
          <w:p>
            <w:pPr>
              <w:pStyle w:val="10"/>
            </w:pPr>
            <w:r>
              <w:t>完成度</w:t>
            </w:r>
          </w:p>
        </w:tc>
        <w:tc>
          <w:tcPr>
            <w:tcW w:w="1276" w:type="dxa"/>
            <w:vAlign w:val="center"/>
          </w:tcPr>
          <w:p>
            <w:pPr>
              <w:pStyle w:val="10"/>
            </w:pPr>
            <w:r>
              <w:t>≥90百分比</w:t>
            </w:r>
          </w:p>
        </w:tc>
        <w:tc>
          <w:tcPr>
            <w:tcW w:w="1843" w:type="dxa"/>
            <w:vAlign w:val="center"/>
          </w:tcPr>
          <w:p>
            <w:pPr>
              <w:pStyle w:val="10"/>
            </w:pPr>
            <w:r>
              <w:t>完成度</w:t>
            </w:r>
          </w:p>
        </w:tc>
      </w:tr>
    </w:tbl>
    <w:p/>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小标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 w:name="方正黑体_GBK">
    <w:altName w:val="宋体"/>
    <w:panose1 w:val="00000000000000000000"/>
    <w:charset w:val="86"/>
    <w:family w:val="roman"/>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ZWFkZmViMGM2ZDMzNzFkNWJiMGI1NWM2ODE2NDJiZDUifQ=="/>
  </w:docVars>
  <w:rsids>
    <w:rsidRoot w:val="00D95047"/>
    <w:rsid w:val="002A0E34"/>
    <w:rsid w:val="005E1181"/>
    <w:rsid w:val="009713A0"/>
    <w:rsid w:val="00994973"/>
    <w:rsid w:val="00B707D4"/>
    <w:rsid w:val="00D95047"/>
    <w:rsid w:val="381445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4">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5">
    <w:name w:val="插入文本样式-插入总体目标文件"/>
    <w:basedOn w:val="1"/>
    <w:qFormat/>
    <w:uiPriority w:val="0"/>
    <w:pPr>
      <w:spacing w:line="500" w:lineRule="exact"/>
      <w:ind w:firstLine="560"/>
    </w:pPr>
    <w:rPr>
      <w:rFonts w:eastAsia="方正仿宋_GBK"/>
      <w:sz w:val="28"/>
    </w:rPr>
  </w:style>
  <w:style w:type="paragraph" w:customStyle="1" w:styleId="6">
    <w:name w:val="插入文本样式-插入职责分类绩效目标文件"/>
    <w:basedOn w:val="1"/>
    <w:qFormat/>
    <w:uiPriority w:val="0"/>
    <w:pPr>
      <w:spacing w:line="500" w:lineRule="exact"/>
      <w:ind w:firstLine="560"/>
    </w:pPr>
    <w:rPr>
      <w:rFonts w:eastAsia="方正仿宋_GBK"/>
      <w:sz w:val="28"/>
    </w:rPr>
  </w:style>
  <w:style w:type="paragraph" w:customStyle="1" w:styleId="7">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8">
    <w:name w:val="单元格样式4"/>
    <w:basedOn w:val="1"/>
    <w:autoRedefine/>
    <w:qFormat/>
    <w:uiPriority w:val="0"/>
    <w:pPr>
      <w:jc w:val="right"/>
    </w:pPr>
    <w:rPr>
      <w:rFonts w:ascii="方正书宋_GBK" w:hAnsi="方正书宋_GBK" w:eastAsia="方正书宋_GBK" w:cs="方正书宋_GBK"/>
      <w:sz w:val="21"/>
    </w:rPr>
  </w:style>
  <w:style w:type="paragraph" w:customStyle="1" w:styleId="9">
    <w:name w:val="单元格样式5"/>
    <w:basedOn w:val="1"/>
    <w:qFormat/>
    <w:uiPriority w:val="0"/>
    <w:rPr>
      <w:rFonts w:ascii="方正书宋_GBK" w:hAnsi="方正书宋_GBK" w:eastAsia="方正书宋_GBK" w:cs="方正书宋_GBK"/>
      <w:b/>
      <w:sz w:val="21"/>
    </w:rPr>
  </w:style>
  <w:style w:type="paragraph" w:customStyle="1" w:styleId="10">
    <w:name w:val="单元格样式2"/>
    <w:basedOn w:val="1"/>
    <w:qFormat/>
    <w:uiPriority w:val="0"/>
    <w:rPr>
      <w:rFonts w:ascii="方正书宋_GBK" w:hAnsi="方正书宋_GBK" w:eastAsia="方正书宋_GBK" w:cs="方正书宋_GBK"/>
      <w:sz w:val="21"/>
    </w:rPr>
  </w:style>
  <w:style w:type="paragraph" w:customStyle="1" w:styleId="11">
    <w:name w:val="单元格样式1"/>
    <w:basedOn w:val="1"/>
    <w:qFormat/>
    <w:uiPriority w:val="0"/>
    <w:pPr>
      <w:jc w:val="center"/>
    </w:pPr>
    <w:rPr>
      <w:rFonts w:ascii="方正书宋_GBK" w:hAnsi="方正书宋_GBK" w:eastAsia="方正书宋_GBK" w:cs="方正书宋_GBK"/>
      <w:b/>
      <w:sz w:val="21"/>
    </w:rPr>
  </w:style>
  <w:style w:type="paragraph" w:customStyle="1" w:styleId="12">
    <w:name w:val="单元格样式3"/>
    <w:basedOn w:val="1"/>
    <w:autoRedefine/>
    <w:qFormat/>
    <w:uiPriority w:val="0"/>
    <w:pPr>
      <w:jc w:val="center"/>
    </w:pPr>
    <w:rPr>
      <w:rFonts w:ascii="方正书宋_GBK" w:hAnsi="方正书宋_GBK" w:eastAsia="方正书宋_GBK" w:cs="方正书宋_GBK"/>
      <w:sz w:val="21"/>
    </w:rPr>
  </w:style>
  <w:style w:type="paragraph" w:customStyle="1" w:styleId="13">
    <w:name w:val="TOC 2"/>
    <w:basedOn w:val="1"/>
    <w:qFormat/>
    <w:uiPriority w:val="0"/>
    <w:pPr>
      <w:ind w:left="240"/>
    </w:pPr>
  </w:style>
  <w:style w:type="paragraph" w:customStyle="1" w:styleId="14">
    <w:name w:val="TOC 4"/>
    <w:basedOn w:val="1"/>
    <w:qFormat/>
    <w:uiPriority w:val="0"/>
    <w:pPr>
      <w:ind w:left="720"/>
    </w:pPr>
  </w:style>
  <w:style w:type="paragraph" w:customStyle="1" w:styleId="15">
    <w:name w:val="TOC 1"/>
    <w:basedOn w:val="1"/>
    <w:qFormat/>
    <w:uiPriority w:val="0"/>
    <w:pPr>
      <w:spacing w:before="120"/>
    </w:pPr>
    <w:rPr>
      <w:rFonts w:eastAsia="方正仿宋_GBK"/>
      <w:color w:val="000000"/>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2024-03-26T16:32:59Z</dcterms:created>
  <dcterms:modified xsi:type="dcterms:W3CDTF">2024-03-26T08:32:59Z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2024-03-26T16:32:58Z</dcterms:created>
  <dcterms:modified xsi:type="dcterms:W3CDTF">2024-03-26T08:32:58Z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2024-03-26T16:32:58Z</dcterms:created>
  <dcterms:modified xsi:type="dcterms:W3CDTF">2024-03-26T08:32:58Z</dcterms:modified>
</cp:core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2024-03-26T16:32:59Z</dcterms:created>
  <dcterms:modified xsi:type="dcterms:W3CDTF">2024-03-26T08:32:59Z</dcterms:modified>
</cp:core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2024-03-26T16:33:07Z</dcterms:created>
  <dcterms:modified xsi:type="dcterms:W3CDTF">2024-03-26T08:33:07Z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2024-03-26T16:32:59Z</dcterms:created>
  <dcterms:modified xsi:type="dcterms:W3CDTF">2024-03-26T08:32:59Z</dcterms:modified>
</cp:coreProperties>
</file>

<file path=customXml/itemProps1.xml><?xml version="1.0" encoding="utf-8"?>
<ds:datastoreItem xmlns:ds="http://schemas.openxmlformats.org/officeDocument/2006/customXml" ds:itemID="{F99928A6-408A-49A5-B199-6946955CF550}">
  <ds:schemaRefs/>
</ds:datastoreItem>
</file>

<file path=customXml/itemProps10.xml><?xml version="1.0" encoding="utf-8"?>
<ds:datastoreItem xmlns:ds="http://schemas.openxmlformats.org/officeDocument/2006/customXml" ds:itemID="{B100D3B8-31B8-41C6-93FF-EF89B0F2E8A3}">
  <ds:schemaRefs/>
</ds:datastoreItem>
</file>

<file path=customXml/itemProps11.xml><?xml version="1.0" encoding="utf-8"?>
<ds:datastoreItem xmlns:ds="http://schemas.openxmlformats.org/officeDocument/2006/customXml" ds:itemID="{B641F639-3C98-4A73-9B38-E585869DD852}">
  <ds:schemaRefs/>
</ds:datastoreItem>
</file>

<file path=customXml/itemProps12.xml><?xml version="1.0" encoding="utf-8"?>
<ds:datastoreItem xmlns:ds="http://schemas.openxmlformats.org/officeDocument/2006/customXml" ds:itemID="{A4DBC204-F686-487F-B3B8-7F321134F6DE}">
  <ds:schemaRefs/>
</ds:datastoreItem>
</file>

<file path=customXml/itemProps2.xml><?xml version="1.0" encoding="utf-8"?>
<ds:datastoreItem xmlns:ds="http://schemas.openxmlformats.org/officeDocument/2006/customXml" ds:itemID="{ABF33564-5570-4A9F-8827-22055CA0F539}">
  <ds:schemaRefs/>
</ds:datastoreItem>
</file>

<file path=customXml/itemProps3.xml><?xml version="1.0" encoding="utf-8"?>
<ds:datastoreItem xmlns:ds="http://schemas.openxmlformats.org/officeDocument/2006/customXml" ds:itemID="{74EFFDF1-5016-4D4A-A649-A6A6BD7A986D}">
  <ds:schemaRefs/>
</ds:datastoreItem>
</file>

<file path=customXml/itemProps4.xml><?xml version="1.0" encoding="utf-8"?>
<ds:datastoreItem xmlns:ds="http://schemas.openxmlformats.org/officeDocument/2006/customXml" ds:itemID="{56BD3DAD-18E0-493B-A9FC-72643402CD95}">
  <ds:schemaRefs/>
</ds:datastoreItem>
</file>

<file path=customXml/itemProps5.xml><?xml version="1.0" encoding="utf-8"?>
<ds:datastoreItem xmlns:ds="http://schemas.openxmlformats.org/officeDocument/2006/customXml" ds:itemID="{520A22EC-0408-462F-8437-162E44071D78}">
  <ds:schemaRefs/>
</ds:datastoreItem>
</file>

<file path=customXml/itemProps6.xml><?xml version="1.0" encoding="utf-8"?>
<ds:datastoreItem xmlns:ds="http://schemas.openxmlformats.org/officeDocument/2006/customXml" ds:itemID="{41B7B5CE-6234-42BB-AF5B-8CD757E2139C}">
  <ds:schemaRefs/>
</ds:datastoreItem>
</file>

<file path=customXml/itemProps7.xml><?xml version="1.0" encoding="utf-8"?>
<ds:datastoreItem xmlns:ds="http://schemas.openxmlformats.org/officeDocument/2006/customXml" ds:itemID="{76064DBB-B5E5-4AE7-8715-86A9E2739B21}">
  <ds:schemaRefs/>
</ds:datastoreItem>
</file>

<file path=customXml/itemProps8.xml><?xml version="1.0" encoding="utf-8"?>
<ds:datastoreItem xmlns:ds="http://schemas.openxmlformats.org/officeDocument/2006/customXml" ds:itemID="{1E5FCAC9-34DE-424D-B98C-41C6C7DBC90A}">
  <ds:schemaRefs/>
</ds:datastoreItem>
</file>

<file path=customXml/itemProps9.xml><?xml version="1.0" encoding="utf-8"?>
<ds:datastoreItem xmlns:ds="http://schemas.openxmlformats.org/officeDocument/2006/customXml" ds:itemID="{8BB92B5A-D6F7-470D-B5C7-D18DC11B8844}">
  <ds:schemaRefs/>
</ds:datastoreItem>
</file>

<file path=docProps/app.xml><?xml version="1.0" encoding="utf-8"?>
<Properties xmlns="http://schemas.openxmlformats.org/officeDocument/2006/extended-properties" xmlns:vt="http://schemas.openxmlformats.org/officeDocument/2006/docPropsVTypes">
  <Template>Normal.dotm</Template>
  <Pages>9</Pages>
  <Words>457</Words>
  <Characters>2609</Characters>
  <Lines>21</Lines>
  <Paragraphs>6</Paragraphs>
  <TotalTime>0</TotalTime>
  <ScaleCrop>false</ScaleCrop>
  <LinksUpToDate>false</LinksUpToDate>
  <CharactersWithSpaces>3060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2024-03-26T16:33:00Z</dcterms:created>
  <dc:creator>Lenovo</dc:creator>
  <cp:lastModifiedBy>一粒闫</cp:lastModifiedBy>
  <dcterms:modified xsi:type="dcterms:W3CDTF">2024-04-15T03:04:28Z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2FC7A6E7F0314859B2EBFC414337CB88_12</vt:lpwstr>
  </property>
</Properties>
</file>