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怀来县宣传部门</w:t>
      </w:r>
      <w:bookmarkStart w:id="18" w:name="_GoBack"/>
      <w:bookmarkEnd w:id="18"/>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怀来县宣传部门编制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策划组织中国图片大赛“乡村振兴新图景”专题赛“镜观怀来”综合影像活动经费绩效目标表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全媒体年度宣传推广资金绩效目标表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冀财教[2022]191号 河北省财政厅关于提前下达2023年省级公共文化服务体系建设补助资金[一般项目]的通知绩效目标表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存瑞纪念馆经费绩效目标表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公益电影放映县配套绩效目标表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农村电视覆盖补贴绩效目标表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农村电视覆盖补贴绩效目标表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文联深化改革经费绩效目标表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乡镇电影放映员生活补助县配套绩效目标表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重点项目资金绩效目标表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11.怀财字【2024】7号关于下达2023年省级宣传文化[发展]资金(张财指标字[2023]44号)绩效目标表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12.冀财教【2023】121号 关于提前下达2024年中央国家电影事业发展资金绩效目标表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13.冀财教【2023】139号 关于提前下达2024年省级国家电影事业发展专项资金绩效目标表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14.冀财教【2023】143号 河北省财政厅关于提前下达2024年省级公共文化服务体系建设补助资金绩效目标表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15.冀财教【2023】144 河北省财政厅关于提前下达2024年省级公共文化服务体系建设补助资金绩效目标表</w:t>
      </w:r>
      <w:r>
        <w:tab/>
      </w:r>
      <w:r>
        <w:fldChar w:fldCharType="begin"/>
      </w:r>
      <w:r>
        <w:instrText xml:space="preserve">PAGEREF _Toc_4_4_0000000018 \h</w:instrText>
      </w:r>
      <w:r>
        <w:fldChar w:fldCharType="separate"/>
      </w:r>
      <w:r>
        <w:t>19</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1</w:t>
      </w:r>
      <w:r>
        <w:rPr>
          <w:rFonts w:hint="eastAsia"/>
          <w:lang w:eastAsia="zh-CN"/>
        </w:rPr>
        <w:t>.</w:t>
      </w:r>
      <w:r>
        <w:t>落实责任担当，切实守牢底线</w:t>
      </w:r>
    </w:p>
    <w:p>
      <w:pPr>
        <w:pStyle w:val="5"/>
      </w:pPr>
      <w:r>
        <w:t>2</w:t>
      </w:r>
      <w:r>
        <w:rPr>
          <w:rFonts w:hint="eastAsia"/>
          <w:lang w:eastAsia="zh-CN"/>
        </w:rPr>
        <w:t>.</w:t>
      </w:r>
      <w:r>
        <w:t>筑牢思想基础，凝聚思想共识</w:t>
      </w:r>
    </w:p>
    <w:p>
      <w:pPr>
        <w:pStyle w:val="5"/>
      </w:pPr>
      <w:r>
        <w:t>3</w:t>
      </w:r>
      <w:r>
        <w:rPr>
          <w:rFonts w:hint="eastAsia"/>
          <w:lang w:eastAsia="zh-CN"/>
        </w:rPr>
        <w:t>.</w:t>
      </w:r>
      <w:r>
        <w:t>加强舆论引导，汇聚发展合力</w:t>
      </w:r>
    </w:p>
    <w:p>
      <w:pPr>
        <w:pStyle w:val="5"/>
      </w:pPr>
      <w:r>
        <w:t>4</w:t>
      </w:r>
      <w:r>
        <w:rPr>
          <w:rFonts w:hint="eastAsia"/>
          <w:lang w:eastAsia="zh-CN"/>
        </w:rPr>
        <w:t>.</w:t>
      </w:r>
      <w:r>
        <w:t>贴近群众需求，创树文明新风</w:t>
      </w:r>
    </w:p>
    <w:p>
      <w:pPr>
        <w:pStyle w:val="5"/>
      </w:pPr>
      <w:r>
        <w:t>5</w:t>
      </w:r>
      <w:r>
        <w:rPr>
          <w:rFonts w:hint="eastAsia"/>
          <w:lang w:eastAsia="zh-CN"/>
        </w:rPr>
        <w:t>.</w:t>
      </w:r>
      <w:r>
        <w:t>深化文化惠民，激发文产动能</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落实责任担当，切实守牢底线。严格贯彻落实意识形态工作责任制，确保意识形态工作重大部署在全县各级各部门各领域贯彻落实精准到位。加强意识形态领域风险研判和应对处置。强化意识形态阵地管理和网络综合治理。以深入开展“扫黄打非”五大专项行动为抓手，扎实推进“扫黄打非”基层站点规范化建设，确保全县意识形态安全和文化安全。</w:t>
      </w:r>
    </w:p>
    <w:p>
      <w:pPr>
        <w:pStyle w:val="6"/>
      </w:pPr>
      <w:r>
        <w:t>2.筑牢思想基础，凝聚思想共识。始终坚持将学习贯彻习近平新时代中国特色社会主义思想作为首要政治任务，以习近平文化思想为指引，加强对各级党委（党组）理论学习中心组学习督促指导、规范引导，提高理论学习制度化、规范化、实效化水平。持续保持全县理论宣讲先进优势，线上线下同频共振，面向基层开展对象化、分众化、互动化宣讲。积极参加省市理论宣讲比赛。以“专家示范讲+理论微宣讲”、“语润怀来”宣讲品牌为引领，不断拓展线下宣讲新路径；不断探索线上宣讲新形式，实现传统宣讲与新媒体宣讲的融合创新，推动党的创新理论入耳入脑入心入行。</w:t>
      </w:r>
    </w:p>
    <w:p>
      <w:pPr>
        <w:pStyle w:val="6"/>
      </w:pPr>
      <w:r>
        <w:t>3.加强舆论引导，汇聚发展合力。持续深化习近平新时代中国特色社会主义思想宣传，加快县级媒体深度融合发展，加强人员业务能力培训力度，形成内外宣一体化的全媒体大宣传格局。2024年网络宣传整体工作实现进位赶超，争取进入全市前列。围绕全县重点工作、重点项目和特色产业发展情况，聚焦县级重要活动、赛事、节庆日等重要节点开展宣传，以庆祝新中国成立75周年、官厅水库建成70周年等系列活动为抓手，深入挖掘全县新闻线索，精心策划选题，积极对接主流媒体，进行及时、全面报道，展示怀来文化底蕴，打造怀来亮丽名片，提升怀来的知名度和美誉度。</w:t>
      </w:r>
    </w:p>
    <w:p>
      <w:pPr>
        <w:pStyle w:val="6"/>
      </w:pPr>
      <w:r>
        <w:t>4.贴近群众需求，创树文明新风。深化新时代文明实践创新拓展，以提供分众化服务擦亮文明实践志愿服务品牌，完善文明实践志愿服务体系，推进数字化赋能，精准对接服务群众，推动新时代文明实践中心（所、站）提档升级,全面强基础、补短板、促提升，持续有力开展好文明城市创建常态化工作，持续提升全县城市精细化管理水平和全社会文明程度。</w:t>
      </w:r>
    </w:p>
    <w:p>
      <w:pPr>
        <w:pStyle w:val="6"/>
      </w:pPr>
      <w:r>
        <w:t>5.深化文化惠民，激发文产动能。组织开展“我们的中国梦——文化进万家”、文艺晚会、新年音乐会等系列活动，持续增强文化惠民软实力。精准对接群众需求，深入基层开展好365百姓故事汇、文化下乡等丰富多彩的宣教文化活动，不断提高优质文化服务水平，切实增强群众的获得感和幸福感。充分利用县文联下属协会的文艺力量，与基层文联结对子，派驻文艺骨干辅导培训乡村两级文艺爱好者，组织开展形式多样的“文艺进万家健康你我他”等文化惠民活动。积极申报2024年省级文化繁荣发展专项资金、省级宣传文化发展专项资金，鼓励文化企业围绕动漫、葡萄、葡萄酒、影视、文旅等方面培育研发具有怀来特色的文化产业及文创产品。</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牢牢把握意识形态工作领导权主动权。加强意识形态工作责任制落实，印发全县意识形态工作绩效考核方案、意识形态领域通报和督查的通知等文件，切实增强各级党组织和领导干部做好意识形态工作的自觉性、坚定性。对各乡镇、县直各部门党委（党组）及县管学校、医院、企业党组织开展专项督查，并将督查成绩列入县委年终考核成绩，狠抓末端管理，确保意识形态工作落细落实。</w:t>
      </w:r>
    </w:p>
    <w:p>
      <w:pPr>
        <w:pStyle w:val="7"/>
      </w:pPr>
      <w:r>
        <w:t>2.加强意识形态阵地管理。高标准推进“扫黄打非”和标语口号规范管理工作，深入开展“清源”“固边”“净网”“护苗”“秋风”五大专项行动，开展“扫黄打非”系列宣传活动，发放宣传资料。推进办公软件正版化规范管理工作，持续推进“扫黄打非”基层站点建设。</w:t>
      </w:r>
    </w:p>
    <w:p>
      <w:pPr>
        <w:pStyle w:val="7"/>
      </w:pPr>
      <w:r>
        <w:t>理论武装“固本”，筑牢思想强根基</w:t>
      </w:r>
    </w:p>
    <w:p>
      <w:pPr>
        <w:pStyle w:val="7"/>
      </w:pPr>
      <w:r>
        <w:t>3.加强</w:t>
      </w:r>
      <w:r>
        <w:rPr>
          <w:rFonts w:hint="eastAsia"/>
          <w:lang w:eastAsia="zh-CN"/>
        </w:rPr>
        <w:t>理论学习中心组</w:t>
      </w:r>
      <w:r>
        <w:t>学习工作。规范抓好全县各级党委（党组</w:t>
      </w:r>
      <w:r>
        <w:rPr>
          <w:rFonts w:hint="eastAsia"/>
          <w:lang w:eastAsia="zh-CN"/>
        </w:rPr>
        <w:t>理论学习中心组</w:t>
      </w:r>
      <w:r>
        <w:t>学习工作。组织县委</w:t>
      </w:r>
      <w:r>
        <w:rPr>
          <w:rFonts w:hint="eastAsia"/>
          <w:lang w:eastAsia="zh-CN"/>
        </w:rPr>
        <w:t>理论学习中心组</w:t>
      </w:r>
      <w:r>
        <w:t>集中学习。</w:t>
      </w:r>
    </w:p>
    <w:p>
      <w:pPr>
        <w:pStyle w:val="7"/>
      </w:pPr>
      <w:r>
        <w:t>4.对外宣传浓墨重彩。围绕“首都两区”建设、京津冀协同发展、京张体育文化旅游带建设等全县重点工作，依托各项重点活动，精心策划选题，积极攻大台上大报。</w:t>
      </w:r>
    </w:p>
    <w:p>
      <w:pPr>
        <w:pStyle w:val="7"/>
      </w:pPr>
      <w:r>
        <w:t>5.不断提升县域文明层次水平。充分发挥先锋模范带动作用，积极挖掘选树各类好人；组织开展怀来县“诚信之星”选树活动；举办“书香怀来·全民阅读”和“雷锋大巴”送服务志愿服务项目。</w:t>
      </w:r>
    </w:p>
    <w:p>
      <w:pPr>
        <w:pStyle w:val="7"/>
      </w:pPr>
      <w:r>
        <w:t>6.推进文明城市创建。组织开展实地点位督导拉练，联合开展专项整治行动，整理下发网上申报资料重点任务提示；组织开展春节系列文化活动。</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策划组织中国图片大赛“乡村振兴新图景”专题赛“镜观怀来”综合影像活动经费绩效目标表</w:t>
      </w:r>
      <w:bookmarkEnd w:id="3"/>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13073024P00044010003C</w:t>
            </w:r>
          </w:p>
        </w:tc>
        <w:tc>
          <w:tcPr>
            <w:tcW w:w="1587" w:type="dxa"/>
            <w:vAlign w:val="center"/>
          </w:tcPr>
          <w:p>
            <w:pPr>
              <w:pStyle w:val="11"/>
            </w:pPr>
            <w:r>
              <w:t>项目名称</w:t>
            </w:r>
          </w:p>
        </w:tc>
        <w:tc>
          <w:tcPr>
            <w:tcW w:w="4423" w:type="dxa"/>
            <w:gridSpan w:val="3"/>
            <w:vAlign w:val="center"/>
          </w:tcPr>
          <w:p>
            <w:pPr>
              <w:pStyle w:val="10"/>
            </w:pPr>
            <w:r>
              <w:t>怀财字【2024】7号      策划组织中国图片大赛“乡村振兴新图景”专题赛“镜观怀来”综合影像活动经费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w:t>
            </w:r>
          </w:p>
        </w:tc>
        <w:tc>
          <w:tcPr>
            <w:tcW w:w="1587" w:type="dxa"/>
            <w:vAlign w:val="center"/>
          </w:tcPr>
          <w:p>
            <w:pPr>
              <w:pStyle w:val="11"/>
            </w:pPr>
            <w:r>
              <w:t>其中：财政    资金</w:t>
            </w:r>
          </w:p>
        </w:tc>
        <w:tc>
          <w:tcPr>
            <w:tcW w:w="1304" w:type="dxa"/>
            <w:vAlign w:val="center"/>
          </w:tcPr>
          <w:p>
            <w:pPr>
              <w:pStyle w:val="10"/>
            </w:pPr>
            <w:r>
              <w:t>28.50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策划组织中国图片大赛“乡村振兴新图景”专题赛“镜观怀来”综合影像活动</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1.策划组织中国图片大赛“乡村振兴新图景”专题赛“镜观怀来”综合影像活动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举办活动场次</w:t>
            </w:r>
          </w:p>
        </w:tc>
        <w:tc>
          <w:tcPr>
            <w:tcW w:w="2891" w:type="dxa"/>
            <w:vAlign w:val="center"/>
          </w:tcPr>
          <w:p>
            <w:pPr>
              <w:pStyle w:val="10"/>
            </w:pPr>
            <w:r>
              <w:t>举办活动场次</w:t>
            </w:r>
          </w:p>
        </w:tc>
        <w:tc>
          <w:tcPr>
            <w:tcW w:w="1276" w:type="dxa"/>
            <w:vAlign w:val="center"/>
          </w:tcPr>
          <w:p>
            <w:pPr>
              <w:pStyle w:val="10"/>
            </w:pPr>
            <w:r>
              <w:t>≥1场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宣传活动影响率</w:t>
            </w:r>
          </w:p>
        </w:tc>
        <w:tc>
          <w:tcPr>
            <w:tcW w:w="2891" w:type="dxa"/>
            <w:vAlign w:val="center"/>
          </w:tcPr>
          <w:p>
            <w:pPr>
              <w:pStyle w:val="10"/>
            </w:pPr>
            <w:r>
              <w:t>策划开展活动，大力展示怀来美丽风光、文明风尚。</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项目预算控制数</w:t>
            </w:r>
          </w:p>
        </w:tc>
        <w:tc>
          <w:tcPr>
            <w:tcW w:w="1276" w:type="dxa"/>
            <w:vAlign w:val="center"/>
          </w:tcPr>
          <w:p>
            <w:pPr>
              <w:pStyle w:val="10"/>
            </w:pPr>
            <w:r>
              <w:t>≤28.5万元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全方位宣传推介怀来</w:t>
            </w:r>
          </w:p>
        </w:tc>
        <w:tc>
          <w:tcPr>
            <w:tcW w:w="2891" w:type="dxa"/>
            <w:vAlign w:val="center"/>
          </w:tcPr>
          <w:p>
            <w:pPr>
              <w:pStyle w:val="10"/>
            </w:pPr>
            <w:r>
              <w:t>全方位宣传推介怀来优质资源、美丽风光</w:t>
            </w:r>
          </w:p>
        </w:tc>
        <w:tc>
          <w:tcPr>
            <w:tcW w:w="1276" w:type="dxa"/>
            <w:vAlign w:val="center"/>
          </w:tcPr>
          <w:p>
            <w:pPr>
              <w:pStyle w:val="10"/>
            </w:pPr>
            <w:r>
              <w:t>提升知名度</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宣传怀来带动经济，群众满意度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全媒体年度宣传推广资金绩效目标表</w:t>
      </w:r>
      <w:bookmarkEnd w:id="4"/>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13073024P000439100038</w:t>
            </w:r>
          </w:p>
        </w:tc>
        <w:tc>
          <w:tcPr>
            <w:tcW w:w="1587" w:type="dxa"/>
            <w:vAlign w:val="center"/>
          </w:tcPr>
          <w:p>
            <w:pPr>
              <w:pStyle w:val="11"/>
            </w:pPr>
            <w:r>
              <w:t>项目名称</w:t>
            </w:r>
          </w:p>
        </w:tc>
        <w:tc>
          <w:tcPr>
            <w:tcW w:w="4423" w:type="dxa"/>
            <w:gridSpan w:val="3"/>
            <w:vAlign w:val="center"/>
          </w:tcPr>
          <w:p>
            <w:pPr>
              <w:pStyle w:val="10"/>
            </w:pPr>
            <w:r>
              <w:t>怀财字【2024】7号     全媒体年度宣传推广资金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w:t>
            </w:r>
          </w:p>
        </w:tc>
        <w:tc>
          <w:tcPr>
            <w:tcW w:w="1587" w:type="dxa"/>
            <w:vAlign w:val="center"/>
          </w:tcPr>
          <w:p>
            <w:pPr>
              <w:pStyle w:val="11"/>
            </w:pPr>
            <w:r>
              <w:t>其中：财政    资金</w:t>
            </w:r>
          </w:p>
        </w:tc>
        <w:tc>
          <w:tcPr>
            <w:tcW w:w="1304" w:type="dxa"/>
            <w:vAlign w:val="center"/>
          </w:tcPr>
          <w:p>
            <w:pPr>
              <w:pStyle w:val="10"/>
            </w:pPr>
            <w:r>
              <w:t>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大力宣传怀来大数据、文旅、葡萄等产业。</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1.大力宣传怀来大数据、文旅、葡萄等产业，推动怀来经济发展。</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媒体宣传报道次数</w:t>
            </w:r>
          </w:p>
        </w:tc>
        <w:tc>
          <w:tcPr>
            <w:tcW w:w="2891" w:type="dxa"/>
            <w:vAlign w:val="center"/>
          </w:tcPr>
          <w:p>
            <w:pPr>
              <w:pStyle w:val="10"/>
            </w:pPr>
            <w:r>
              <w:t>全年在重点媒体宣传怀来大数据、文旅、葡萄等产业</w:t>
            </w:r>
          </w:p>
        </w:tc>
        <w:tc>
          <w:tcPr>
            <w:tcW w:w="1276" w:type="dxa"/>
            <w:vAlign w:val="center"/>
          </w:tcPr>
          <w:p>
            <w:pPr>
              <w:pStyle w:val="10"/>
            </w:pPr>
            <w:r>
              <w:t>≥20次</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宣传报道差错率</w:t>
            </w:r>
          </w:p>
        </w:tc>
        <w:tc>
          <w:tcPr>
            <w:tcW w:w="2891" w:type="dxa"/>
            <w:vAlign w:val="center"/>
          </w:tcPr>
          <w:p>
            <w:pPr>
              <w:pStyle w:val="10"/>
            </w:pPr>
            <w:r>
              <w:t>媒体宣传报道出现差错情况</w:t>
            </w:r>
          </w:p>
        </w:tc>
        <w:tc>
          <w:tcPr>
            <w:tcW w:w="1276" w:type="dxa"/>
            <w:vAlign w:val="center"/>
          </w:tcPr>
          <w:p>
            <w:pPr>
              <w:pStyle w:val="10"/>
            </w:pPr>
            <w:r>
              <w:t>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项目预算控制数</w:t>
            </w:r>
          </w:p>
        </w:tc>
        <w:tc>
          <w:tcPr>
            <w:tcW w:w="1276" w:type="dxa"/>
            <w:vAlign w:val="center"/>
          </w:tcPr>
          <w:p>
            <w:pPr>
              <w:pStyle w:val="10"/>
            </w:pPr>
            <w:r>
              <w:t>≤28万元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推动怀来经济发展</w:t>
            </w:r>
          </w:p>
        </w:tc>
        <w:tc>
          <w:tcPr>
            <w:tcW w:w="2891" w:type="dxa"/>
            <w:vAlign w:val="center"/>
          </w:tcPr>
          <w:p>
            <w:pPr>
              <w:pStyle w:val="10"/>
            </w:pPr>
            <w:r>
              <w:t>宣传推介我县优质资源，推动怀来经济发展</w:t>
            </w:r>
          </w:p>
        </w:tc>
        <w:tc>
          <w:tcPr>
            <w:tcW w:w="1276" w:type="dxa"/>
            <w:vAlign w:val="center"/>
          </w:tcPr>
          <w:p>
            <w:pPr>
              <w:pStyle w:val="10"/>
            </w:pPr>
            <w:r>
              <w:t>有力推动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大力推动怀来经济发展，当地群众满意度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冀财教[2022]191号 河北省财政厅关于提前下达2023年省级公共文化服务体系建设补助资金[一般项目]的通知绩效目标表</w:t>
      </w:r>
      <w:bookmarkEnd w:id="5"/>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13073024P00040610002X</w:t>
            </w:r>
          </w:p>
        </w:tc>
        <w:tc>
          <w:tcPr>
            <w:tcW w:w="1587" w:type="dxa"/>
            <w:vAlign w:val="center"/>
          </w:tcPr>
          <w:p>
            <w:pPr>
              <w:pStyle w:val="11"/>
            </w:pPr>
            <w:r>
              <w:t>项目名称</w:t>
            </w:r>
          </w:p>
        </w:tc>
        <w:tc>
          <w:tcPr>
            <w:tcW w:w="4423" w:type="dxa"/>
            <w:gridSpan w:val="3"/>
            <w:vAlign w:val="center"/>
          </w:tcPr>
          <w:p>
            <w:pPr>
              <w:pStyle w:val="10"/>
            </w:pPr>
            <w:r>
              <w:t>怀财字【2024】7号  冀财教[2022]191号 河北省财政厅关于提前下达2023年省级公共文化服务体系建设补助资金[一般项目]的通知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"加快构建现代公共文化服务体系建设，引导和支持地方提供基本公共文化服务项目。</w:t>
            </w:r>
            <w:r>
              <w:tab/>
            </w:r>
            <w:r>
              <w:tab/>
            </w:r>
            <w:r>
              <w:tab/>
            </w:r>
            <w:r>
              <w:tab/>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1.加快构建现代公共文化服务体系建设，引导和支持地方提供基本公共文化服务项目。</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更新图书种类</w:t>
            </w:r>
          </w:p>
        </w:tc>
        <w:tc>
          <w:tcPr>
            <w:tcW w:w="2891" w:type="dxa"/>
            <w:vAlign w:val="center"/>
          </w:tcPr>
          <w:p>
            <w:pPr>
              <w:pStyle w:val="10"/>
            </w:pPr>
            <w:r>
              <w:t>平均每个农家书屋更新图书种数</w:t>
            </w:r>
          </w:p>
        </w:tc>
        <w:tc>
          <w:tcPr>
            <w:tcW w:w="1276" w:type="dxa"/>
            <w:vAlign w:val="center"/>
          </w:tcPr>
          <w:p>
            <w:pPr>
              <w:pStyle w:val="10"/>
            </w:pPr>
            <w:r>
              <w:t>≥60种</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配备书籍质量</w:t>
            </w:r>
          </w:p>
        </w:tc>
        <w:tc>
          <w:tcPr>
            <w:tcW w:w="2891" w:type="dxa"/>
            <w:vAlign w:val="center"/>
          </w:tcPr>
          <w:p>
            <w:pPr>
              <w:pStyle w:val="10"/>
            </w:pPr>
            <w:r>
              <w:t>平均每个农家书屋开展阅读活动数量</w:t>
            </w:r>
          </w:p>
        </w:tc>
        <w:tc>
          <w:tcPr>
            <w:tcW w:w="1276" w:type="dxa"/>
            <w:vAlign w:val="center"/>
          </w:tcPr>
          <w:p>
            <w:pPr>
              <w:pStyle w:val="10"/>
            </w:pPr>
            <w:r>
              <w:t>≥4次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资金拨付及时到位</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w:t>
            </w:r>
          </w:p>
        </w:tc>
        <w:tc>
          <w:tcPr>
            <w:tcW w:w="2891" w:type="dxa"/>
            <w:vAlign w:val="center"/>
          </w:tcPr>
          <w:p>
            <w:pPr>
              <w:pStyle w:val="10"/>
            </w:pPr>
            <w:r>
              <w:t>预算</w:t>
            </w:r>
          </w:p>
        </w:tc>
        <w:tc>
          <w:tcPr>
            <w:tcW w:w="1276" w:type="dxa"/>
            <w:vAlign w:val="center"/>
          </w:tcPr>
          <w:p>
            <w:pPr>
              <w:pStyle w:val="10"/>
            </w:pPr>
            <w:r>
              <w:t>20万元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借阅人次</w:t>
            </w:r>
          </w:p>
        </w:tc>
        <w:tc>
          <w:tcPr>
            <w:tcW w:w="2891" w:type="dxa"/>
            <w:vAlign w:val="center"/>
          </w:tcPr>
          <w:p>
            <w:pPr>
              <w:pStyle w:val="10"/>
            </w:pPr>
            <w:r>
              <w:t>平均每个农家书屋借阅人次增长</w:t>
            </w:r>
          </w:p>
        </w:tc>
        <w:tc>
          <w:tcPr>
            <w:tcW w:w="1276" w:type="dxa"/>
            <w:vAlign w:val="center"/>
          </w:tcPr>
          <w:p>
            <w:pPr>
              <w:pStyle w:val="10"/>
            </w:pPr>
            <w:r>
              <w:t>≥20%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存瑞纪念馆经费绩效目标表</w:t>
      </w:r>
      <w:bookmarkEnd w:id="6"/>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13073024P00054610001Y</w:t>
            </w:r>
          </w:p>
        </w:tc>
        <w:tc>
          <w:tcPr>
            <w:tcW w:w="1587" w:type="dxa"/>
            <w:vAlign w:val="center"/>
          </w:tcPr>
          <w:p>
            <w:pPr>
              <w:pStyle w:val="11"/>
            </w:pPr>
            <w:r>
              <w:t>项目名称</w:t>
            </w:r>
          </w:p>
        </w:tc>
        <w:tc>
          <w:tcPr>
            <w:tcW w:w="4423" w:type="dxa"/>
            <w:gridSpan w:val="3"/>
            <w:vAlign w:val="center"/>
          </w:tcPr>
          <w:p>
            <w:pPr>
              <w:pStyle w:val="10"/>
            </w:pPr>
            <w:r>
              <w:t>怀财字【2024】7号 存瑞纪念馆经费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96.00</w:t>
            </w:r>
          </w:p>
        </w:tc>
        <w:tc>
          <w:tcPr>
            <w:tcW w:w="1587" w:type="dxa"/>
            <w:vAlign w:val="center"/>
          </w:tcPr>
          <w:p>
            <w:pPr>
              <w:pStyle w:val="11"/>
            </w:pPr>
            <w:r>
              <w:t>其中：财政    资金</w:t>
            </w:r>
          </w:p>
        </w:tc>
        <w:tc>
          <w:tcPr>
            <w:tcW w:w="1304" w:type="dxa"/>
            <w:vAlign w:val="center"/>
          </w:tcPr>
          <w:p>
            <w:pPr>
              <w:pStyle w:val="10"/>
            </w:pPr>
            <w:r>
              <w:t>96.00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用于存瑞纪念馆工作经费</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1.用于存瑞纪念馆工作经费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水电费及时缴纳率</w:t>
            </w:r>
          </w:p>
        </w:tc>
        <w:tc>
          <w:tcPr>
            <w:tcW w:w="2891" w:type="dxa"/>
            <w:vAlign w:val="center"/>
          </w:tcPr>
          <w:p>
            <w:pPr>
              <w:pStyle w:val="10"/>
            </w:pPr>
            <w:r>
              <w:t>对馆内水、电费用及时缴纳，做到不欠费，不影响馆内正常工作</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全年维护养护纪念馆工作完成率</w:t>
            </w:r>
          </w:p>
        </w:tc>
        <w:tc>
          <w:tcPr>
            <w:tcW w:w="2891" w:type="dxa"/>
            <w:vAlign w:val="center"/>
          </w:tcPr>
          <w:p>
            <w:pPr>
              <w:pStyle w:val="10"/>
            </w:pPr>
            <w:r>
              <w:t>对馆内墙皮剥落，房顶漏雨，下水疏通等日常维护维修工作的完成率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纪念馆硬件设施损坏及时维修率</w:t>
            </w:r>
          </w:p>
        </w:tc>
        <w:tc>
          <w:tcPr>
            <w:tcW w:w="2891" w:type="dxa"/>
            <w:vAlign w:val="center"/>
          </w:tcPr>
          <w:p>
            <w:pPr>
              <w:pStyle w:val="10"/>
            </w:pPr>
            <w:r>
              <w:t>对馆内墙皮剥落，房顶漏雨，下水疏通，卫生间设备损坏等日常维护维修的时效。</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固定资产累计按时完成率</w:t>
            </w:r>
          </w:p>
        </w:tc>
        <w:tc>
          <w:tcPr>
            <w:tcW w:w="2891" w:type="dxa"/>
            <w:vAlign w:val="center"/>
          </w:tcPr>
          <w:p>
            <w:pPr>
              <w:pStyle w:val="10"/>
            </w:pPr>
            <w:r>
              <w:t>按照要求定期对固定资产完成累计折旧</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社会人员在红色教育基地学习英雄事迹的学习率</w:t>
            </w:r>
          </w:p>
        </w:tc>
        <w:tc>
          <w:tcPr>
            <w:tcW w:w="2891" w:type="dxa"/>
            <w:vAlign w:val="center"/>
          </w:tcPr>
          <w:p>
            <w:pPr>
              <w:pStyle w:val="10"/>
            </w:pPr>
            <w:r>
              <w:t>访问调查来馆人员对英雄事迹的学习感受。</w:t>
            </w:r>
          </w:p>
        </w:tc>
        <w:tc>
          <w:tcPr>
            <w:tcW w:w="1276" w:type="dxa"/>
            <w:vAlign w:val="center"/>
          </w:tcPr>
          <w:p>
            <w:pPr>
              <w:pStyle w:val="10"/>
            </w:pPr>
            <w:r>
              <w:t>≥85%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参观纪念馆游客满意度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公益电影放映县配套绩效目标表</w:t>
      </w:r>
      <w:bookmarkEnd w:id="7"/>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13073024P000544100027</w:t>
            </w:r>
          </w:p>
        </w:tc>
        <w:tc>
          <w:tcPr>
            <w:tcW w:w="1587" w:type="dxa"/>
            <w:vAlign w:val="center"/>
          </w:tcPr>
          <w:p>
            <w:pPr>
              <w:pStyle w:val="11"/>
            </w:pPr>
            <w:r>
              <w:t>项目名称</w:t>
            </w:r>
          </w:p>
        </w:tc>
        <w:tc>
          <w:tcPr>
            <w:tcW w:w="4423" w:type="dxa"/>
            <w:gridSpan w:val="3"/>
            <w:vAlign w:val="center"/>
          </w:tcPr>
          <w:p>
            <w:pPr>
              <w:pStyle w:val="10"/>
            </w:pPr>
            <w:r>
              <w:t>怀财字【2024】7号 公益电影放映县配套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28.46</w:t>
            </w:r>
          </w:p>
        </w:tc>
        <w:tc>
          <w:tcPr>
            <w:tcW w:w="1587" w:type="dxa"/>
            <w:vAlign w:val="center"/>
          </w:tcPr>
          <w:p>
            <w:pPr>
              <w:pStyle w:val="11"/>
            </w:pPr>
            <w:r>
              <w:t>其中：财政    资金</w:t>
            </w:r>
          </w:p>
        </w:tc>
        <w:tc>
          <w:tcPr>
            <w:tcW w:w="1304" w:type="dxa"/>
            <w:vAlign w:val="center"/>
          </w:tcPr>
          <w:p>
            <w:pPr>
              <w:pStyle w:val="10"/>
            </w:pPr>
            <w:r>
              <w:t>28.46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放映具有文化特色，艺术创新的国产影片，繁荣发展农村电影市场。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1.放映具有文化特色，艺术创新的国产影片，繁荣发展农村电影市场。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全年放映场次</w:t>
            </w:r>
          </w:p>
        </w:tc>
        <w:tc>
          <w:tcPr>
            <w:tcW w:w="2891" w:type="dxa"/>
            <w:vAlign w:val="center"/>
          </w:tcPr>
          <w:p>
            <w:pPr>
              <w:pStyle w:val="10"/>
            </w:pPr>
            <w:r>
              <w:t>按照每月每村一场电影完成放映任务</w:t>
            </w:r>
          </w:p>
        </w:tc>
        <w:tc>
          <w:tcPr>
            <w:tcW w:w="1276" w:type="dxa"/>
            <w:vAlign w:val="center"/>
          </w:tcPr>
          <w:p>
            <w:pPr>
              <w:pStyle w:val="10"/>
            </w:pPr>
            <w:r>
              <w:t>≥3348场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农村电影放映时间</w:t>
            </w:r>
          </w:p>
        </w:tc>
        <w:tc>
          <w:tcPr>
            <w:tcW w:w="2891" w:type="dxa"/>
            <w:vAlign w:val="center"/>
          </w:tcPr>
          <w:p>
            <w:pPr>
              <w:pStyle w:val="10"/>
            </w:pPr>
            <w:r>
              <w:t>每场电影放映时长</w:t>
            </w:r>
          </w:p>
        </w:tc>
        <w:tc>
          <w:tcPr>
            <w:tcW w:w="1276" w:type="dxa"/>
            <w:vAlign w:val="center"/>
          </w:tcPr>
          <w:p>
            <w:pPr>
              <w:pStyle w:val="10"/>
            </w:pPr>
            <w:r>
              <w:t>按照影片时间全部播放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全年放映国产影片率</w:t>
            </w:r>
          </w:p>
        </w:tc>
        <w:tc>
          <w:tcPr>
            <w:tcW w:w="2891" w:type="dxa"/>
            <w:vAlign w:val="center"/>
          </w:tcPr>
          <w:p>
            <w:pPr>
              <w:pStyle w:val="10"/>
            </w:pPr>
            <w:r>
              <w:t>放映国产影片节目数量占总影片节目数量比</w:t>
            </w:r>
          </w:p>
        </w:tc>
        <w:tc>
          <w:tcPr>
            <w:tcW w:w="1276" w:type="dxa"/>
            <w:vAlign w:val="center"/>
          </w:tcPr>
          <w:p>
            <w:pPr>
              <w:pStyle w:val="10"/>
            </w:pPr>
            <w:r>
              <w:t>≥60%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农村电影放映补助</w:t>
            </w:r>
          </w:p>
        </w:tc>
        <w:tc>
          <w:tcPr>
            <w:tcW w:w="2891" w:type="dxa"/>
            <w:vAlign w:val="center"/>
          </w:tcPr>
          <w:p>
            <w:pPr>
              <w:pStyle w:val="10"/>
            </w:pPr>
            <w:r>
              <w:t>根据下发文件及院线要求情况完成确定数额</w:t>
            </w:r>
          </w:p>
        </w:tc>
        <w:tc>
          <w:tcPr>
            <w:tcW w:w="1276" w:type="dxa"/>
            <w:vAlign w:val="center"/>
          </w:tcPr>
          <w:p>
            <w:pPr>
              <w:pStyle w:val="10"/>
            </w:pPr>
            <w:r>
              <w:t>全额按时拨付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国产影片观影人次增长</w:t>
            </w:r>
          </w:p>
        </w:tc>
        <w:tc>
          <w:tcPr>
            <w:tcW w:w="2891" w:type="dxa"/>
            <w:vAlign w:val="center"/>
          </w:tcPr>
          <w:p>
            <w:pPr>
              <w:pStyle w:val="10"/>
            </w:pPr>
            <w:r>
              <w:t>活跃乡村文化生活，提高农村人民群众生活幸福指数</w:t>
            </w:r>
          </w:p>
        </w:tc>
        <w:tc>
          <w:tcPr>
            <w:tcW w:w="1276" w:type="dxa"/>
            <w:vAlign w:val="center"/>
          </w:tcPr>
          <w:p>
            <w:pPr>
              <w:pStyle w:val="10"/>
            </w:pPr>
            <w:r>
              <w:t>长期</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农村电视覆盖补贴绩效目标表</w:t>
      </w:r>
      <w:bookmarkEnd w:id="8"/>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13073024P00054010002G</w:t>
            </w:r>
          </w:p>
        </w:tc>
        <w:tc>
          <w:tcPr>
            <w:tcW w:w="1587" w:type="dxa"/>
            <w:vAlign w:val="center"/>
          </w:tcPr>
          <w:p>
            <w:pPr>
              <w:pStyle w:val="11"/>
            </w:pPr>
            <w:r>
              <w:t>项目名称</w:t>
            </w:r>
          </w:p>
        </w:tc>
        <w:tc>
          <w:tcPr>
            <w:tcW w:w="4423" w:type="dxa"/>
            <w:gridSpan w:val="3"/>
            <w:vAlign w:val="center"/>
          </w:tcPr>
          <w:p>
            <w:pPr>
              <w:pStyle w:val="10"/>
            </w:pPr>
            <w:r>
              <w:t>怀财字【2024】7号 农村电视覆盖补贴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电视信号覆盖率不低于90%，保障全县广大农民群众及时收看节目，了解国家政策，传播发展成果。</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1.电视信号覆盖率不低于90%，保障全县广大农民群众及时收看节目，了解国家政策，传播发展成果。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质量达标率</w:t>
            </w:r>
          </w:p>
        </w:tc>
        <w:tc>
          <w:tcPr>
            <w:tcW w:w="2891" w:type="dxa"/>
            <w:vAlign w:val="center"/>
          </w:tcPr>
          <w:p>
            <w:pPr>
              <w:pStyle w:val="10"/>
            </w:pPr>
            <w:r>
              <w:t>质量达标率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工作完成的时效</w:t>
            </w:r>
          </w:p>
        </w:tc>
        <w:tc>
          <w:tcPr>
            <w:tcW w:w="2891" w:type="dxa"/>
            <w:vAlign w:val="center"/>
          </w:tcPr>
          <w:p>
            <w:pPr>
              <w:pStyle w:val="10"/>
            </w:pPr>
            <w:r>
              <w:t>工作完成的时效</w:t>
            </w:r>
          </w:p>
        </w:tc>
        <w:tc>
          <w:tcPr>
            <w:tcW w:w="1276" w:type="dxa"/>
            <w:vAlign w:val="center"/>
          </w:tcPr>
          <w:p>
            <w:pPr>
              <w:pStyle w:val="10"/>
            </w:pPr>
            <w:r>
              <w:t>100%</w:t>
            </w:r>
          </w:p>
        </w:tc>
        <w:tc>
          <w:tcPr>
            <w:tcW w:w="1843" w:type="dxa"/>
            <w:vAlign w:val="center"/>
          </w:tcPr>
          <w:p>
            <w:pPr>
              <w:pStyle w:val="10"/>
            </w:pPr>
            <w:r>
              <w:t>按年度工作计划执行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满足农村用户需求</w:t>
            </w:r>
          </w:p>
        </w:tc>
        <w:tc>
          <w:tcPr>
            <w:tcW w:w="1843" w:type="dxa"/>
            <w:vAlign w:val="center"/>
          </w:tcPr>
          <w:p>
            <w:pPr>
              <w:pStyle w:val="10"/>
            </w:pPr>
            <w:r>
              <w:t>按年度工作计划执行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社会效益显著</w:t>
            </w:r>
          </w:p>
        </w:tc>
        <w:tc>
          <w:tcPr>
            <w:tcW w:w="2891" w:type="dxa"/>
            <w:vAlign w:val="center"/>
          </w:tcPr>
          <w:p>
            <w:pPr>
              <w:pStyle w:val="10"/>
            </w:pPr>
            <w:r>
              <w:t>社会效益显著</w:t>
            </w:r>
          </w:p>
        </w:tc>
        <w:tc>
          <w:tcPr>
            <w:tcW w:w="1276" w:type="dxa"/>
            <w:vAlign w:val="center"/>
          </w:tcPr>
          <w:p>
            <w:pPr>
              <w:pStyle w:val="10"/>
            </w:pPr>
            <w:r>
              <w:t>满足农村用户需求</w:t>
            </w:r>
          </w:p>
        </w:tc>
        <w:tc>
          <w:tcPr>
            <w:tcW w:w="1843" w:type="dxa"/>
            <w:vAlign w:val="center"/>
          </w:tcPr>
          <w:p>
            <w:pPr>
              <w:pStyle w:val="10"/>
            </w:pPr>
            <w:r>
              <w:t>按年度工作计划执行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按年度工作计划执行</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农村电视覆盖补贴绩效目标表</w:t>
      </w:r>
      <w:bookmarkEnd w:id="9"/>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13073024P000540100034</w:t>
            </w:r>
          </w:p>
        </w:tc>
        <w:tc>
          <w:tcPr>
            <w:tcW w:w="1587" w:type="dxa"/>
            <w:vAlign w:val="center"/>
          </w:tcPr>
          <w:p>
            <w:pPr>
              <w:pStyle w:val="11"/>
            </w:pPr>
            <w:r>
              <w:t>项目名称</w:t>
            </w:r>
          </w:p>
        </w:tc>
        <w:tc>
          <w:tcPr>
            <w:tcW w:w="4423" w:type="dxa"/>
            <w:gridSpan w:val="3"/>
            <w:vAlign w:val="center"/>
          </w:tcPr>
          <w:p>
            <w:pPr>
              <w:pStyle w:val="10"/>
            </w:pPr>
            <w:r>
              <w:t>怀财字【2024】7号 农村电视覆盖补贴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451.00</w:t>
            </w:r>
          </w:p>
        </w:tc>
        <w:tc>
          <w:tcPr>
            <w:tcW w:w="1587" w:type="dxa"/>
            <w:vAlign w:val="center"/>
          </w:tcPr>
          <w:p>
            <w:pPr>
              <w:pStyle w:val="11"/>
            </w:pPr>
            <w:r>
              <w:t>其中：财政    资金</w:t>
            </w:r>
          </w:p>
        </w:tc>
        <w:tc>
          <w:tcPr>
            <w:tcW w:w="1304" w:type="dxa"/>
            <w:vAlign w:val="center"/>
          </w:tcPr>
          <w:p>
            <w:pPr>
              <w:pStyle w:val="10"/>
            </w:pPr>
            <w:r>
              <w:t>451.00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电视信号覆盖率不低于90%，保障全县广大农民群众及时收看节目，了解国家政策，传播发展成果。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1.电视信号覆盖率不低于90%，保障全县广大农民群众及时收看节目，了解国家政策，传播发展成果。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质量达标率</w:t>
            </w:r>
          </w:p>
        </w:tc>
        <w:tc>
          <w:tcPr>
            <w:tcW w:w="2891" w:type="dxa"/>
            <w:vAlign w:val="center"/>
          </w:tcPr>
          <w:p>
            <w:pPr>
              <w:pStyle w:val="10"/>
            </w:pPr>
            <w:r>
              <w:t>质量达标率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工作完成的时效</w:t>
            </w:r>
          </w:p>
        </w:tc>
        <w:tc>
          <w:tcPr>
            <w:tcW w:w="2891" w:type="dxa"/>
            <w:vAlign w:val="center"/>
          </w:tcPr>
          <w:p>
            <w:pPr>
              <w:pStyle w:val="10"/>
            </w:pPr>
            <w:r>
              <w:t>工作完成的时效</w:t>
            </w:r>
          </w:p>
        </w:tc>
        <w:tc>
          <w:tcPr>
            <w:tcW w:w="1276" w:type="dxa"/>
            <w:vAlign w:val="center"/>
          </w:tcPr>
          <w:p>
            <w:pPr>
              <w:pStyle w:val="10"/>
            </w:pPr>
            <w:r>
              <w:t>100%</w:t>
            </w:r>
          </w:p>
        </w:tc>
        <w:tc>
          <w:tcPr>
            <w:tcW w:w="1843" w:type="dxa"/>
            <w:vAlign w:val="center"/>
          </w:tcPr>
          <w:p>
            <w:pPr>
              <w:pStyle w:val="10"/>
            </w:pPr>
            <w:r>
              <w:t>按年度工作计划执行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w:t>
            </w:r>
          </w:p>
        </w:tc>
        <w:tc>
          <w:tcPr>
            <w:tcW w:w="1843" w:type="dxa"/>
            <w:vAlign w:val="center"/>
          </w:tcPr>
          <w:p>
            <w:pPr>
              <w:pStyle w:val="10"/>
            </w:pPr>
            <w:r>
              <w:t>按年度工作计划执行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社会效益显著</w:t>
            </w:r>
          </w:p>
        </w:tc>
        <w:tc>
          <w:tcPr>
            <w:tcW w:w="2891" w:type="dxa"/>
            <w:vAlign w:val="center"/>
          </w:tcPr>
          <w:p>
            <w:pPr>
              <w:pStyle w:val="10"/>
            </w:pPr>
            <w:r>
              <w:t>社会效益显著</w:t>
            </w:r>
          </w:p>
        </w:tc>
        <w:tc>
          <w:tcPr>
            <w:tcW w:w="1276" w:type="dxa"/>
            <w:vAlign w:val="center"/>
          </w:tcPr>
          <w:p>
            <w:pPr>
              <w:pStyle w:val="10"/>
            </w:pPr>
            <w:r>
              <w:t>%</w:t>
            </w:r>
          </w:p>
        </w:tc>
        <w:tc>
          <w:tcPr>
            <w:tcW w:w="1843" w:type="dxa"/>
            <w:vAlign w:val="center"/>
          </w:tcPr>
          <w:p>
            <w:pPr>
              <w:pStyle w:val="10"/>
            </w:pPr>
            <w:r>
              <w:t>按年度工作计划执行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按年度工作计划执行</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文联深化改革经费绩效目标表</w:t>
      </w:r>
      <w:bookmarkEnd w:id="10"/>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13073024P00053810002N</w:t>
            </w:r>
          </w:p>
        </w:tc>
        <w:tc>
          <w:tcPr>
            <w:tcW w:w="1587" w:type="dxa"/>
            <w:vAlign w:val="center"/>
          </w:tcPr>
          <w:p>
            <w:pPr>
              <w:pStyle w:val="11"/>
            </w:pPr>
            <w:r>
              <w:t>项目名称</w:t>
            </w:r>
          </w:p>
        </w:tc>
        <w:tc>
          <w:tcPr>
            <w:tcW w:w="4423" w:type="dxa"/>
            <w:gridSpan w:val="3"/>
            <w:vAlign w:val="center"/>
          </w:tcPr>
          <w:p>
            <w:pPr>
              <w:pStyle w:val="10"/>
            </w:pPr>
            <w:r>
              <w:t>怀财字【2024】7号 文联深化改革经费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深入贯彻党的二十大精神，开展庆祝新中国成立75周年系列文艺活动，努力在服务群众、服务基层、服务全县重点工作中展现文艺工作新作为。</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1.深入贯彻党的二十大精神，开展庆祝新中国成立75周年系列文艺活动，努力在服务群众、服务基层、服务全县重点工作中展现文艺工作新作为。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开展系列活动</w:t>
            </w:r>
          </w:p>
        </w:tc>
        <w:tc>
          <w:tcPr>
            <w:tcW w:w="2891" w:type="dxa"/>
            <w:vAlign w:val="center"/>
          </w:tcPr>
          <w:p>
            <w:pPr>
              <w:pStyle w:val="10"/>
            </w:pPr>
            <w:r>
              <w:t>围绕庆祝新中国成立75周年、官厅水库建成70周年等主题开展系列文艺创作活动；开展文艺助力乡村振兴文艺活动；积极服务京张体育文化旅游带建设，探索文旅融合新模式。</w:t>
            </w:r>
          </w:p>
        </w:tc>
        <w:tc>
          <w:tcPr>
            <w:tcW w:w="1276" w:type="dxa"/>
            <w:vAlign w:val="center"/>
          </w:tcPr>
          <w:p>
            <w:pPr>
              <w:pStyle w:val="10"/>
            </w:pPr>
            <w:r>
              <w:t>&lt;2个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帮助下属协会开展活动，提高全县文艺创作水平。</w:t>
            </w:r>
          </w:p>
        </w:tc>
        <w:tc>
          <w:tcPr>
            <w:tcW w:w="2891" w:type="dxa"/>
            <w:vAlign w:val="center"/>
          </w:tcPr>
          <w:p>
            <w:pPr>
              <w:pStyle w:val="10"/>
            </w:pPr>
            <w:r>
              <w:t>提升我县文艺精品创作水平，助力京张体育文化旅游带建设。</w:t>
            </w:r>
          </w:p>
        </w:tc>
        <w:tc>
          <w:tcPr>
            <w:tcW w:w="1276" w:type="dxa"/>
            <w:vAlign w:val="center"/>
          </w:tcPr>
          <w:p>
            <w:pPr>
              <w:pStyle w:val="10"/>
            </w:pPr>
            <w:r>
              <w:t>≥85%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活动开展及时性</w:t>
            </w:r>
          </w:p>
        </w:tc>
        <w:tc>
          <w:tcPr>
            <w:tcW w:w="2891" w:type="dxa"/>
            <w:vAlign w:val="center"/>
          </w:tcPr>
          <w:p>
            <w:pPr>
              <w:pStyle w:val="10"/>
            </w:pPr>
            <w:r>
              <w:t>活动开展及时性</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w:t>
            </w:r>
          </w:p>
        </w:tc>
        <w:tc>
          <w:tcPr>
            <w:tcW w:w="2891" w:type="dxa"/>
            <w:vAlign w:val="center"/>
          </w:tcPr>
          <w:p>
            <w:pPr>
              <w:pStyle w:val="10"/>
            </w:pPr>
            <w:r>
              <w:t>按照预算支出资金</w:t>
            </w:r>
          </w:p>
        </w:tc>
        <w:tc>
          <w:tcPr>
            <w:tcW w:w="1276" w:type="dxa"/>
            <w:vAlign w:val="center"/>
          </w:tcPr>
          <w:p>
            <w:pPr>
              <w:pStyle w:val="10"/>
            </w:pPr>
            <w:r>
              <w:t>20万元</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把广大文艺工作者最广泛最紧密的地团结凝聚在党的周围，听党话、跟党走，为全县发展提供精神动力和精神支持。</w:t>
            </w:r>
          </w:p>
        </w:tc>
        <w:tc>
          <w:tcPr>
            <w:tcW w:w="2891" w:type="dxa"/>
            <w:vAlign w:val="center"/>
          </w:tcPr>
          <w:p>
            <w:pPr>
              <w:pStyle w:val="10"/>
            </w:pPr>
            <w:r>
              <w:t>坚持用习近平新时代中国特色社会主义思想武装广大文艺工作者头脑，帮助他们排忧解难，引导文艺工作者创作更多叫得响，留得住，传得开的文艺精品。</w:t>
            </w:r>
          </w:p>
        </w:tc>
        <w:tc>
          <w:tcPr>
            <w:tcW w:w="1276" w:type="dxa"/>
            <w:vAlign w:val="center"/>
          </w:tcPr>
          <w:p>
            <w:pPr>
              <w:pStyle w:val="10"/>
            </w:pPr>
            <w:r>
              <w:t>长期</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乡镇电影放映员生活补助县配套绩效目标表</w:t>
      </w:r>
      <w:bookmarkEnd w:id="11"/>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13073024P00054210002U</w:t>
            </w:r>
          </w:p>
        </w:tc>
        <w:tc>
          <w:tcPr>
            <w:tcW w:w="1587" w:type="dxa"/>
            <w:vAlign w:val="center"/>
          </w:tcPr>
          <w:p>
            <w:pPr>
              <w:pStyle w:val="11"/>
            </w:pPr>
            <w:r>
              <w:t>项目名称</w:t>
            </w:r>
          </w:p>
        </w:tc>
        <w:tc>
          <w:tcPr>
            <w:tcW w:w="4423" w:type="dxa"/>
            <w:gridSpan w:val="3"/>
            <w:vAlign w:val="center"/>
          </w:tcPr>
          <w:p>
            <w:pPr>
              <w:pStyle w:val="10"/>
            </w:pPr>
            <w:r>
              <w:t>怀财字【2024】7号 乡镇电影放映员生活补助县配套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按照相关文件精神，确保生活补助按时足额发放。</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1.按照相关文件精神，确保生活补助按时足额发放。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足额发放到位</w:t>
            </w:r>
          </w:p>
        </w:tc>
        <w:tc>
          <w:tcPr>
            <w:tcW w:w="2891" w:type="dxa"/>
            <w:vAlign w:val="center"/>
          </w:tcPr>
          <w:p>
            <w:pPr>
              <w:pStyle w:val="10"/>
            </w:pPr>
            <w:r>
              <w:t>原乡镇（公社）农村老放映员补助按标准足额发放</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核清每年增减人数</w:t>
            </w:r>
          </w:p>
        </w:tc>
        <w:tc>
          <w:tcPr>
            <w:tcW w:w="2891" w:type="dxa"/>
            <w:vAlign w:val="center"/>
          </w:tcPr>
          <w:p>
            <w:pPr>
              <w:pStyle w:val="10"/>
            </w:pPr>
            <w:r>
              <w:t>定期核实原乡镇（公社）农村老放映员人数</w:t>
            </w:r>
          </w:p>
        </w:tc>
        <w:tc>
          <w:tcPr>
            <w:tcW w:w="1276" w:type="dxa"/>
            <w:vAlign w:val="center"/>
          </w:tcPr>
          <w:p>
            <w:pPr>
              <w:pStyle w:val="10"/>
            </w:pPr>
            <w:r>
              <w:t>长期</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按时发放</w:t>
            </w:r>
          </w:p>
        </w:tc>
        <w:tc>
          <w:tcPr>
            <w:tcW w:w="2891" w:type="dxa"/>
            <w:vAlign w:val="center"/>
          </w:tcPr>
          <w:p>
            <w:pPr>
              <w:pStyle w:val="10"/>
            </w:pPr>
            <w:r>
              <w:t>及时发放到位补助</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w:t>
            </w:r>
          </w:p>
          <w:p>
            <w:pPr>
              <w:pStyle w:val="10"/>
            </w:pPr>
          </w:p>
        </w:tc>
        <w:tc>
          <w:tcPr>
            <w:tcW w:w="2891" w:type="dxa"/>
            <w:vAlign w:val="center"/>
          </w:tcPr>
          <w:p>
            <w:pPr>
              <w:pStyle w:val="10"/>
            </w:pPr>
            <w:r>
              <w:t>按照预算安排支出资金</w:t>
            </w:r>
          </w:p>
        </w:tc>
        <w:tc>
          <w:tcPr>
            <w:tcW w:w="1276" w:type="dxa"/>
            <w:vAlign w:val="center"/>
          </w:tcPr>
          <w:p>
            <w:pPr>
              <w:pStyle w:val="10"/>
            </w:pPr>
            <w:r>
              <w:t>长期</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底数清、情况明、足额按时发放</w:t>
            </w:r>
          </w:p>
        </w:tc>
        <w:tc>
          <w:tcPr>
            <w:tcW w:w="2891" w:type="dxa"/>
            <w:vAlign w:val="center"/>
          </w:tcPr>
          <w:p>
            <w:pPr>
              <w:pStyle w:val="10"/>
            </w:pPr>
            <w:r>
              <w:t>底数清、情况明、足额按时发放</w:t>
            </w:r>
          </w:p>
        </w:tc>
        <w:tc>
          <w:tcPr>
            <w:tcW w:w="1276" w:type="dxa"/>
            <w:vAlign w:val="center"/>
          </w:tcPr>
          <w:p>
            <w:pPr>
              <w:pStyle w:val="10"/>
            </w:pPr>
            <w:r>
              <w:t>长期</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重点项目资金绩效目标表</w:t>
      </w:r>
      <w:bookmarkEnd w:id="12"/>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13073024P00046010003T</w:t>
            </w:r>
          </w:p>
        </w:tc>
        <w:tc>
          <w:tcPr>
            <w:tcW w:w="1587" w:type="dxa"/>
            <w:vAlign w:val="center"/>
          </w:tcPr>
          <w:p>
            <w:pPr>
              <w:pStyle w:val="11"/>
            </w:pPr>
            <w:r>
              <w:t>项目名称</w:t>
            </w:r>
          </w:p>
        </w:tc>
        <w:tc>
          <w:tcPr>
            <w:tcW w:w="4423" w:type="dxa"/>
            <w:gridSpan w:val="3"/>
            <w:vAlign w:val="center"/>
          </w:tcPr>
          <w:p>
            <w:pPr>
              <w:pStyle w:val="10"/>
            </w:pPr>
            <w:r>
              <w:t>怀财字【2024】7号 重点项目资金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w:t>
            </w:r>
          </w:p>
        </w:tc>
        <w:tc>
          <w:tcPr>
            <w:tcW w:w="1587" w:type="dxa"/>
            <w:vAlign w:val="center"/>
          </w:tcPr>
          <w:p>
            <w:pPr>
              <w:pStyle w:val="11"/>
            </w:pPr>
            <w:r>
              <w:t>其中：财政    资金</w:t>
            </w:r>
          </w:p>
        </w:tc>
        <w:tc>
          <w:tcPr>
            <w:tcW w:w="1304" w:type="dxa"/>
            <w:vAlign w:val="center"/>
          </w:tcPr>
          <w:p>
            <w:pPr>
              <w:pStyle w:val="10"/>
            </w:pPr>
            <w:r>
              <w:t>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用于学习宣传贯彻党的二十大精神、中央、省、市重点宣传工作、理论宣讲、新闻宣传、创城各项工作。</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1.用于学习宣传贯彻党的二十大精神、中央、省、市重点宣传工作、理论宣讲、新闻宣传、创城各项工作。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媒体刊发稿件数量</w:t>
            </w:r>
          </w:p>
        </w:tc>
        <w:tc>
          <w:tcPr>
            <w:tcW w:w="2891" w:type="dxa"/>
            <w:vAlign w:val="center"/>
          </w:tcPr>
          <w:p>
            <w:pPr>
              <w:pStyle w:val="10"/>
            </w:pPr>
            <w:r>
              <w:t>在中央、省、市媒体刊发新闻稿件数量。</w:t>
            </w:r>
          </w:p>
        </w:tc>
        <w:tc>
          <w:tcPr>
            <w:tcW w:w="1276" w:type="dxa"/>
            <w:vAlign w:val="center"/>
          </w:tcPr>
          <w:p>
            <w:pPr>
              <w:pStyle w:val="10"/>
            </w:pPr>
            <w:r>
              <w:t>≥800篇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媒体刊发稿件出错率</w:t>
            </w:r>
          </w:p>
        </w:tc>
        <w:tc>
          <w:tcPr>
            <w:tcW w:w="2891" w:type="dxa"/>
            <w:vAlign w:val="center"/>
          </w:tcPr>
          <w:p>
            <w:pPr>
              <w:pStyle w:val="10"/>
            </w:pPr>
            <w:r>
              <w:t>宣传刊发的内容出现差错的概率</w:t>
            </w:r>
          </w:p>
        </w:tc>
        <w:tc>
          <w:tcPr>
            <w:tcW w:w="1276" w:type="dxa"/>
            <w:vAlign w:val="center"/>
          </w:tcPr>
          <w:p>
            <w:pPr>
              <w:pStyle w:val="10"/>
            </w:pPr>
            <w:r>
              <w:t xml:space="preserve"> =0%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媒体刊发稿件及时率</w:t>
            </w:r>
          </w:p>
        </w:tc>
        <w:tc>
          <w:tcPr>
            <w:tcW w:w="2891" w:type="dxa"/>
            <w:vAlign w:val="center"/>
          </w:tcPr>
          <w:p>
            <w:pPr>
              <w:pStyle w:val="10"/>
            </w:pPr>
            <w:r>
              <w:t>在媒体和期刊做好及时宣传贯彻党的二十大精神、中央、省、市重点宣传等工作</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宣传费用</w:t>
            </w:r>
          </w:p>
        </w:tc>
        <w:tc>
          <w:tcPr>
            <w:tcW w:w="2891" w:type="dxa"/>
            <w:vAlign w:val="center"/>
          </w:tcPr>
          <w:p>
            <w:pPr>
              <w:pStyle w:val="10"/>
            </w:pPr>
            <w:r>
              <w:t>项目预算控制数</w:t>
            </w:r>
          </w:p>
        </w:tc>
        <w:tc>
          <w:tcPr>
            <w:tcW w:w="1276" w:type="dxa"/>
            <w:vAlign w:val="center"/>
          </w:tcPr>
          <w:p>
            <w:pPr>
              <w:pStyle w:val="10"/>
            </w:pPr>
            <w:r>
              <w:t>≤500万元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为全县经济社会发展提供良好外部舆论环境</w:t>
            </w:r>
          </w:p>
        </w:tc>
        <w:tc>
          <w:tcPr>
            <w:tcW w:w="2891" w:type="dxa"/>
            <w:vAlign w:val="center"/>
          </w:tcPr>
          <w:p>
            <w:pPr>
              <w:pStyle w:val="10"/>
            </w:pPr>
            <w:r>
              <w:t>围绕县委中心工作，全面展示怀来经济社会发展新成就，充分展示党的二十大以来，我县取得的成绩</w:t>
            </w:r>
          </w:p>
        </w:tc>
        <w:tc>
          <w:tcPr>
            <w:tcW w:w="1276" w:type="dxa"/>
            <w:vAlign w:val="center"/>
          </w:tcPr>
          <w:p>
            <w:pPr>
              <w:pStyle w:val="10"/>
            </w:pPr>
            <w:r>
              <w:t>提升影响力</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通过宣传，带动怀来经济发展，当地群众满意程度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11.怀财字【2024】7号关于下达2023年省级宣传文化[发展]资金(张财指标字[2023]44号)绩效目标表</w:t>
      </w:r>
      <w:bookmarkEnd w:id="13"/>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13073024P00062210001H</w:t>
            </w:r>
          </w:p>
        </w:tc>
        <w:tc>
          <w:tcPr>
            <w:tcW w:w="1587" w:type="dxa"/>
            <w:vAlign w:val="center"/>
          </w:tcPr>
          <w:p>
            <w:pPr>
              <w:pStyle w:val="11"/>
            </w:pPr>
            <w:r>
              <w:t>项目名称</w:t>
            </w:r>
          </w:p>
        </w:tc>
        <w:tc>
          <w:tcPr>
            <w:tcW w:w="4423" w:type="dxa"/>
            <w:gridSpan w:val="3"/>
            <w:vAlign w:val="center"/>
          </w:tcPr>
          <w:p>
            <w:pPr>
              <w:pStyle w:val="10"/>
            </w:pPr>
            <w:r>
              <w:t>怀财字【2024】7号关于下达2023年省级宣传文化[发展]资金(张财指标字[2023]44号)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"通过开展”扫黄打非“进基层站点升级改造工作，使全省”扫黄打非“基层站点规范化标准化建设水平明显提升，基层站点发挥作用明显。</w:t>
            </w:r>
            <w:r>
              <w:tab/>
            </w:r>
            <w:r>
              <w:tab/>
            </w:r>
            <w:r>
              <w:tab/>
            </w:r>
            <w:r>
              <w:tab/>
            </w:r>
            <w:r>
              <w:tab/>
            </w:r>
            <w:r>
              <w:tab/>
            </w:r>
            <w:r>
              <w:t>"</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1.通过开展”扫黄打非“进基层站点升级改造工作，使全省”扫黄打非“基层站点规范化标准化建设水平明显提升，基层站点发挥作用明显。</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站点建设</w:t>
            </w:r>
          </w:p>
        </w:tc>
        <w:tc>
          <w:tcPr>
            <w:tcW w:w="2891" w:type="dxa"/>
            <w:vAlign w:val="center"/>
          </w:tcPr>
          <w:p>
            <w:pPr>
              <w:pStyle w:val="10"/>
            </w:pPr>
            <w:r>
              <w:t>全省”扫黄打非”基层规范站点建设质量提升</w:t>
            </w:r>
          </w:p>
        </w:tc>
        <w:tc>
          <w:tcPr>
            <w:tcW w:w="1276" w:type="dxa"/>
            <w:vAlign w:val="center"/>
          </w:tcPr>
          <w:p>
            <w:pPr>
              <w:pStyle w:val="10"/>
            </w:pPr>
            <w:r>
              <w:t>1个</w:t>
            </w:r>
          </w:p>
        </w:tc>
        <w:tc>
          <w:tcPr>
            <w:tcW w:w="1843" w:type="dxa"/>
            <w:vAlign w:val="center"/>
          </w:tcPr>
          <w:p>
            <w:pPr>
              <w:pStyle w:val="10"/>
            </w:pPr>
            <w:r>
              <w:t xml:space="preserve"> 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建设质量</w:t>
            </w:r>
          </w:p>
        </w:tc>
        <w:tc>
          <w:tcPr>
            <w:tcW w:w="2891" w:type="dxa"/>
            <w:vAlign w:val="center"/>
          </w:tcPr>
          <w:p>
            <w:pPr>
              <w:pStyle w:val="10"/>
            </w:pPr>
            <w:r>
              <w:t>按照规定要求，保证“扫黄打非”基层站点建设质量</w:t>
            </w:r>
          </w:p>
        </w:tc>
        <w:tc>
          <w:tcPr>
            <w:tcW w:w="1276" w:type="dxa"/>
            <w:vAlign w:val="center"/>
          </w:tcPr>
          <w:p>
            <w:pPr>
              <w:pStyle w:val="10"/>
            </w:pPr>
            <w:r>
              <w:t>1个</w:t>
            </w:r>
          </w:p>
        </w:tc>
        <w:tc>
          <w:tcPr>
            <w:tcW w:w="1843" w:type="dxa"/>
            <w:vAlign w:val="center"/>
          </w:tcPr>
          <w:p>
            <w:pPr>
              <w:pStyle w:val="10"/>
            </w:pPr>
            <w:r>
              <w:t xml:space="preserve"> 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拨付经费及时到位</w:t>
            </w:r>
          </w:p>
        </w:tc>
        <w:tc>
          <w:tcPr>
            <w:tcW w:w="2891" w:type="dxa"/>
            <w:vAlign w:val="center"/>
          </w:tcPr>
          <w:p>
            <w:pPr>
              <w:pStyle w:val="10"/>
            </w:pPr>
            <w:r>
              <w:t>按照既定时限，拨付经费。</w:t>
            </w:r>
          </w:p>
        </w:tc>
        <w:tc>
          <w:tcPr>
            <w:tcW w:w="1276" w:type="dxa"/>
            <w:vAlign w:val="center"/>
          </w:tcPr>
          <w:p>
            <w:pPr>
              <w:pStyle w:val="10"/>
            </w:pPr>
            <w:r>
              <w:t>100%</w:t>
            </w:r>
          </w:p>
        </w:tc>
        <w:tc>
          <w:tcPr>
            <w:tcW w:w="1843" w:type="dxa"/>
            <w:vAlign w:val="center"/>
          </w:tcPr>
          <w:p>
            <w:pPr>
              <w:pStyle w:val="10"/>
            </w:pPr>
            <w:r>
              <w:t xml:space="preserve"> 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专款专用</w:t>
            </w:r>
          </w:p>
        </w:tc>
        <w:tc>
          <w:tcPr>
            <w:tcW w:w="2891" w:type="dxa"/>
            <w:vAlign w:val="center"/>
          </w:tcPr>
          <w:p>
            <w:pPr>
              <w:pStyle w:val="10"/>
            </w:pPr>
            <w:r>
              <w:t>有效控制经费支出，确保在有效经费支出上，保证工作成效。</w:t>
            </w:r>
          </w:p>
        </w:tc>
        <w:tc>
          <w:tcPr>
            <w:tcW w:w="1276" w:type="dxa"/>
            <w:vAlign w:val="center"/>
          </w:tcPr>
          <w:p>
            <w:pPr>
              <w:pStyle w:val="10"/>
            </w:pPr>
            <w:r>
              <w:t>100%</w:t>
            </w:r>
          </w:p>
        </w:tc>
        <w:tc>
          <w:tcPr>
            <w:tcW w:w="1843" w:type="dxa"/>
            <w:vAlign w:val="center"/>
          </w:tcPr>
          <w:p>
            <w:pPr>
              <w:pStyle w:val="10"/>
            </w:pPr>
            <w:r>
              <w:t xml:space="preserve"> 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社会认知度</w:t>
            </w:r>
          </w:p>
        </w:tc>
        <w:tc>
          <w:tcPr>
            <w:tcW w:w="2891" w:type="dxa"/>
            <w:vAlign w:val="center"/>
          </w:tcPr>
          <w:p>
            <w:pPr>
              <w:pStyle w:val="10"/>
            </w:pPr>
            <w:r>
              <w:t>充分发挥作用，人民群众对”扫黄打非“认知度明显提升</w:t>
            </w:r>
          </w:p>
        </w:tc>
        <w:tc>
          <w:tcPr>
            <w:tcW w:w="1276" w:type="dxa"/>
            <w:vAlign w:val="center"/>
          </w:tcPr>
          <w:p>
            <w:pPr>
              <w:pStyle w:val="10"/>
            </w:pPr>
            <w:r>
              <w:t>≥85%</w:t>
            </w:r>
          </w:p>
        </w:tc>
        <w:tc>
          <w:tcPr>
            <w:tcW w:w="1843" w:type="dxa"/>
            <w:vAlign w:val="center"/>
          </w:tcPr>
          <w:p>
            <w:pPr>
              <w:pStyle w:val="10"/>
            </w:pPr>
            <w:r>
              <w:t xml:space="preserve"> 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 xml:space="preserve"> 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12.冀财教【2023】121号 关于提前下达2024年中央国家电影事业发展资金绩效目标表</w:t>
      </w:r>
      <w:bookmarkEnd w:id="14"/>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13073024P00043310002J</w:t>
            </w:r>
          </w:p>
        </w:tc>
        <w:tc>
          <w:tcPr>
            <w:tcW w:w="1587" w:type="dxa"/>
            <w:vAlign w:val="center"/>
          </w:tcPr>
          <w:p>
            <w:pPr>
              <w:pStyle w:val="11"/>
            </w:pPr>
            <w:r>
              <w:t>项目名称</w:t>
            </w:r>
          </w:p>
        </w:tc>
        <w:tc>
          <w:tcPr>
            <w:tcW w:w="4423" w:type="dxa"/>
            <w:gridSpan w:val="3"/>
            <w:vAlign w:val="center"/>
          </w:tcPr>
          <w:p>
            <w:pPr>
              <w:pStyle w:val="10"/>
            </w:pPr>
            <w:r>
              <w:t>冀财教【2023】121号 关于提前下达2024年中央国家电影事业发展资金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奖励影院放映具有文化特色、艺术创新的国产影片，繁荣发展电影市场。</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1.奖励影院放映具有文化特色、艺术创新的国产影片，繁荣发展电影市场。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补助县城数字影院</w:t>
            </w:r>
          </w:p>
        </w:tc>
        <w:tc>
          <w:tcPr>
            <w:tcW w:w="2891" w:type="dxa"/>
            <w:vAlign w:val="center"/>
          </w:tcPr>
          <w:p>
            <w:pPr>
              <w:pStyle w:val="10"/>
            </w:pPr>
            <w:r>
              <w:t>县城数字影院数量</w:t>
            </w:r>
          </w:p>
        </w:tc>
        <w:tc>
          <w:tcPr>
            <w:tcW w:w="1276" w:type="dxa"/>
            <w:vAlign w:val="center"/>
          </w:tcPr>
          <w:p>
            <w:pPr>
              <w:pStyle w:val="10"/>
            </w:pPr>
            <w:r>
              <w:t>1家</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国产影片票房收入占总票房比</w:t>
            </w:r>
          </w:p>
        </w:tc>
        <w:tc>
          <w:tcPr>
            <w:tcW w:w="2891" w:type="dxa"/>
            <w:vAlign w:val="center"/>
          </w:tcPr>
          <w:p>
            <w:pPr>
              <w:pStyle w:val="10"/>
            </w:pPr>
            <w:r>
              <w:t>国产影片票房收入占总票房比</w:t>
            </w:r>
          </w:p>
        </w:tc>
        <w:tc>
          <w:tcPr>
            <w:tcW w:w="1276" w:type="dxa"/>
            <w:vAlign w:val="center"/>
          </w:tcPr>
          <w:p>
            <w:pPr>
              <w:pStyle w:val="10"/>
            </w:pPr>
            <w:r>
              <w:t>≥55%</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影院全年放映国产影片率</w:t>
            </w:r>
          </w:p>
        </w:tc>
        <w:tc>
          <w:tcPr>
            <w:tcW w:w="2891" w:type="dxa"/>
            <w:vAlign w:val="center"/>
          </w:tcPr>
          <w:p>
            <w:pPr>
              <w:pStyle w:val="10"/>
            </w:pPr>
            <w:r>
              <w:t>放映国产影片数量占总放映影片数量比</w:t>
            </w:r>
          </w:p>
        </w:tc>
        <w:tc>
          <w:tcPr>
            <w:tcW w:w="1276" w:type="dxa"/>
            <w:vAlign w:val="center"/>
          </w:tcPr>
          <w:p>
            <w:pPr>
              <w:pStyle w:val="10"/>
            </w:pPr>
            <w:r>
              <w:t>≥60%</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项目总预算数</w:t>
            </w:r>
          </w:p>
        </w:tc>
        <w:tc>
          <w:tcPr>
            <w:tcW w:w="2891" w:type="dxa"/>
            <w:vAlign w:val="center"/>
          </w:tcPr>
          <w:p>
            <w:pPr>
              <w:pStyle w:val="10"/>
            </w:pPr>
            <w:r>
              <w:t>项目总预算数</w:t>
            </w:r>
          </w:p>
        </w:tc>
        <w:tc>
          <w:tcPr>
            <w:tcW w:w="1276" w:type="dxa"/>
            <w:vAlign w:val="center"/>
          </w:tcPr>
          <w:p>
            <w:pPr>
              <w:pStyle w:val="10"/>
            </w:pPr>
            <w:r>
              <w:t>资金全部拨付到位</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国产影片观影人次增长</w:t>
            </w:r>
          </w:p>
        </w:tc>
        <w:tc>
          <w:tcPr>
            <w:tcW w:w="2891" w:type="dxa"/>
            <w:vAlign w:val="center"/>
          </w:tcPr>
          <w:p>
            <w:pPr>
              <w:pStyle w:val="10"/>
            </w:pPr>
            <w:r>
              <w:t>同比增长</w:t>
            </w:r>
          </w:p>
        </w:tc>
        <w:tc>
          <w:tcPr>
            <w:tcW w:w="1276" w:type="dxa"/>
            <w:vAlign w:val="center"/>
          </w:tcPr>
          <w:p>
            <w:pPr>
              <w:pStyle w:val="10"/>
            </w:pPr>
            <w:r>
              <w:t>≥3%</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专项资金文件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13.冀财教【2023】139号 关于提前下达2024年省级国家电影事业发展专项资金绩效目标表</w:t>
      </w:r>
      <w:bookmarkEnd w:id="15"/>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13073024P00043410004F</w:t>
            </w:r>
          </w:p>
        </w:tc>
        <w:tc>
          <w:tcPr>
            <w:tcW w:w="1587" w:type="dxa"/>
            <w:vAlign w:val="center"/>
          </w:tcPr>
          <w:p>
            <w:pPr>
              <w:pStyle w:val="11"/>
            </w:pPr>
            <w:r>
              <w:t>项目名称</w:t>
            </w:r>
          </w:p>
        </w:tc>
        <w:tc>
          <w:tcPr>
            <w:tcW w:w="4423" w:type="dxa"/>
            <w:gridSpan w:val="3"/>
            <w:vAlign w:val="center"/>
          </w:tcPr>
          <w:p>
            <w:pPr>
              <w:pStyle w:val="10"/>
            </w:pPr>
            <w:r>
              <w:t>冀财教【2023】139号 关于提前下达2024年省级国家电影事业发展专项资金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9.00</w:t>
            </w:r>
          </w:p>
        </w:tc>
        <w:tc>
          <w:tcPr>
            <w:tcW w:w="1587" w:type="dxa"/>
            <w:vAlign w:val="center"/>
          </w:tcPr>
          <w:p>
            <w:pPr>
              <w:pStyle w:val="11"/>
            </w:pPr>
            <w:r>
              <w:t>其中：财政    资金</w:t>
            </w:r>
          </w:p>
        </w:tc>
        <w:tc>
          <w:tcPr>
            <w:tcW w:w="1304" w:type="dxa"/>
            <w:vAlign w:val="center"/>
          </w:tcPr>
          <w:p>
            <w:pPr>
              <w:pStyle w:val="10"/>
            </w:pPr>
            <w:r>
              <w:t>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奖励影院放映具有文化特色、艺术创新的国产影片，繁荣发展电影市场。</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1.奖励影院放映具有文化特色、艺术创新的国产影片，繁荣发展电影市场。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补助县城数字影院</w:t>
            </w:r>
          </w:p>
        </w:tc>
        <w:tc>
          <w:tcPr>
            <w:tcW w:w="2891" w:type="dxa"/>
            <w:vAlign w:val="center"/>
          </w:tcPr>
          <w:p>
            <w:pPr>
              <w:pStyle w:val="10"/>
            </w:pPr>
            <w:r>
              <w:t>县城数字影院数量</w:t>
            </w:r>
          </w:p>
        </w:tc>
        <w:tc>
          <w:tcPr>
            <w:tcW w:w="1276" w:type="dxa"/>
            <w:vAlign w:val="center"/>
          </w:tcPr>
          <w:p>
            <w:pPr>
              <w:pStyle w:val="10"/>
            </w:pPr>
            <w:r>
              <w:t>1家</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国产影片票房收入占总票房发收入比</w:t>
            </w:r>
          </w:p>
        </w:tc>
        <w:tc>
          <w:tcPr>
            <w:tcW w:w="2891" w:type="dxa"/>
            <w:vAlign w:val="center"/>
          </w:tcPr>
          <w:p>
            <w:pPr>
              <w:pStyle w:val="10"/>
            </w:pPr>
            <w:r>
              <w:t>国产影片票房收入占总票房发收入比</w:t>
            </w:r>
          </w:p>
        </w:tc>
        <w:tc>
          <w:tcPr>
            <w:tcW w:w="1276" w:type="dxa"/>
            <w:vAlign w:val="center"/>
          </w:tcPr>
          <w:p>
            <w:pPr>
              <w:pStyle w:val="10"/>
            </w:pPr>
            <w:r>
              <w:t>≥55%</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影院全年放映国产影片率</w:t>
            </w:r>
          </w:p>
        </w:tc>
        <w:tc>
          <w:tcPr>
            <w:tcW w:w="2891" w:type="dxa"/>
            <w:vAlign w:val="center"/>
          </w:tcPr>
          <w:p>
            <w:pPr>
              <w:pStyle w:val="10"/>
            </w:pPr>
            <w:r>
              <w:t>放映国产影片数量占总放映影片数量比</w:t>
            </w:r>
          </w:p>
        </w:tc>
        <w:tc>
          <w:tcPr>
            <w:tcW w:w="1276" w:type="dxa"/>
            <w:vAlign w:val="center"/>
          </w:tcPr>
          <w:p>
            <w:pPr>
              <w:pStyle w:val="10"/>
            </w:pPr>
            <w:r>
              <w:t>≥60%</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项目总预算数</w:t>
            </w:r>
          </w:p>
        </w:tc>
        <w:tc>
          <w:tcPr>
            <w:tcW w:w="2891" w:type="dxa"/>
            <w:vAlign w:val="center"/>
          </w:tcPr>
          <w:p>
            <w:pPr>
              <w:pStyle w:val="10"/>
            </w:pPr>
            <w:r>
              <w:t>项目总预算数</w:t>
            </w:r>
          </w:p>
        </w:tc>
        <w:tc>
          <w:tcPr>
            <w:tcW w:w="1276" w:type="dxa"/>
            <w:vAlign w:val="center"/>
          </w:tcPr>
          <w:p>
            <w:pPr>
              <w:pStyle w:val="10"/>
            </w:pPr>
            <w:r>
              <w:t>资金全部拨付到位</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国产影片观影人次增长</w:t>
            </w:r>
          </w:p>
        </w:tc>
        <w:tc>
          <w:tcPr>
            <w:tcW w:w="2891" w:type="dxa"/>
            <w:vAlign w:val="center"/>
          </w:tcPr>
          <w:p>
            <w:pPr>
              <w:pStyle w:val="10"/>
            </w:pPr>
            <w:r>
              <w:t>同比增长</w:t>
            </w:r>
          </w:p>
        </w:tc>
        <w:tc>
          <w:tcPr>
            <w:tcW w:w="1276" w:type="dxa"/>
            <w:vAlign w:val="center"/>
          </w:tcPr>
          <w:p>
            <w:pPr>
              <w:pStyle w:val="10"/>
            </w:pPr>
            <w:r>
              <w:t>≥3%</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专项资金文件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14.冀财教【2023】143号 河北省财政厅关于提前下达2024年省级公共文化服务体系建设补助资金绩效目标表</w:t>
      </w:r>
      <w:bookmarkEnd w:id="16"/>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13073024P00000310001A</w:t>
            </w:r>
          </w:p>
        </w:tc>
        <w:tc>
          <w:tcPr>
            <w:tcW w:w="1587" w:type="dxa"/>
            <w:vAlign w:val="center"/>
          </w:tcPr>
          <w:p>
            <w:pPr>
              <w:pStyle w:val="11"/>
            </w:pPr>
            <w:r>
              <w:t>项目名称</w:t>
            </w:r>
          </w:p>
        </w:tc>
        <w:tc>
          <w:tcPr>
            <w:tcW w:w="4423" w:type="dxa"/>
            <w:gridSpan w:val="3"/>
            <w:vAlign w:val="center"/>
          </w:tcPr>
          <w:p>
            <w:pPr>
              <w:pStyle w:val="10"/>
            </w:pPr>
            <w:r>
              <w:t>冀财教【2023】143号 河北省财政厅关于提前下达2024年省级公共文化服务体系建设补助资金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14.60</w:t>
            </w:r>
          </w:p>
        </w:tc>
        <w:tc>
          <w:tcPr>
            <w:tcW w:w="1587" w:type="dxa"/>
            <w:vAlign w:val="center"/>
          </w:tcPr>
          <w:p>
            <w:pPr>
              <w:pStyle w:val="11"/>
            </w:pPr>
            <w:r>
              <w:t>其中：财政    资金</w:t>
            </w:r>
          </w:p>
        </w:tc>
        <w:tc>
          <w:tcPr>
            <w:tcW w:w="1304" w:type="dxa"/>
            <w:vAlign w:val="center"/>
          </w:tcPr>
          <w:p>
            <w:pPr>
              <w:pStyle w:val="10"/>
            </w:pPr>
            <w:r>
              <w:t>14.60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1.按照相关文件精神，确保老电影放映员生活补助按时发放到位 ；放映具有文化特色，艺术创新的国产影片，繁荣发展农村电影市场，均衡发展电影市场，推动电影事业可持续发展。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放映场次</w:t>
            </w:r>
          </w:p>
        </w:tc>
        <w:tc>
          <w:tcPr>
            <w:tcW w:w="2891" w:type="dxa"/>
            <w:vAlign w:val="center"/>
          </w:tcPr>
          <w:p>
            <w:pPr>
              <w:pStyle w:val="10"/>
            </w:pPr>
            <w:r>
              <w:t>全年应放映场次</w:t>
            </w:r>
          </w:p>
        </w:tc>
        <w:tc>
          <w:tcPr>
            <w:tcW w:w="1276" w:type="dxa"/>
            <w:vAlign w:val="center"/>
          </w:tcPr>
          <w:p>
            <w:pPr>
              <w:pStyle w:val="10"/>
            </w:pPr>
            <w:r>
              <w:t>3348场</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播放时长</w:t>
            </w:r>
          </w:p>
        </w:tc>
        <w:tc>
          <w:tcPr>
            <w:tcW w:w="2891" w:type="dxa"/>
            <w:vAlign w:val="center"/>
          </w:tcPr>
          <w:p>
            <w:pPr>
              <w:pStyle w:val="10"/>
            </w:pPr>
            <w:r>
              <w:t>每场电影放映时长按照影片时间全部播放</w:t>
            </w:r>
          </w:p>
        </w:tc>
        <w:tc>
          <w:tcPr>
            <w:tcW w:w="1276" w:type="dxa"/>
            <w:vAlign w:val="center"/>
          </w:tcPr>
          <w:p>
            <w:pPr>
              <w:pStyle w:val="10"/>
            </w:pPr>
            <w:r>
              <w:t>100%</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按时发放</w:t>
            </w:r>
          </w:p>
        </w:tc>
        <w:tc>
          <w:tcPr>
            <w:tcW w:w="2891" w:type="dxa"/>
            <w:vAlign w:val="center"/>
          </w:tcPr>
          <w:p>
            <w:pPr>
              <w:pStyle w:val="10"/>
            </w:pPr>
            <w:r>
              <w:t>及时发放补助到位</w:t>
            </w:r>
          </w:p>
        </w:tc>
        <w:tc>
          <w:tcPr>
            <w:tcW w:w="1276" w:type="dxa"/>
            <w:vAlign w:val="center"/>
          </w:tcPr>
          <w:p>
            <w:pPr>
              <w:pStyle w:val="10"/>
            </w:pPr>
            <w:r>
              <w:t>100%</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w:t>
            </w:r>
          </w:p>
        </w:tc>
        <w:tc>
          <w:tcPr>
            <w:tcW w:w="2891" w:type="dxa"/>
            <w:vAlign w:val="center"/>
          </w:tcPr>
          <w:p>
            <w:pPr>
              <w:pStyle w:val="10"/>
            </w:pPr>
            <w:r>
              <w:t>预算</w:t>
            </w:r>
          </w:p>
        </w:tc>
        <w:tc>
          <w:tcPr>
            <w:tcW w:w="1276" w:type="dxa"/>
            <w:vAlign w:val="center"/>
          </w:tcPr>
          <w:p>
            <w:pPr>
              <w:pStyle w:val="10"/>
            </w:pPr>
            <w:r>
              <w:t>100%</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营造良好观影风气</w:t>
            </w:r>
          </w:p>
        </w:tc>
        <w:tc>
          <w:tcPr>
            <w:tcW w:w="2891" w:type="dxa"/>
            <w:vAlign w:val="center"/>
          </w:tcPr>
          <w:p>
            <w:pPr>
              <w:pStyle w:val="10"/>
            </w:pPr>
            <w:r>
              <w:t>营造良好观影风气，促进社会和谐进步</w:t>
            </w:r>
          </w:p>
        </w:tc>
        <w:tc>
          <w:tcPr>
            <w:tcW w:w="1276" w:type="dxa"/>
            <w:vAlign w:val="center"/>
          </w:tcPr>
          <w:p>
            <w:pPr>
              <w:pStyle w:val="10"/>
            </w:pPr>
            <w:r>
              <w:t>≥85%</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观众满意度</w:t>
            </w:r>
          </w:p>
        </w:tc>
        <w:tc>
          <w:tcPr>
            <w:tcW w:w="2891" w:type="dxa"/>
            <w:vAlign w:val="center"/>
          </w:tcPr>
          <w:p>
            <w:pPr>
              <w:pStyle w:val="10"/>
            </w:pPr>
            <w:r>
              <w:t>观众满意度</w:t>
            </w:r>
          </w:p>
        </w:tc>
        <w:tc>
          <w:tcPr>
            <w:tcW w:w="1276" w:type="dxa"/>
            <w:vAlign w:val="center"/>
          </w:tcPr>
          <w:p>
            <w:pPr>
              <w:pStyle w:val="10"/>
            </w:pPr>
            <w:r>
              <w:t>≥85%</w:t>
            </w:r>
          </w:p>
        </w:tc>
        <w:tc>
          <w:tcPr>
            <w:tcW w:w="1843" w:type="dxa"/>
            <w:vAlign w:val="center"/>
          </w:tcPr>
          <w:p>
            <w:pPr>
              <w:pStyle w:val="10"/>
            </w:pPr>
            <w:r>
              <w:t>专项资金文件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15.冀财教【2023】144 河北省财政厅关于提前下达2024年省级公共文化服务体系建设补助资金绩效目标表</w:t>
      </w:r>
      <w:bookmarkEnd w:id="17"/>
    </w:p>
    <w:tbl>
      <w:tblPr>
        <w:tblStyle w:val="2"/>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13073024P000004100010</w:t>
            </w:r>
          </w:p>
        </w:tc>
        <w:tc>
          <w:tcPr>
            <w:tcW w:w="1587" w:type="dxa"/>
            <w:vAlign w:val="center"/>
          </w:tcPr>
          <w:p>
            <w:pPr>
              <w:pStyle w:val="11"/>
            </w:pPr>
            <w:r>
              <w:t>项目名称</w:t>
            </w:r>
          </w:p>
        </w:tc>
        <w:tc>
          <w:tcPr>
            <w:tcW w:w="4423" w:type="dxa"/>
            <w:gridSpan w:val="3"/>
            <w:vAlign w:val="center"/>
          </w:tcPr>
          <w:p>
            <w:pPr>
              <w:pStyle w:val="10"/>
            </w:pPr>
            <w:r>
              <w:t>冀财教【2023】144 河北省财政厅关于提前下达2024年省级公共文化服务体系建设补助资金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w:t>
            </w:r>
          </w:p>
        </w:tc>
        <w:tc>
          <w:tcPr>
            <w:tcW w:w="1587" w:type="dxa"/>
            <w:vAlign w:val="center"/>
          </w:tcPr>
          <w:p>
            <w:pPr>
              <w:pStyle w:val="11"/>
            </w:pPr>
            <w:r>
              <w:t>其中：财政    资金</w:t>
            </w:r>
          </w:p>
        </w:tc>
        <w:tc>
          <w:tcPr>
            <w:tcW w:w="1304" w:type="dxa"/>
            <w:vAlign w:val="center"/>
          </w:tcPr>
          <w:p>
            <w:pPr>
              <w:pStyle w:val="10"/>
            </w:pPr>
            <w:r>
              <w:t>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用好农家书屋图书配备资金</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1.用好农家书屋图书配备资金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更新图书种类</w:t>
            </w:r>
          </w:p>
        </w:tc>
        <w:tc>
          <w:tcPr>
            <w:tcW w:w="2891" w:type="dxa"/>
            <w:vAlign w:val="center"/>
          </w:tcPr>
          <w:p>
            <w:pPr>
              <w:pStyle w:val="10"/>
            </w:pPr>
            <w:r>
              <w:t>平均每个农家书屋更新图书种数</w:t>
            </w:r>
          </w:p>
        </w:tc>
        <w:tc>
          <w:tcPr>
            <w:tcW w:w="1276" w:type="dxa"/>
            <w:vAlign w:val="center"/>
          </w:tcPr>
          <w:p>
            <w:pPr>
              <w:pStyle w:val="10"/>
            </w:pPr>
            <w:r>
              <w:t>≥60种</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配备书籍质量</w:t>
            </w:r>
          </w:p>
        </w:tc>
        <w:tc>
          <w:tcPr>
            <w:tcW w:w="2891" w:type="dxa"/>
            <w:vAlign w:val="center"/>
          </w:tcPr>
          <w:p>
            <w:pPr>
              <w:pStyle w:val="10"/>
            </w:pPr>
            <w:r>
              <w:t>平均每个农家书屋开展阅读活动数量</w:t>
            </w:r>
          </w:p>
        </w:tc>
        <w:tc>
          <w:tcPr>
            <w:tcW w:w="1276" w:type="dxa"/>
            <w:vAlign w:val="center"/>
          </w:tcPr>
          <w:p>
            <w:pPr>
              <w:pStyle w:val="10"/>
            </w:pPr>
            <w:r>
              <w:t>≥4次</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资金及时拨付到位</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w:t>
            </w:r>
          </w:p>
        </w:tc>
        <w:tc>
          <w:tcPr>
            <w:tcW w:w="2891" w:type="dxa"/>
            <w:vAlign w:val="center"/>
          </w:tcPr>
          <w:p>
            <w:pPr>
              <w:pStyle w:val="10"/>
            </w:pPr>
            <w:r>
              <w:t>预算</w:t>
            </w:r>
          </w:p>
        </w:tc>
        <w:tc>
          <w:tcPr>
            <w:tcW w:w="1276" w:type="dxa"/>
            <w:vAlign w:val="center"/>
          </w:tcPr>
          <w:p>
            <w:pPr>
              <w:pStyle w:val="10"/>
            </w:pPr>
            <w:r>
              <w:t>资金按照支出计划拨付</w:t>
            </w:r>
          </w:p>
        </w:tc>
        <w:tc>
          <w:tcPr>
            <w:tcW w:w="1843" w:type="dxa"/>
            <w:vAlign w:val="center"/>
          </w:tcPr>
          <w:p>
            <w:pPr>
              <w:pStyle w:val="10"/>
            </w:pPr>
            <w:r>
              <w:t>专项资金文件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借阅人次</w:t>
            </w:r>
          </w:p>
        </w:tc>
        <w:tc>
          <w:tcPr>
            <w:tcW w:w="2891" w:type="dxa"/>
            <w:vAlign w:val="center"/>
          </w:tcPr>
          <w:p>
            <w:pPr>
              <w:pStyle w:val="10"/>
            </w:pPr>
            <w:r>
              <w:t>平均每个农家书屋借阅人次增长</w:t>
            </w:r>
          </w:p>
        </w:tc>
        <w:tc>
          <w:tcPr>
            <w:tcW w:w="1276" w:type="dxa"/>
            <w:vAlign w:val="center"/>
          </w:tcPr>
          <w:p>
            <w:pPr>
              <w:pStyle w:val="10"/>
            </w:pPr>
            <w:r>
              <w:t>≥20%</w:t>
            </w:r>
          </w:p>
        </w:tc>
        <w:tc>
          <w:tcPr>
            <w:tcW w:w="1843" w:type="dxa"/>
            <w:vAlign w:val="center"/>
          </w:tcPr>
          <w:p>
            <w:pPr>
              <w:pStyle w:val="10"/>
            </w:pPr>
            <w:r>
              <w:t>专项资金文件</w:t>
            </w:r>
            <w:r>
              <w:tab/>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专项资金文件</w:t>
            </w:r>
            <w:r>
              <w:tab/>
            </w:r>
          </w:p>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zMzZmJiNzU3YWRmMjdjOGE4ZDI5NjQ3Mjc2ZmIifQ=="/>
  </w:docVars>
  <w:rsids>
    <w:rsidRoot w:val="00B650AE"/>
    <w:rsid w:val="001B0019"/>
    <w:rsid w:val="00A83364"/>
    <w:rsid w:val="00B650AE"/>
    <w:rsid w:val="1C1E728A"/>
    <w:rsid w:val="4BFC1692"/>
    <w:rsid w:val="6374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2024-03-26T16:08:11Z</dcterms:created>
  <dcterms:modified xsi:type="dcterms:W3CDTF">2024-03-26T08:08:11Z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2024-03-26T16:08:12Z</dcterms:created>
  <dcterms:modified xsi:type="dcterms:W3CDTF">2024-03-26T08:08:12Z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Props1.xml><?xml version="1.0" encoding="utf-8"?>
<ds:datastoreItem xmlns:ds="http://schemas.openxmlformats.org/officeDocument/2006/customXml" ds:itemID="{F4457CE9-B3E2-459D-B0DA-DE0557A131E9}">
  <ds:schemaRefs/>
</ds:datastoreItem>
</file>

<file path=customXml/itemProps10.xml><?xml version="1.0" encoding="utf-8"?>
<ds:datastoreItem xmlns:ds="http://schemas.openxmlformats.org/officeDocument/2006/customXml" ds:itemID="{9934CA26-F663-49E7-9B24-BC298FDC95B5}">
  <ds:schemaRefs/>
</ds:datastoreItem>
</file>

<file path=customXml/itemProps11.xml><?xml version="1.0" encoding="utf-8"?>
<ds:datastoreItem xmlns:ds="http://schemas.openxmlformats.org/officeDocument/2006/customXml" ds:itemID="{A09CC4EC-FB12-4144-93BB-84BD0674E22C}">
  <ds:schemaRefs/>
</ds:datastoreItem>
</file>

<file path=customXml/itemProps12.xml><?xml version="1.0" encoding="utf-8"?>
<ds:datastoreItem xmlns:ds="http://schemas.openxmlformats.org/officeDocument/2006/customXml" ds:itemID="{CBCDC903-98AE-4909-91FF-9F6EE0720381}">
  <ds:schemaRefs/>
</ds:datastoreItem>
</file>

<file path=customXml/itemProps13.xml><?xml version="1.0" encoding="utf-8"?>
<ds:datastoreItem xmlns:ds="http://schemas.openxmlformats.org/officeDocument/2006/customXml" ds:itemID="{5573C00A-B63D-4F9C-8FE6-5002954A9DE8}">
  <ds:schemaRefs/>
</ds:datastoreItem>
</file>

<file path=customXml/itemProps14.xml><?xml version="1.0" encoding="utf-8"?>
<ds:datastoreItem xmlns:ds="http://schemas.openxmlformats.org/officeDocument/2006/customXml" ds:itemID="{B54ECADF-4755-466C-A9A1-7470957801FF}">
  <ds:schemaRefs/>
</ds:datastoreItem>
</file>

<file path=customXml/itemProps15.xml><?xml version="1.0" encoding="utf-8"?>
<ds:datastoreItem xmlns:ds="http://schemas.openxmlformats.org/officeDocument/2006/customXml" ds:itemID="{E87991B7-3A83-4DE0-8C7D-F2947E8562CD}">
  <ds:schemaRefs/>
</ds:datastoreItem>
</file>

<file path=customXml/itemProps16.xml><?xml version="1.0" encoding="utf-8"?>
<ds:datastoreItem xmlns:ds="http://schemas.openxmlformats.org/officeDocument/2006/customXml" ds:itemID="{51C97D7A-E438-4D9E-AEDB-2D8502764D3D}">
  <ds:schemaRefs/>
</ds:datastoreItem>
</file>

<file path=customXml/itemProps17.xml><?xml version="1.0" encoding="utf-8"?>
<ds:datastoreItem xmlns:ds="http://schemas.openxmlformats.org/officeDocument/2006/customXml" ds:itemID="{10285AFC-DDB5-4304-BE2B-3328071CBA5D}">
  <ds:schemaRefs/>
</ds:datastoreItem>
</file>

<file path=customXml/itemProps18.xml><?xml version="1.0" encoding="utf-8"?>
<ds:datastoreItem xmlns:ds="http://schemas.openxmlformats.org/officeDocument/2006/customXml" ds:itemID="{20AC8433-E97F-4569-B0C9-0E2E32CD7A09}">
  <ds:schemaRefs/>
</ds:datastoreItem>
</file>

<file path=customXml/itemProps19.xml><?xml version="1.0" encoding="utf-8"?>
<ds:datastoreItem xmlns:ds="http://schemas.openxmlformats.org/officeDocument/2006/customXml" ds:itemID="{D14C4D59-13F5-4999-98CD-2CA1BA1132B4}">
  <ds:schemaRefs/>
</ds:datastoreItem>
</file>

<file path=customXml/itemProps2.xml><?xml version="1.0" encoding="utf-8"?>
<ds:datastoreItem xmlns:ds="http://schemas.openxmlformats.org/officeDocument/2006/customXml" ds:itemID="{5FF2CFFC-2ACC-482B-B905-F9AB2A392D6F}">
  <ds:schemaRefs/>
</ds:datastoreItem>
</file>

<file path=customXml/itemProps20.xml><?xml version="1.0" encoding="utf-8"?>
<ds:datastoreItem xmlns:ds="http://schemas.openxmlformats.org/officeDocument/2006/customXml" ds:itemID="{AC00C6DF-D1CC-428A-82F7-969F9C4D6B1E}">
  <ds:schemaRefs/>
</ds:datastoreItem>
</file>

<file path=customXml/itemProps21.xml><?xml version="1.0" encoding="utf-8"?>
<ds:datastoreItem xmlns:ds="http://schemas.openxmlformats.org/officeDocument/2006/customXml" ds:itemID="{4629DAE4-87DC-47EB-9E75-303F69D312EF}">
  <ds:schemaRefs/>
</ds:datastoreItem>
</file>

<file path=customXml/itemProps22.xml><?xml version="1.0" encoding="utf-8"?>
<ds:datastoreItem xmlns:ds="http://schemas.openxmlformats.org/officeDocument/2006/customXml" ds:itemID="{1AD46638-C370-40D2-81A9-086F16DD1B68}">
  <ds:schemaRefs/>
</ds:datastoreItem>
</file>

<file path=customXml/itemProps23.xml><?xml version="1.0" encoding="utf-8"?>
<ds:datastoreItem xmlns:ds="http://schemas.openxmlformats.org/officeDocument/2006/customXml" ds:itemID="{24E0F792-D236-4508-8C2A-64396D4B22A7}">
  <ds:schemaRefs/>
</ds:datastoreItem>
</file>

<file path=customXml/itemProps24.xml><?xml version="1.0" encoding="utf-8"?>
<ds:datastoreItem xmlns:ds="http://schemas.openxmlformats.org/officeDocument/2006/customXml" ds:itemID="{2276CC2D-B967-490F-865C-CB8E4C896EAF}">
  <ds:schemaRefs/>
</ds:datastoreItem>
</file>

<file path=customXml/itemProps25.xml><?xml version="1.0" encoding="utf-8"?>
<ds:datastoreItem xmlns:ds="http://schemas.openxmlformats.org/officeDocument/2006/customXml" ds:itemID="{52E50F2F-ABA5-494D-BA99-E8DABF7A434D}">
  <ds:schemaRefs/>
</ds:datastoreItem>
</file>

<file path=customXml/itemProps26.xml><?xml version="1.0" encoding="utf-8"?>
<ds:datastoreItem xmlns:ds="http://schemas.openxmlformats.org/officeDocument/2006/customXml" ds:itemID="{BAAEB7FE-C7D9-4545-BDFD-9BAA4C7F0852}">
  <ds:schemaRefs/>
</ds:datastoreItem>
</file>

<file path=customXml/itemProps27.xml><?xml version="1.0" encoding="utf-8"?>
<ds:datastoreItem xmlns:ds="http://schemas.openxmlformats.org/officeDocument/2006/customXml" ds:itemID="{6F824F41-186E-4A3F-B7F4-A22A15654518}">
  <ds:schemaRefs/>
</ds:datastoreItem>
</file>

<file path=customXml/itemProps28.xml><?xml version="1.0" encoding="utf-8"?>
<ds:datastoreItem xmlns:ds="http://schemas.openxmlformats.org/officeDocument/2006/customXml" ds:itemID="{BCE2012F-76E4-41EC-8EEC-DF516D661429}">
  <ds:schemaRefs/>
</ds:datastoreItem>
</file>

<file path=customXml/itemProps29.xml><?xml version="1.0" encoding="utf-8"?>
<ds:datastoreItem xmlns:ds="http://schemas.openxmlformats.org/officeDocument/2006/customXml" ds:itemID="{3A02719A-8AEA-462F-8682-4F3FD1EF5685}">
  <ds:schemaRefs/>
</ds:datastoreItem>
</file>

<file path=customXml/itemProps3.xml><?xml version="1.0" encoding="utf-8"?>
<ds:datastoreItem xmlns:ds="http://schemas.openxmlformats.org/officeDocument/2006/customXml" ds:itemID="{172B8BDA-FD41-4C75-9E54-3CE5BA69D01E}">
  <ds:schemaRefs/>
</ds:datastoreItem>
</file>

<file path=customXml/itemProps30.xml><?xml version="1.0" encoding="utf-8"?>
<ds:datastoreItem xmlns:ds="http://schemas.openxmlformats.org/officeDocument/2006/customXml" ds:itemID="{C2CE80A8-28C7-44EA-AEEE-A4CE5E50F28D}">
  <ds:schemaRefs/>
</ds:datastoreItem>
</file>

<file path=customXml/itemProps31.xml><?xml version="1.0" encoding="utf-8"?>
<ds:datastoreItem xmlns:ds="http://schemas.openxmlformats.org/officeDocument/2006/customXml" ds:itemID="{03BBB233-3939-464E-86AB-EE08DAC522DE}">
  <ds:schemaRefs/>
</ds:datastoreItem>
</file>

<file path=customXml/itemProps32.xml><?xml version="1.0" encoding="utf-8"?>
<ds:datastoreItem xmlns:ds="http://schemas.openxmlformats.org/officeDocument/2006/customXml" ds:itemID="{1670AC6D-7C0C-4D24-93E8-951547C4D804}">
  <ds:schemaRefs/>
</ds:datastoreItem>
</file>

<file path=customXml/itemProps33.xml><?xml version="1.0" encoding="utf-8"?>
<ds:datastoreItem xmlns:ds="http://schemas.openxmlformats.org/officeDocument/2006/customXml" ds:itemID="{1B891084-F3F2-4853-A2F4-75E405A6CE10}">
  <ds:schemaRefs/>
</ds:datastoreItem>
</file>

<file path=customXml/itemProps34.xml><?xml version="1.0" encoding="utf-8"?>
<ds:datastoreItem xmlns:ds="http://schemas.openxmlformats.org/officeDocument/2006/customXml" ds:itemID="{0D3F083F-C20A-4135-872D-ADC47FECC819}">
  <ds:schemaRefs/>
</ds:datastoreItem>
</file>

<file path=customXml/itemProps4.xml><?xml version="1.0" encoding="utf-8"?>
<ds:datastoreItem xmlns:ds="http://schemas.openxmlformats.org/officeDocument/2006/customXml" ds:itemID="{EA8FCCA9-C74B-46AC-BC8D-E7ABCD0906CE}">
  <ds:schemaRefs/>
</ds:datastoreItem>
</file>

<file path=customXml/itemProps5.xml><?xml version="1.0" encoding="utf-8"?>
<ds:datastoreItem xmlns:ds="http://schemas.openxmlformats.org/officeDocument/2006/customXml" ds:itemID="{9195A4AD-0F30-42DB-B2F2-ACE452066DBC}">
  <ds:schemaRefs/>
</ds:datastoreItem>
</file>

<file path=customXml/itemProps6.xml><?xml version="1.0" encoding="utf-8"?>
<ds:datastoreItem xmlns:ds="http://schemas.openxmlformats.org/officeDocument/2006/customXml" ds:itemID="{0910C575-394E-490B-9985-C2E6FE371778}">
  <ds:schemaRefs/>
</ds:datastoreItem>
</file>

<file path=customXml/itemProps7.xml><?xml version="1.0" encoding="utf-8"?>
<ds:datastoreItem xmlns:ds="http://schemas.openxmlformats.org/officeDocument/2006/customXml" ds:itemID="{3EFB187C-D908-4A45-B393-254F005717CE}">
  <ds:schemaRefs/>
</ds:datastoreItem>
</file>

<file path=customXml/itemProps8.xml><?xml version="1.0" encoding="utf-8"?>
<ds:datastoreItem xmlns:ds="http://schemas.openxmlformats.org/officeDocument/2006/customXml" ds:itemID="{5BC62AD9-68FF-4A9C-B3F4-A90115DC402E}">
  <ds:schemaRefs/>
</ds:datastoreItem>
</file>

<file path=customXml/itemProps9.xml><?xml version="1.0" encoding="utf-8"?>
<ds:datastoreItem xmlns:ds="http://schemas.openxmlformats.org/officeDocument/2006/customXml" ds:itemID="{4F9E6064-D10C-46B3-B757-4EEC976D7845}">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2059</Words>
  <Characters>11738</Characters>
  <Lines>97</Lines>
  <Paragraphs>27</Paragraphs>
  <TotalTime>1</TotalTime>
  <ScaleCrop>false</ScaleCrop>
  <LinksUpToDate>false</LinksUpToDate>
  <CharactersWithSpaces>13770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Administrator</dc:creator>
  <cp:lastModifiedBy>何夜无梦</cp:lastModifiedBy>
  <dcterms:modified xsi:type="dcterms:W3CDTF">2024-04-16T08:14:51Z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2ADA6E67AA7C43F6AF65BCC819ADB643_13</vt:lpwstr>
  </property>
</Properties>
</file>