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档案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部门预算信息公开目录</w:t>
      </w:r>
    </w:p>
    <w:p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一、部门预算公开表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部门预算收入总表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部门预算支出总表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部门预算财政拨款收支总表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部门预算一般公共预算财政拨款基本支出表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部门预算政府性基金预算财政拨款支出表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部门预算国有资本经营预算财政拨款支出表</w:t>
      </w:r>
    </w:p>
    <w:p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部门预算财政拨款“三公”经费支出表</w:t>
      </w:r>
    </w:p>
    <w:p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二、部门预算信息公开情况说明</w:t>
      </w:r>
    </w:p>
    <w:p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部门职责及机构设置情况</w:t>
      </w:r>
    </w:p>
    <w:p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2、部门预算安排的总体情况</w:t>
      </w:r>
    </w:p>
    <w:p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-方正超大字符集">
    <w:altName w:val="Arial Unicode MS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M0YWFlOTc3NWM5MTVkMTA0ZmU4N2E5ZDI2MzRiNmY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67497DDC"/>
    <w:rsid w:val="6778200E"/>
    <w:rsid w:val="69903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263</Words>
  <Characters>266</Characters>
  <Lines>2</Lines>
  <Paragraphs>1</Paragraphs>
  <TotalTime>21</TotalTime>
  <ScaleCrop>false</ScaleCrop>
  <LinksUpToDate>false</LinksUpToDate>
  <CharactersWithSpaces>270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张永红</cp:lastModifiedBy>
  <dcterms:modified xsi:type="dcterms:W3CDTF">2024-04-17T00:36:49Z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E4D6D56DDA144BE0BDD4244D7D220396_12</vt:lpwstr>
  </property>
</Properties>
</file>