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怀来县医疗保障局</w:t>
      </w:r>
    </w:p>
    <w:p>
      <w:pPr>
        <w:jc w:val="center"/>
      </w:pPr>
      <w:r>
        <w:rPr>
          <w:rFonts w:ascii="方正小标宋_GBK" w:hAnsi="方正小标宋_GBK" w:eastAsia="方正小标宋_GBK" w:cs="方正小标宋_GBK"/>
          <w:color w:val="000000"/>
          <w:sz w:val="72"/>
        </w:rPr>
        <w:t>2024年部门预算绩效文本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怀来县医疗保障局编制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6"/>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6"/>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6"/>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6"/>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1.]怀财字【2024】7号河北省财政厅  河北省医保局关于下达2023年中央财政医疗服务与保障能力提升补助资金（冀财社[2023]91号）绩效目标表</w:t>
      </w:r>
      <w:r>
        <w:tab/>
      </w:r>
      <w:r>
        <w:fldChar w:fldCharType="begin"/>
      </w:r>
      <w:r>
        <w:instrText xml:space="preserve">PAGEREF _Toc_4_4_0000000004 \h</w:instrText>
      </w:r>
      <w:r>
        <w:fldChar w:fldCharType="separate"/>
      </w:r>
      <w:r>
        <w:t>4</w:t>
      </w:r>
      <w:r>
        <w:fldChar w:fldCharType="end"/>
      </w:r>
      <w:r>
        <w:fldChar w:fldCharType="end"/>
      </w:r>
    </w:p>
    <w:p>
      <w:pPr>
        <w:pStyle w:val="16"/>
        <w:tabs>
          <w:tab w:val="right" w:leader="dot" w:pos="9282"/>
        </w:tabs>
      </w:pPr>
      <w:r>
        <w:fldChar w:fldCharType="begin"/>
      </w:r>
      <w:r>
        <w:instrText xml:space="preserve"> HYPERLINK \l "_Toc_4_4_0000000005" </w:instrText>
      </w:r>
      <w:r>
        <w:fldChar w:fldCharType="separate"/>
      </w:r>
      <w:r>
        <w:t>2.怀财字【2024】7号 城乡医疗救助县级配套绩效目标表</w:t>
      </w:r>
      <w:r>
        <w:tab/>
      </w:r>
      <w:r>
        <w:fldChar w:fldCharType="begin"/>
      </w:r>
      <w:r>
        <w:instrText xml:space="preserve">PAGEREF _Toc_4_4_0000000005 \h</w:instrText>
      </w:r>
      <w:r>
        <w:fldChar w:fldCharType="separate"/>
      </w:r>
      <w:r>
        <w:t>5</w:t>
      </w:r>
      <w:r>
        <w:fldChar w:fldCharType="end"/>
      </w:r>
      <w:r>
        <w:fldChar w:fldCharType="end"/>
      </w:r>
    </w:p>
    <w:p>
      <w:pPr>
        <w:pStyle w:val="16"/>
        <w:tabs>
          <w:tab w:val="right" w:leader="dot" w:pos="9282"/>
        </w:tabs>
      </w:pPr>
      <w:r>
        <w:fldChar w:fldCharType="begin"/>
      </w:r>
      <w:r>
        <w:instrText xml:space="preserve"> HYPERLINK \l "_Toc_4_4_0000000006" </w:instrText>
      </w:r>
      <w:r>
        <w:fldChar w:fldCharType="separate"/>
      </w:r>
      <w:r>
        <w:t>3.怀财字【2024】7号 困难群众参保资助资金绩效目标表</w:t>
      </w:r>
      <w:r>
        <w:tab/>
      </w:r>
      <w:r>
        <w:fldChar w:fldCharType="begin"/>
      </w:r>
      <w:r>
        <w:instrText xml:space="preserve">PAGEREF _Toc_4_4_0000000006 \h</w:instrText>
      </w:r>
      <w:r>
        <w:fldChar w:fldCharType="separate"/>
      </w:r>
      <w:r>
        <w:t>6</w:t>
      </w:r>
      <w:r>
        <w:fldChar w:fldCharType="end"/>
      </w:r>
      <w:r>
        <w:fldChar w:fldCharType="end"/>
      </w:r>
    </w:p>
    <w:p>
      <w:pPr>
        <w:pStyle w:val="16"/>
        <w:tabs>
          <w:tab w:val="right" w:leader="dot" w:pos="9282"/>
        </w:tabs>
      </w:pPr>
      <w:r>
        <w:fldChar w:fldCharType="begin"/>
      </w:r>
      <w:r>
        <w:instrText xml:space="preserve"> HYPERLINK \l "_Toc_4_4_0000000007" </w:instrText>
      </w:r>
      <w:r>
        <w:fldChar w:fldCharType="separate"/>
      </w:r>
      <w:r>
        <w:t>4.怀财字【2024】7号河北省财政厅关于提前下达2023年中央财政医疗服务与保障能力提升补助资金预算的通知（冀财社[2022]218号）绩效目标表</w:t>
      </w:r>
      <w:r>
        <w:tab/>
      </w:r>
      <w:r>
        <w:fldChar w:fldCharType="begin"/>
      </w:r>
      <w:r>
        <w:instrText xml:space="preserve">PAGEREF _Toc_4_4_0000000007 \h</w:instrText>
      </w:r>
      <w:r>
        <w:fldChar w:fldCharType="separate"/>
      </w:r>
      <w:r>
        <w:t>7</w:t>
      </w:r>
      <w:r>
        <w:fldChar w:fldCharType="end"/>
      </w:r>
      <w:r>
        <w:fldChar w:fldCharType="end"/>
      </w:r>
    </w:p>
    <w:p>
      <w:pPr>
        <w:pStyle w:val="16"/>
        <w:tabs>
          <w:tab w:val="right" w:leader="dot" w:pos="9282"/>
        </w:tabs>
      </w:pPr>
      <w:r>
        <w:fldChar w:fldCharType="begin"/>
      </w:r>
      <w:r>
        <w:instrText xml:space="preserve"> HYPERLINK \l "_Toc_4_4_0000000008" </w:instrText>
      </w:r>
      <w:r>
        <w:fldChar w:fldCharType="separate"/>
      </w:r>
      <w:r>
        <w:t>5.冀财社[2023]208号提前下达2024年中央财政医疗服务与保障能力提升补助资金预算的通知绩效目标表</w:t>
      </w:r>
      <w:r>
        <w:tab/>
      </w:r>
      <w:r>
        <w:fldChar w:fldCharType="begin"/>
      </w:r>
      <w:r>
        <w:instrText xml:space="preserve">PAGEREF _Toc_4_4_0000000008 \h</w:instrText>
      </w:r>
      <w:r>
        <w:fldChar w:fldCharType="separate"/>
      </w:r>
      <w:r>
        <w:t>8</w:t>
      </w:r>
      <w:r>
        <w:fldChar w:fldCharType="end"/>
      </w:r>
      <w:r>
        <w:fldChar w:fldCharType="end"/>
      </w:r>
    </w:p>
    <w:p>
      <w:pPr>
        <w:pStyle w:val="16"/>
        <w:tabs>
          <w:tab w:val="right" w:leader="dot" w:pos="9282"/>
        </w:tabs>
      </w:pPr>
      <w:r>
        <w:fldChar w:fldCharType="begin"/>
      </w:r>
      <w:r>
        <w:instrText xml:space="preserve"> HYPERLINK \l "_Toc_4_4_0000000009" </w:instrText>
      </w:r>
      <w:r>
        <w:fldChar w:fldCharType="separate"/>
      </w:r>
      <w:r>
        <w:t>6.怀财字【2024】7号 城乡居民基本医疗保险县级配套绩效目标表</w:t>
      </w:r>
      <w:r>
        <w:tab/>
      </w:r>
      <w:r>
        <w:fldChar w:fldCharType="begin"/>
      </w:r>
      <w:r>
        <w:instrText xml:space="preserve">PAGEREF _Toc_4_4_0000000009 \h</w:instrText>
      </w:r>
      <w:r>
        <w:fldChar w:fldCharType="separate"/>
      </w:r>
      <w:r>
        <w:t>9</w:t>
      </w:r>
      <w:r>
        <w:fldChar w:fldCharType="end"/>
      </w:r>
      <w:r>
        <w:fldChar w:fldCharType="end"/>
      </w:r>
    </w:p>
    <w:p>
      <w:pPr>
        <w:pStyle w:val="16"/>
        <w:tabs>
          <w:tab w:val="right" w:leader="dot" w:pos="9282"/>
        </w:tabs>
      </w:pPr>
      <w:r>
        <w:fldChar w:fldCharType="begin"/>
      </w:r>
      <w:r>
        <w:instrText xml:space="preserve"> HYPERLINK \l "_Toc_4_4_0000000010" </w:instrText>
      </w:r>
      <w:r>
        <w:fldChar w:fldCharType="separate"/>
      </w:r>
      <w:r>
        <w:t>7.怀财字【2024】7号 原新农合业务费绩效目标表</w:t>
      </w:r>
      <w:r>
        <w:tab/>
      </w:r>
      <w:r>
        <w:fldChar w:fldCharType="begin"/>
      </w:r>
      <w:r>
        <w:instrText xml:space="preserve">PAGEREF _Toc_4_4_0000000010 \h</w:instrText>
      </w:r>
      <w:r>
        <w:fldChar w:fldCharType="separate"/>
      </w:r>
      <w:r>
        <w:t>10</w:t>
      </w:r>
      <w:r>
        <w:fldChar w:fldCharType="end"/>
      </w:r>
      <w:r>
        <w:fldChar w:fldCharType="end"/>
      </w:r>
    </w:p>
    <w:p>
      <w:pPr>
        <w:pStyle w:val="16"/>
        <w:tabs>
          <w:tab w:val="right" w:leader="dot" w:pos="9282"/>
        </w:tabs>
      </w:pPr>
      <w:r>
        <w:fldChar w:fldCharType="begin"/>
      </w:r>
      <w:r>
        <w:instrText xml:space="preserve"> HYPERLINK \l "_Toc_4_4_0000000011" </w:instrText>
      </w:r>
      <w:r>
        <w:fldChar w:fldCharType="separate"/>
      </w:r>
      <w:r>
        <w:t>8.怀财字【2024】7号 运行经费绩效目标表</w:t>
      </w:r>
      <w:r>
        <w:tab/>
      </w:r>
      <w:r>
        <w:fldChar w:fldCharType="begin"/>
      </w:r>
      <w:r>
        <w:instrText xml:space="preserve">PAGEREF _Toc_4_4_0000000011 \h</w:instrText>
      </w:r>
      <w:r>
        <w:fldChar w:fldCharType="separate"/>
      </w:r>
      <w:r>
        <w:t>11</w:t>
      </w:r>
      <w:r>
        <w:fldChar w:fldCharType="end"/>
      </w:r>
      <w:r>
        <w:fldChar w:fldCharType="end"/>
      </w:r>
    </w:p>
    <w:p>
      <w:pPr>
        <w:pStyle w:val="16"/>
        <w:tabs>
          <w:tab w:val="right" w:leader="dot" w:pos="9282"/>
        </w:tabs>
      </w:pPr>
      <w:r>
        <w:fldChar w:fldCharType="begin"/>
      </w:r>
      <w:r>
        <w:instrText xml:space="preserve"> HYPERLINK \l "_Toc_4_4_0000000012" </w:instrText>
      </w:r>
      <w:r>
        <w:fldChar w:fldCharType="separate"/>
      </w:r>
      <w:r>
        <w:t>9.怀财字【2024】7号关于提前下达2023年省级财政城乡社会保险代办员补助资金的通知（冀财社[2022]172号）绩效目标表</w:t>
      </w:r>
      <w:r>
        <w:tab/>
      </w:r>
      <w:r>
        <w:fldChar w:fldCharType="begin"/>
      </w:r>
      <w:r>
        <w:instrText xml:space="preserve">PAGEREF _Toc_4_4_0000000012 \h</w:instrText>
      </w:r>
      <w:r>
        <w:fldChar w:fldCharType="separate"/>
      </w:r>
      <w:r>
        <w:t>12</w:t>
      </w:r>
      <w:r>
        <w:fldChar w:fldCharType="end"/>
      </w:r>
      <w:r>
        <w:fldChar w:fldCharType="end"/>
      </w:r>
    </w:p>
    <w:p>
      <w:pPr>
        <w:pStyle w:val="16"/>
        <w:tabs>
          <w:tab w:val="right" w:leader="dot" w:pos="9282"/>
        </w:tabs>
      </w:pPr>
      <w:r>
        <w:fldChar w:fldCharType="begin"/>
      </w:r>
      <w:r>
        <w:instrText xml:space="preserve"> HYPERLINK \l "_Toc_4_4_0000000013" </w:instrText>
      </w:r>
      <w:r>
        <w:fldChar w:fldCharType="separate"/>
      </w:r>
      <w:r>
        <w:t>10.冀财社[2023]225号关于提前下达2024年省级财政城乡社会保险代办员补助资金的通知绩效目标表</w:t>
      </w:r>
      <w:r>
        <w:tab/>
      </w:r>
      <w:r>
        <w:fldChar w:fldCharType="begin"/>
      </w:r>
      <w:r>
        <w:instrText xml:space="preserve">PAGEREF _Toc_4_4_0000000013 \h</w:instrText>
      </w:r>
      <w:r>
        <w:fldChar w:fldCharType="separate"/>
      </w:r>
      <w:r>
        <w:t>13</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6"/>
        <w:rPr>
          <w:lang w:eastAsia="zh-CN"/>
        </w:rPr>
      </w:pPr>
      <w:r>
        <w:t>2024年怀来县医疗保障局将更好</w:t>
      </w:r>
      <w:r>
        <w:rPr>
          <w:rFonts w:hint="eastAsia"/>
          <w:lang w:eastAsia="zh-CN"/>
        </w:rPr>
        <w:t>地</w:t>
      </w:r>
      <w:r>
        <w:t>完成省、市、县各级主管部门下达的各项目标任务。</w:t>
      </w:r>
    </w:p>
    <w:p>
      <w:pPr>
        <w:pStyle w:val="6"/>
      </w:pPr>
      <w:r>
        <w:t xml:space="preserve"> 1</w:t>
      </w:r>
      <w:r>
        <w:rPr>
          <w:rFonts w:hint="eastAsia"/>
          <w:lang w:eastAsia="zh-CN"/>
        </w:rPr>
        <w:t>.</w:t>
      </w:r>
      <w:r>
        <w:t>确保医保信息系统正常、安全运行；</w:t>
      </w:r>
    </w:p>
    <w:p>
      <w:pPr>
        <w:pStyle w:val="6"/>
      </w:pPr>
      <w:r>
        <w:t>2</w:t>
      </w:r>
      <w:r>
        <w:rPr>
          <w:rFonts w:hint="eastAsia"/>
          <w:lang w:eastAsia="zh-CN"/>
        </w:rPr>
        <w:t>.</w:t>
      </w:r>
      <w:r>
        <w:t>通过专项治理、日常稽核及受理举报投诉等稽核方式对定点医药机构进行检查，全力维护我县医保基金安全；</w:t>
      </w:r>
    </w:p>
    <w:p>
      <w:pPr>
        <w:pStyle w:val="6"/>
      </w:pPr>
      <w:r>
        <w:t>3</w:t>
      </w:r>
      <w:r>
        <w:rPr>
          <w:rFonts w:hint="eastAsia"/>
          <w:lang w:eastAsia="zh-CN"/>
        </w:rPr>
        <w:t>.</w:t>
      </w:r>
      <w:r>
        <w:t>加强医保政策宣传力</w:t>
      </w:r>
      <w:bookmarkStart w:id="13" w:name="_GoBack"/>
      <w:bookmarkEnd w:id="13"/>
      <w:r>
        <w:t>度，提高群众来信来访办结率；</w:t>
      </w:r>
    </w:p>
    <w:p>
      <w:pPr>
        <w:pStyle w:val="6"/>
      </w:pPr>
      <w:r>
        <w:t>4</w:t>
      </w:r>
      <w:r>
        <w:rPr>
          <w:rFonts w:hint="eastAsia"/>
          <w:lang w:eastAsia="zh-CN"/>
        </w:rPr>
        <w:t>.</w:t>
      </w:r>
      <w:r>
        <w:t>贯彻落实国省药品和医用耗材集中带量采购政策；</w:t>
      </w:r>
    </w:p>
    <w:p>
      <w:pPr>
        <w:pStyle w:val="6"/>
      </w:pPr>
      <w:r>
        <w:t>5</w:t>
      </w:r>
      <w:r>
        <w:rPr>
          <w:rFonts w:hint="eastAsia"/>
          <w:lang w:eastAsia="zh-CN"/>
        </w:rPr>
        <w:t>.</w:t>
      </w:r>
      <w:r>
        <w:t>大力实施全民参保行动，实现应保尽保、应缴尽缴；</w:t>
      </w:r>
    </w:p>
    <w:p>
      <w:pPr>
        <w:pStyle w:val="6"/>
      </w:pPr>
      <w:r>
        <w:t>6</w:t>
      </w:r>
      <w:r>
        <w:rPr>
          <w:rFonts w:hint="eastAsia"/>
          <w:lang w:eastAsia="zh-CN"/>
        </w:rPr>
        <w:t>.</w:t>
      </w:r>
      <w:r>
        <w:t>加大城乡居民医疗救助政策实施，使医疗救助补助受益人数比率有所提升。</w:t>
      </w:r>
    </w:p>
    <w:p>
      <w:pPr>
        <w:spacing w:before="10" w:after="10"/>
        <w:ind w:firstLine="560"/>
        <w:outlineLvl w:val="1"/>
        <w:rPr>
          <w:rFonts w:ascii="方正黑体_GBK" w:hAnsi="方正黑体_GBK" w:eastAsia="方正黑体_GBK" w:cs="方正黑体_GBK"/>
          <w:color w:val="000000"/>
          <w:sz w:val="28"/>
          <w:lang w:eastAsia="zh-CN"/>
        </w:rPr>
      </w:pPr>
      <w:bookmarkStart w:id="1" w:name="_Toc_2_2_0000000002"/>
    </w:p>
    <w:p>
      <w:pPr>
        <w:spacing w:before="10" w:after="10"/>
        <w:ind w:firstLine="560"/>
        <w:outlineLvl w:val="1"/>
      </w:pPr>
      <w:r>
        <w:rPr>
          <w:rFonts w:ascii="方正黑体_GBK" w:hAnsi="方正黑体_GBK" w:eastAsia="方正黑体_GBK" w:cs="方正黑体_GBK"/>
          <w:color w:val="000000"/>
          <w:sz w:val="28"/>
        </w:rPr>
        <w:t>二、分项绩效目标</w:t>
      </w:r>
      <w:bookmarkEnd w:id="1"/>
    </w:p>
    <w:p>
      <w:pPr>
        <w:pStyle w:val="7"/>
      </w:pPr>
      <w:r>
        <w:t>1</w:t>
      </w:r>
      <w:r>
        <w:rPr>
          <w:rFonts w:hint="eastAsia"/>
          <w:lang w:eastAsia="zh-CN"/>
        </w:rPr>
        <w:t>.</w:t>
      </w:r>
      <w:r>
        <w:t>确保医保信息系统的正常安全运行，及时完成全县城镇职工和城乡居民基本医疗保险的收缴、审核、报销；</w:t>
      </w:r>
    </w:p>
    <w:p>
      <w:pPr>
        <w:pStyle w:val="7"/>
      </w:pPr>
      <w:r>
        <w:t>２</w:t>
      </w:r>
      <w:r>
        <w:rPr>
          <w:rFonts w:hint="eastAsia"/>
          <w:lang w:eastAsia="zh-CN"/>
        </w:rPr>
        <w:t>.</w:t>
      </w:r>
      <w:r>
        <w:t>做好全县医院、门诊、药店的药品和医疗服务价格的监督管理工作，确保医保基金的安全使用；</w:t>
      </w:r>
    </w:p>
    <w:p>
      <w:pPr>
        <w:pStyle w:val="7"/>
      </w:pPr>
      <w:r>
        <w:t>3</w:t>
      </w:r>
      <w:r>
        <w:rPr>
          <w:rFonts w:hint="eastAsia"/>
          <w:lang w:eastAsia="zh-CN"/>
        </w:rPr>
        <w:t>.</w:t>
      </w:r>
      <w:r>
        <w:t>使建档立卡贫困户、五保户、低保户、医疗支出困难人员通过实施医疗救助使就医现状得到改变。</w:t>
      </w:r>
    </w:p>
    <w:p>
      <w:pPr>
        <w:pStyle w:val="7"/>
      </w:pP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8"/>
      </w:pPr>
      <w:r>
        <w:t>1</w:t>
      </w:r>
      <w:r>
        <w:rPr>
          <w:rFonts w:hint="eastAsia"/>
          <w:lang w:eastAsia="zh-CN"/>
        </w:rPr>
        <w:t>.</w:t>
      </w:r>
      <w:r>
        <w:t>探索推进，逐步完善机构改革后医保局的职责、功能和任务；</w:t>
      </w:r>
    </w:p>
    <w:p>
      <w:pPr>
        <w:pStyle w:val="8"/>
      </w:pPr>
      <w:r>
        <w:t>2</w:t>
      </w:r>
      <w:r>
        <w:rPr>
          <w:rFonts w:hint="eastAsia"/>
          <w:lang w:eastAsia="zh-CN"/>
        </w:rPr>
        <w:t>.</w:t>
      </w:r>
      <w:r>
        <w:t>针对医疗救助工作中可能出现的各种问题，逐步完善医疗救助政策，确保工作平稳运行；</w:t>
      </w:r>
    </w:p>
    <w:p>
      <w:pPr>
        <w:pStyle w:val="8"/>
      </w:pPr>
      <w:r>
        <w:t>3</w:t>
      </w:r>
      <w:r>
        <w:rPr>
          <w:rFonts w:hint="eastAsia"/>
          <w:lang w:eastAsia="zh-CN"/>
        </w:rPr>
        <w:t>.</w:t>
      </w:r>
      <w:r>
        <w:t>加大宣传确保医疗救助工作稳步运行。使建档立卡贫困户、五保户、低保户、医疗费用支出困难人员通过实施医疗救助使就医现状得到改善；</w:t>
      </w:r>
    </w:p>
    <w:p>
      <w:pPr>
        <w:pStyle w:val="8"/>
      </w:pPr>
      <w:r>
        <w:t>4</w:t>
      </w:r>
      <w:r>
        <w:rPr>
          <w:rFonts w:hint="eastAsia"/>
          <w:lang w:eastAsia="zh-CN"/>
        </w:rPr>
        <w:t>.</w:t>
      </w:r>
      <w:r>
        <w:t>强化监管，确保医疗救助补助资金的安全使用。及时将中央、省、县各级医疗救助配套资金纳入财政专户，做到收支平衡，确保按时足额发放、支付；</w:t>
      </w:r>
    </w:p>
    <w:p>
      <w:pPr>
        <w:pStyle w:val="8"/>
      </w:pPr>
      <w:r>
        <w:t>5</w:t>
      </w:r>
      <w:r>
        <w:rPr>
          <w:rFonts w:hint="eastAsia"/>
          <w:lang w:eastAsia="zh-CN"/>
        </w:rPr>
        <w:t>.</w:t>
      </w:r>
      <w:r>
        <w:t>全面改进工作作风，提升服务质量。组织开展干部作风建设和机关效能建设、创人民满意医保等活动，促进医疗保险事业健康发展。</w:t>
      </w:r>
    </w:p>
    <w:p>
      <w:pPr>
        <w:pStyle w:val="8"/>
      </w:pP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1.]怀财字【2024】7号河北省财政厅  河北省医保局关于下达2023年中央财政医疗服务与保障能力提升补助资金（冀财社[2023]91号）绩效目标表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0"/>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1"/>
            </w:pPr>
            <w:r>
              <w:t>13073024P00064710001C</w:t>
            </w:r>
          </w:p>
        </w:tc>
        <w:tc>
          <w:tcPr>
            <w:tcW w:w="1587" w:type="dxa"/>
            <w:vAlign w:val="center"/>
          </w:tcPr>
          <w:p>
            <w:pPr>
              <w:pStyle w:val="12"/>
            </w:pPr>
            <w:r>
              <w:t>项目名称</w:t>
            </w:r>
          </w:p>
        </w:tc>
        <w:tc>
          <w:tcPr>
            <w:tcW w:w="4422" w:type="dxa"/>
            <w:gridSpan w:val="3"/>
            <w:vAlign w:val="center"/>
          </w:tcPr>
          <w:p>
            <w:pPr>
              <w:pStyle w:val="11"/>
            </w:pPr>
            <w:r>
              <w:t>]怀财字【2024】7号河北省财政厅  河北省医保局关于下达2023年中央财政医疗服务与保障能力提升补助资金（冀财社[2023]91号）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1"/>
            </w:pPr>
            <w:r>
              <w:t>0.00</w:t>
            </w:r>
          </w:p>
        </w:tc>
        <w:tc>
          <w:tcPr>
            <w:tcW w:w="1587" w:type="dxa"/>
            <w:vAlign w:val="center"/>
          </w:tcPr>
          <w:p>
            <w:pPr>
              <w:pStyle w:val="12"/>
            </w:pPr>
            <w:r>
              <w:t>其中：财政    资金</w:t>
            </w:r>
          </w:p>
        </w:tc>
        <w:tc>
          <w:tcPr>
            <w:tcW w:w="1304" w:type="dxa"/>
            <w:vAlign w:val="center"/>
          </w:tcPr>
          <w:p>
            <w:pPr>
              <w:pStyle w:val="11"/>
            </w:pPr>
            <w:r>
              <w:t>0.00</w:t>
            </w:r>
          </w:p>
        </w:tc>
        <w:tc>
          <w:tcPr>
            <w:tcW w:w="1276" w:type="dxa"/>
            <w:vAlign w:val="center"/>
          </w:tcPr>
          <w:p>
            <w:pPr>
              <w:pStyle w:val="12"/>
            </w:pPr>
            <w:r>
              <w:t>其他资金</w:t>
            </w:r>
          </w:p>
        </w:tc>
        <w:tc>
          <w:tcPr>
            <w:tcW w:w="1843"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1"/>
            </w:pPr>
            <w:r>
              <w:t>医疗服务与保障能力水平的提升。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50%</w:t>
            </w:r>
          </w:p>
        </w:tc>
        <w:tc>
          <w:tcPr>
            <w:tcW w:w="1304" w:type="dxa"/>
            <w:vAlign w:val="center"/>
          </w:tcPr>
          <w:p>
            <w:pPr>
              <w:pStyle w:val="13"/>
            </w:pPr>
            <w:r>
              <w:t>75%</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1"/>
            </w:pPr>
            <w:r>
              <w:t>1.加强医保政策宣传力度，提高受助群众满意度。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产出指标</w:t>
            </w:r>
          </w:p>
        </w:tc>
        <w:tc>
          <w:tcPr>
            <w:tcW w:w="1276" w:type="dxa"/>
            <w:vAlign w:val="center"/>
          </w:tcPr>
          <w:p>
            <w:pPr>
              <w:pStyle w:val="11"/>
            </w:pPr>
            <w:r>
              <w:t>数量指标</w:t>
            </w:r>
          </w:p>
        </w:tc>
        <w:tc>
          <w:tcPr>
            <w:tcW w:w="1332" w:type="dxa"/>
            <w:vAlign w:val="center"/>
          </w:tcPr>
          <w:p>
            <w:pPr>
              <w:pStyle w:val="11"/>
            </w:pPr>
            <w:r>
              <w:t>医保政策宣传活动举办次数</w:t>
            </w:r>
          </w:p>
        </w:tc>
        <w:tc>
          <w:tcPr>
            <w:tcW w:w="2891" w:type="dxa"/>
            <w:vAlign w:val="center"/>
          </w:tcPr>
          <w:p>
            <w:pPr>
              <w:pStyle w:val="11"/>
            </w:pPr>
            <w:r>
              <w:t>医保政策宣传活动举办次数</w:t>
            </w:r>
          </w:p>
        </w:tc>
        <w:tc>
          <w:tcPr>
            <w:tcW w:w="1276" w:type="dxa"/>
            <w:vAlign w:val="center"/>
          </w:tcPr>
          <w:p>
            <w:pPr>
              <w:pStyle w:val="11"/>
            </w:pPr>
            <w:r>
              <w:t>≥2次</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质量指标</w:t>
            </w:r>
          </w:p>
        </w:tc>
        <w:tc>
          <w:tcPr>
            <w:tcW w:w="1332" w:type="dxa"/>
            <w:vAlign w:val="center"/>
          </w:tcPr>
          <w:p>
            <w:pPr>
              <w:pStyle w:val="11"/>
            </w:pPr>
            <w:r>
              <w:t>县级所属定点医药机构监督检查覆盖率</w:t>
            </w:r>
          </w:p>
        </w:tc>
        <w:tc>
          <w:tcPr>
            <w:tcW w:w="2891" w:type="dxa"/>
            <w:vAlign w:val="center"/>
          </w:tcPr>
          <w:p>
            <w:pPr>
              <w:pStyle w:val="11"/>
            </w:pPr>
            <w:r>
              <w:t>县级所属定点医药机构监督检查覆盖率</w:t>
            </w:r>
          </w:p>
        </w:tc>
        <w:tc>
          <w:tcPr>
            <w:tcW w:w="1276" w:type="dxa"/>
            <w:vAlign w:val="center"/>
          </w:tcPr>
          <w:p>
            <w:pPr>
              <w:pStyle w:val="11"/>
            </w:pPr>
            <w:r>
              <w:t>100%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时效指标</w:t>
            </w:r>
          </w:p>
        </w:tc>
        <w:tc>
          <w:tcPr>
            <w:tcW w:w="1332" w:type="dxa"/>
            <w:vAlign w:val="center"/>
          </w:tcPr>
          <w:p>
            <w:pPr>
              <w:pStyle w:val="11"/>
            </w:pPr>
            <w:r>
              <w:t>业务处理及时率</w:t>
            </w:r>
          </w:p>
        </w:tc>
        <w:tc>
          <w:tcPr>
            <w:tcW w:w="2891" w:type="dxa"/>
            <w:vAlign w:val="center"/>
          </w:tcPr>
          <w:p>
            <w:pPr>
              <w:pStyle w:val="11"/>
            </w:pPr>
            <w:r>
              <w:t>业务处理及时率</w:t>
            </w:r>
          </w:p>
        </w:tc>
        <w:tc>
          <w:tcPr>
            <w:tcW w:w="1276" w:type="dxa"/>
            <w:vAlign w:val="center"/>
          </w:tcPr>
          <w:p>
            <w:pPr>
              <w:pStyle w:val="11"/>
            </w:pPr>
            <w:r>
              <w:t>≥90%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成本指标</w:t>
            </w:r>
          </w:p>
        </w:tc>
        <w:tc>
          <w:tcPr>
            <w:tcW w:w="1332" w:type="dxa"/>
            <w:vAlign w:val="center"/>
          </w:tcPr>
          <w:p>
            <w:pPr>
              <w:pStyle w:val="11"/>
            </w:pPr>
            <w:r>
              <w:t>预算控制数</w:t>
            </w:r>
          </w:p>
        </w:tc>
        <w:tc>
          <w:tcPr>
            <w:tcW w:w="2891" w:type="dxa"/>
            <w:vAlign w:val="center"/>
          </w:tcPr>
          <w:p>
            <w:pPr>
              <w:pStyle w:val="11"/>
            </w:pPr>
            <w:r>
              <w:t>预算控制数</w:t>
            </w:r>
          </w:p>
        </w:tc>
        <w:tc>
          <w:tcPr>
            <w:tcW w:w="1276" w:type="dxa"/>
            <w:vAlign w:val="center"/>
          </w:tcPr>
          <w:p>
            <w:pPr>
              <w:pStyle w:val="11"/>
            </w:pPr>
            <w:r>
              <w:t>15元</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效益指标</w:t>
            </w:r>
          </w:p>
        </w:tc>
        <w:tc>
          <w:tcPr>
            <w:tcW w:w="1276" w:type="dxa"/>
            <w:vAlign w:val="center"/>
          </w:tcPr>
          <w:p>
            <w:pPr>
              <w:pStyle w:val="11"/>
            </w:pPr>
            <w:r>
              <w:t>社会效益指标</w:t>
            </w:r>
          </w:p>
        </w:tc>
        <w:tc>
          <w:tcPr>
            <w:tcW w:w="1332" w:type="dxa"/>
            <w:vAlign w:val="center"/>
          </w:tcPr>
          <w:p>
            <w:pPr>
              <w:pStyle w:val="11"/>
            </w:pPr>
            <w:r>
              <w:t>受助群众政策了解度</w:t>
            </w:r>
          </w:p>
        </w:tc>
        <w:tc>
          <w:tcPr>
            <w:tcW w:w="2891" w:type="dxa"/>
            <w:vAlign w:val="center"/>
          </w:tcPr>
          <w:p>
            <w:pPr>
              <w:pStyle w:val="11"/>
            </w:pPr>
            <w:r>
              <w:t>受助群众政策了解度</w:t>
            </w:r>
          </w:p>
        </w:tc>
        <w:tc>
          <w:tcPr>
            <w:tcW w:w="1276" w:type="dxa"/>
            <w:vAlign w:val="center"/>
          </w:tcPr>
          <w:p>
            <w:pPr>
              <w:pStyle w:val="11"/>
            </w:pPr>
            <w:r>
              <w:t>≥90%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满意度指标</w:t>
            </w:r>
          </w:p>
        </w:tc>
        <w:tc>
          <w:tcPr>
            <w:tcW w:w="1276" w:type="dxa"/>
            <w:vAlign w:val="center"/>
          </w:tcPr>
          <w:p>
            <w:pPr>
              <w:pStyle w:val="11"/>
            </w:pPr>
            <w:r>
              <w:t>服务对象满意度指标</w:t>
            </w:r>
          </w:p>
        </w:tc>
        <w:tc>
          <w:tcPr>
            <w:tcW w:w="1332" w:type="dxa"/>
            <w:vAlign w:val="center"/>
          </w:tcPr>
          <w:p>
            <w:pPr>
              <w:pStyle w:val="11"/>
            </w:pPr>
            <w:r>
              <w:t>受助群众政策了解度</w:t>
            </w:r>
          </w:p>
        </w:tc>
        <w:tc>
          <w:tcPr>
            <w:tcW w:w="2891" w:type="dxa"/>
            <w:vAlign w:val="center"/>
          </w:tcPr>
          <w:p>
            <w:pPr>
              <w:pStyle w:val="11"/>
            </w:pPr>
            <w:r>
              <w:t>受助群众政策了解度</w:t>
            </w:r>
          </w:p>
        </w:tc>
        <w:tc>
          <w:tcPr>
            <w:tcW w:w="1276" w:type="dxa"/>
            <w:vAlign w:val="center"/>
          </w:tcPr>
          <w:p>
            <w:pPr>
              <w:pStyle w:val="11"/>
            </w:pPr>
            <w:r>
              <w:t>≥85%</w:t>
            </w:r>
          </w:p>
        </w:tc>
        <w:tc>
          <w:tcPr>
            <w:tcW w:w="1843" w:type="dxa"/>
            <w:vAlign w:val="center"/>
          </w:tcPr>
          <w:p>
            <w:pPr>
              <w:pStyle w:val="11"/>
            </w:pPr>
            <w:r>
              <w:t>历年指标及相关文件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 城乡医疗救助县级配套绩效目标表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0"/>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1"/>
            </w:pPr>
            <w:r>
              <w:t>13073024P000472100016</w:t>
            </w:r>
          </w:p>
        </w:tc>
        <w:tc>
          <w:tcPr>
            <w:tcW w:w="1587" w:type="dxa"/>
            <w:vAlign w:val="center"/>
          </w:tcPr>
          <w:p>
            <w:pPr>
              <w:pStyle w:val="12"/>
            </w:pPr>
            <w:r>
              <w:t>项目名称</w:t>
            </w:r>
          </w:p>
        </w:tc>
        <w:tc>
          <w:tcPr>
            <w:tcW w:w="4422" w:type="dxa"/>
            <w:gridSpan w:val="3"/>
            <w:vAlign w:val="center"/>
          </w:tcPr>
          <w:p>
            <w:pPr>
              <w:pStyle w:val="11"/>
            </w:pPr>
            <w:r>
              <w:t>怀财字【2024】7号 城乡医疗救助县级配套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1"/>
            </w:pPr>
            <w:r>
              <w:t>200.00</w:t>
            </w:r>
          </w:p>
        </w:tc>
        <w:tc>
          <w:tcPr>
            <w:tcW w:w="1587" w:type="dxa"/>
            <w:vAlign w:val="center"/>
          </w:tcPr>
          <w:p>
            <w:pPr>
              <w:pStyle w:val="12"/>
            </w:pPr>
            <w:r>
              <w:t>其中：财政    资金</w:t>
            </w:r>
          </w:p>
        </w:tc>
        <w:tc>
          <w:tcPr>
            <w:tcW w:w="1304" w:type="dxa"/>
            <w:vAlign w:val="center"/>
          </w:tcPr>
          <w:p>
            <w:pPr>
              <w:pStyle w:val="11"/>
            </w:pPr>
            <w:r>
              <w:t>200.00</w:t>
            </w:r>
          </w:p>
        </w:tc>
        <w:tc>
          <w:tcPr>
            <w:tcW w:w="1276" w:type="dxa"/>
            <w:vAlign w:val="center"/>
          </w:tcPr>
          <w:p>
            <w:pPr>
              <w:pStyle w:val="12"/>
            </w:pPr>
            <w:r>
              <w:t>其他资金</w:t>
            </w:r>
          </w:p>
        </w:tc>
        <w:tc>
          <w:tcPr>
            <w:tcW w:w="1843"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1"/>
            </w:pPr>
            <w:r>
              <w:t>所申请的资金用于特殊人群住院、门诊医疗救助。</w:t>
            </w:r>
            <w:r>
              <w:tab/>
            </w:r>
            <w:r>
              <w:tab/>
            </w:r>
            <w:r>
              <w:tab/>
            </w:r>
            <w:r>
              <w:tab/>
            </w:r>
            <w:r>
              <w:tab/>
            </w:r>
            <w:r>
              <w:tab/>
            </w:r>
            <w:r>
              <w:tab/>
            </w:r>
          </w:p>
          <w:p>
            <w:pPr>
              <w:pStyle w:val="11"/>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50%</w:t>
            </w:r>
          </w:p>
        </w:tc>
        <w:tc>
          <w:tcPr>
            <w:tcW w:w="1304" w:type="dxa"/>
            <w:vAlign w:val="center"/>
          </w:tcPr>
          <w:p>
            <w:pPr>
              <w:pStyle w:val="13"/>
            </w:pPr>
            <w:r>
              <w:t>75%</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1"/>
            </w:pPr>
            <w:r>
              <w:t>1.提高受助群众保障水平，改善特殊群体生活条件，受益群众幸福感，获得感得到增强。</w:t>
            </w:r>
            <w:r>
              <w:tab/>
            </w:r>
            <w:r>
              <w:tab/>
            </w:r>
            <w:r>
              <w:tab/>
            </w:r>
            <w:r>
              <w:tab/>
            </w:r>
            <w:r>
              <w:tab/>
            </w:r>
            <w:r>
              <w:tab/>
            </w:r>
          </w:p>
          <w:p>
            <w:pPr>
              <w:pStyle w:val="11"/>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产出指标</w:t>
            </w:r>
          </w:p>
        </w:tc>
        <w:tc>
          <w:tcPr>
            <w:tcW w:w="1276" w:type="dxa"/>
            <w:vAlign w:val="center"/>
          </w:tcPr>
          <w:p>
            <w:pPr>
              <w:pStyle w:val="11"/>
            </w:pPr>
            <w:r>
              <w:t>数量指标</w:t>
            </w:r>
          </w:p>
        </w:tc>
        <w:tc>
          <w:tcPr>
            <w:tcW w:w="1332" w:type="dxa"/>
            <w:vAlign w:val="center"/>
          </w:tcPr>
          <w:p>
            <w:pPr>
              <w:pStyle w:val="11"/>
            </w:pPr>
            <w:r>
              <w:t>项目资金覆盖率</w:t>
            </w:r>
          </w:p>
        </w:tc>
        <w:tc>
          <w:tcPr>
            <w:tcW w:w="2891" w:type="dxa"/>
            <w:vAlign w:val="center"/>
          </w:tcPr>
          <w:p>
            <w:pPr>
              <w:pStyle w:val="11"/>
            </w:pPr>
            <w:r>
              <w:t>项目资金覆盖率</w:t>
            </w:r>
          </w:p>
        </w:tc>
        <w:tc>
          <w:tcPr>
            <w:tcW w:w="1276" w:type="dxa"/>
            <w:vAlign w:val="center"/>
          </w:tcPr>
          <w:p>
            <w:pPr>
              <w:pStyle w:val="11"/>
            </w:pPr>
            <w:r>
              <w:t>100%</w:t>
            </w:r>
          </w:p>
        </w:tc>
        <w:tc>
          <w:tcPr>
            <w:tcW w:w="1843"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质量指标</w:t>
            </w:r>
          </w:p>
        </w:tc>
        <w:tc>
          <w:tcPr>
            <w:tcW w:w="1332" w:type="dxa"/>
            <w:vAlign w:val="center"/>
          </w:tcPr>
          <w:p>
            <w:pPr>
              <w:pStyle w:val="11"/>
            </w:pPr>
            <w:r>
              <w:t>资金使用合规率</w:t>
            </w:r>
          </w:p>
        </w:tc>
        <w:tc>
          <w:tcPr>
            <w:tcW w:w="2891" w:type="dxa"/>
            <w:vAlign w:val="center"/>
          </w:tcPr>
          <w:p>
            <w:pPr>
              <w:pStyle w:val="11"/>
            </w:pPr>
            <w:r>
              <w:t>是否按标准支付资金</w:t>
            </w:r>
          </w:p>
        </w:tc>
        <w:tc>
          <w:tcPr>
            <w:tcW w:w="1276" w:type="dxa"/>
            <w:vAlign w:val="center"/>
          </w:tcPr>
          <w:p>
            <w:pPr>
              <w:pStyle w:val="11"/>
            </w:pPr>
            <w:r>
              <w:t>100%</w:t>
            </w:r>
          </w:p>
        </w:tc>
        <w:tc>
          <w:tcPr>
            <w:tcW w:w="1843"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时效指标</w:t>
            </w:r>
          </w:p>
        </w:tc>
        <w:tc>
          <w:tcPr>
            <w:tcW w:w="1332" w:type="dxa"/>
            <w:vAlign w:val="center"/>
          </w:tcPr>
          <w:p>
            <w:pPr>
              <w:pStyle w:val="11"/>
            </w:pPr>
            <w:r>
              <w:t>业务处理及时率</w:t>
            </w:r>
          </w:p>
        </w:tc>
        <w:tc>
          <w:tcPr>
            <w:tcW w:w="2891" w:type="dxa"/>
            <w:vAlign w:val="center"/>
          </w:tcPr>
          <w:p>
            <w:pPr>
              <w:pStyle w:val="11"/>
            </w:pPr>
            <w:r>
              <w:t>业务处理及时率</w:t>
            </w:r>
          </w:p>
        </w:tc>
        <w:tc>
          <w:tcPr>
            <w:tcW w:w="1276" w:type="dxa"/>
            <w:vAlign w:val="center"/>
          </w:tcPr>
          <w:p>
            <w:pPr>
              <w:pStyle w:val="11"/>
            </w:pPr>
            <w:r>
              <w:t>≥95%</w:t>
            </w:r>
          </w:p>
        </w:tc>
        <w:tc>
          <w:tcPr>
            <w:tcW w:w="1843"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成本指标</w:t>
            </w:r>
          </w:p>
        </w:tc>
        <w:tc>
          <w:tcPr>
            <w:tcW w:w="1332" w:type="dxa"/>
            <w:vAlign w:val="center"/>
          </w:tcPr>
          <w:p>
            <w:pPr>
              <w:pStyle w:val="11"/>
            </w:pPr>
            <w:r>
              <w:t>预算控制数</w:t>
            </w:r>
          </w:p>
        </w:tc>
        <w:tc>
          <w:tcPr>
            <w:tcW w:w="2891" w:type="dxa"/>
            <w:vAlign w:val="center"/>
          </w:tcPr>
          <w:p>
            <w:pPr>
              <w:pStyle w:val="11"/>
            </w:pPr>
            <w:r>
              <w:t>预算控制数</w:t>
            </w:r>
          </w:p>
        </w:tc>
        <w:tc>
          <w:tcPr>
            <w:tcW w:w="1276" w:type="dxa"/>
            <w:vAlign w:val="center"/>
          </w:tcPr>
          <w:p>
            <w:pPr>
              <w:pStyle w:val="11"/>
            </w:pPr>
            <w:r>
              <w:t>≤200万元</w:t>
            </w:r>
          </w:p>
        </w:tc>
        <w:tc>
          <w:tcPr>
            <w:tcW w:w="1843" w:type="dxa"/>
            <w:vAlign w:val="center"/>
          </w:tcPr>
          <w:p>
            <w:pPr>
              <w:pStyle w:val="11"/>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效益指标</w:t>
            </w:r>
          </w:p>
        </w:tc>
        <w:tc>
          <w:tcPr>
            <w:tcW w:w="1276" w:type="dxa"/>
            <w:vAlign w:val="center"/>
          </w:tcPr>
          <w:p>
            <w:pPr>
              <w:pStyle w:val="11"/>
            </w:pPr>
            <w:r>
              <w:t>社会效益指标</w:t>
            </w:r>
          </w:p>
        </w:tc>
        <w:tc>
          <w:tcPr>
            <w:tcW w:w="1332" w:type="dxa"/>
            <w:vAlign w:val="center"/>
          </w:tcPr>
          <w:p>
            <w:pPr>
              <w:pStyle w:val="11"/>
            </w:pPr>
            <w:r>
              <w:t>受益群众幸福感</w:t>
            </w:r>
          </w:p>
        </w:tc>
        <w:tc>
          <w:tcPr>
            <w:tcW w:w="2891" w:type="dxa"/>
            <w:vAlign w:val="center"/>
          </w:tcPr>
          <w:p>
            <w:pPr>
              <w:pStyle w:val="11"/>
            </w:pPr>
            <w:r>
              <w:t>受益群众幸福感是否增强</w:t>
            </w:r>
          </w:p>
        </w:tc>
        <w:tc>
          <w:tcPr>
            <w:tcW w:w="1276" w:type="dxa"/>
            <w:vAlign w:val="center"/>
          </w:tcPr>
          <w:p>
            <w:pPr>
              <w:pStyle w:val="11"/>
            </w:pPr>
            <w:r>
              <w:t>得到增强</w:t>
            </w:r>
          </w:p>
        </w:tc>
        <w:tc>
          <w:tcPr>
            <w:tcW w:w="1843"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可持续影响指标</w:t>
            </w:r>
          </w:p>
        </w:tc>
        <w:tc>
          <w:tcPr>
            <w:tcW w:w="1332" w:type="dxa"/>
            <w:vAlign w:val="center"/>
          </w:tcPr>
          <w:p>
            <w:pPr>
              <w:pStyle w:val="11"/>
            </w:pPr>
            <w:r>
              <w:t>项目影响可持续性</w:t>
            </w:r>
          </w:p>
        </w:tc>
        <w:tc>
          <w:tcPr>
            <w:tcW w:w="2891" w:type="dxa"/>
            <w:vAlign w:val="center"/>
          </w:tcPr>
          <w:p>
            <w:pPr>
              <w:pStyle w:val="11"/>
            </w:pPr>
            <w:r>
              <w:t>项目是否具有可持续影响</w:t>
            </w:r>
          </w:p>
        </w:tc>
        <w:tc>
          <w:tcPr>
            <w:tcW w:w="1276" w:type="dxa"/>
            <w:vAlign w:val="center"/>
          </w:tcPr>
          <w:p>
            <w:pPr>
              <w:pStyle w:val="11"/>
            </w:pPr>
            <w:r>
              <w:t>具有可持续影响</w:t>
            </w:r>
          </w:p>
        </w:tc>
        <w:tc>
          <w:tcPr>
            <w:tcW w:w="1843"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满意度指标</w:t>
            </w:r>
          </w:p>
        </w:tc>
        <w:tc>
          <w:tcPr>
            <w:tcW w:w="1276" w:type="dxa"/>
            <w:vAlign w:val="center"/>
          </w:tcPr>
          <w:p>
            <w:pPr>
              <w:pStyle w:val="11"/>
            </w:pPr>
            <w:r>
              <w:t>服务对象满意度指标</w:t>
            </w:r>
          </w:p>
        </w:tc>
        <w:tc>
          <w:tcPr>
            <w:tcW w:w="1332" w:type="dxa"/>
            <w:vAlign w:val="center"/>
          </w:tcPr>
          <w:p>
            <w:pPr>
              <w:pStyle w:val="11"/>
            </w:pPr>
            <w:r>
              <w:t>受助对象满意度</w:t>
            </w:r>
          </w:p>
        </w:tc>
        <w:tc>
          <w:tcPr>
            <w:tcW w:w="2891" w:type="dxa"/>
            <w:vAlign w:val="center"/>
          </w:tcPr>
          <w:p>
            <w:pPr>
              <w:pStyle w:val="11"/>
            </w:pPr>
            <w:r>
              <w:t>受助对象满意度</w:t>
            </w:r>
          </w:p>
        </w:tc>
        <w:tc>
          <w:tcPr>
            <w:tcW w:w="1276" w:type="dxa"/>
            <w:vAlign w:val="center"/>
          </w:tcPr>
          <w:p>
            <w:pPr>
              <w:pStyle w:val="11"/>
            </w:pPr>
            <w:r>
              <w:t>≥90%</w:t>
            </w:r>
          </w:p>
        </w:tc>
        <w:tc>
          <w:tcPr>
            <w:tcW w:w="1843" w:type="dxa"/>
            <w:vAlign w:val="center"/>
          </w:tcPr>
          <w:p>
            <w:pPr>
              <w:pStyle w:val="11"/>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3.怀财字【2024】7号 困难群众参保资助资金绩效目标表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0"/>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1"/>
            </w:pPr>
            <w:r>
              <w:t>13073024P00058210002Q</w:t>
            </w:r>
          </w:p>
        </w:tc>
        <w:tc>
          <w:tcPr>
            <w:tcW w:w="1587" w:type="dxa"/>
            <w:vAlign w:val="center"/>
          </w:tcPr>
          <w:p>
            <w:pPr>
              <w:pStyle w:val="12"/>
            </w:pPr>
            <w:r>
              <w:t>项目名称</w:t>
            </w:r>
          </w:p>
        </w:tc>
        <w:tc>
          <w:tcPr>
            <w:tcW w:w="4422" w:type="dxa"/>
            <w:gridSpan w:val="3"/>
            <w:vAlign w:val="center"/>
          </w:tcPr>
          <w:p>
            <w:pPr>
              <w:pStyle w:val="11"/>
            </w:pPr>
            <w:r>
              <w:t>怀财字【2024】7号 困难群众参保资助资金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1"/>
            </w:pPr>
            <w:r>
              <w:t>280.00</w:t>
            </w:r>
          </w:p>
        </w:tc>
        <w:tc>
          <w:tcPr>
            <w:tcW w:w="1587" w:type="dxa"/>
            <w:vAlign w:val="center"/>
          </w:tcPr>
          <w:p>
            <w:pPr>
              <w:pStyle w:val="12"/>
            </w:pPr>
            <w:r>
              <w:t>其中：财政    资金</w:t>
            </w:r>
          </w:p>
        </w:tc>
        <w:tc>
          <w:tcPr>
            <w:tcW w:w="1304" w:type="dxa"/>
            <w:vAlign w:val="center"/>
          </w:tcPr>
          <w:p>
            <w:pPr>
              <w:pStyle w:val="11"/>
            </w:pPr>
            <w:r>
              <w:t>280.00</w:t>
            </w:r>
          </w:p>
        </w:tc>
        <w:tc>
          <w:tcPr>
            <w:tcW w:w="1276" w:type="dxa"/>
            <w:vAlign w:val="center"/>
          </w:tcPr>
          <w:p>
            <w:pPr>
              <w:pStyle w:val="12"/>
            </w:pPr>
            <w:r>
              <w:t>其他资金</w:t>
            </w:r>
          </w:p>
        </w:tc>
        <w:tc>
          <w:tcPr>
            <w:tcW w:w="1843"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1"/>
            </w:pPr>
            <w:r>
              <w:t>特殊群众参保资助资金。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50%</w:t>
            </w:r>
          </w:p>
        </w:tc>
        <w:tc>
          <w:tcPr>
            <w:tcW w:w="1304" w:type="dxa"/>
            <w:vAlign w:val="center"/>
          </w:tcPr>
          <w:p>
            <w:pPr>
              <w:pStyle w:val="13"/>
            </w:pPr>
            <w:r>
              <w:t>75%</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1"/>
            </w:pPr>
            <w:r>
              <w:t>1.提高困难群众保障水平，改善特殊群众生活条件，受益群众幸福感，获得感得到增强。</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产出指标</w:t>
            </w:r>
          </w:p>
        </w:tc>
        <w:tc>
          <w:tcPr>
            <w:tcW w:w="1276" w:type="dxa"/>
            <w:vAlign w:val="center"/>
          </w:tcPr>
          <w:p>
            <w:pPr>
              <w:pStyle w:val="11"/>
            </w:pPr>
            <w:r>
              <w:t>数量指标</w:t>
            </w:r>
          </w:p>
        </w:tc>
        <w:tc>
          <w:tcPr>
            <w:tcW w:w="1332" w:type="dxa"/>
            <w:vAlign w:val="center"/>
          </w:tcPr>
          <w:p>
            <w:pPr>
              <w:pStyle w:val="11"/>
            </w:pPr>
            <w:r>
              <w:t>项目资金覆盖率</w:t>
            </w:r>
          </w:p>
        </w:tc>
        <w:tc>
          <w:tcPr>
            <w:tcW w:w="2891" w:type="dxa"/>
            <w:vAlign w:val="center"/>
          </w:tcPr>
          <w:p>
            <w:pPr>
              <w:pStyle w:val="11"/>
            </w:pPr>
            <w:r>
              <w:t>项目资金覆盖率</w:t>
            </w:r>
          </w:p>
        </w:tc>
        <w:tc>
          <w:tcPr>
            <w:tcW w:w="1276" w:type="dxa"/>
            <w:vAlign w:val="center"/>
          </w:tcPr>
          <w:p>
            <w:pPr>
              <w:pStyle w:val="11"/>
            </w:pPr>
            <w:r>
              <w:t>100%</w:t>
            </w:r>
          </w:p>
        </w:tc>
        <w:tc>
          <w:tcPr>
            <w:tcW w:w="1843"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质量指标</w:t>
            </w:r>
          </w:p>
        </w:tc>
        <w:tc>
          <w:tcPr>
            <w:tcW w:w="1332" w:type="dxa"/>
            <w:vAlign w:val="center"/>
          </w:tcPr>
          <w:p>
            <w:pPr>
              <w:pStyle w:val="11"/>
            </w:pPr>
            <w:r>
              <w:t>资金使用合规率</w:t>
            </w:r>
          </w:p>
        </w:tc>
        <w:tc>
          <w:tcPr>
            <w:tcW w:w="2891" w:type="dxa"/>
            <w:vAlign w:val="center"/>
          </w:tcPr>
          <w:p>
            <w:pPr>
              <w:pStyle w:val="11"/>
            </w:pPr>
            <w:r>
              <w:t>资金使用合规率</w:t>
            </w:r>
          </w:p>
        </w:tc>
        <w:tc>
          <w:tcPr>
            <w:tcW w:w="1276" w:type="dxa"/>
            <w:vAlign w:val="center"/>
          </w:tcPr>
          <w:p>
            <w:pPr>
              <w:pStyle w:val="11"/>
            </w:pPr>
            <w:r>
              <w:t>100%</w:t>
            </w:r>
          </w:p>
        </w:tc>
        <w:tc>
          <w:tcPr>
            <w:tcW w:w="1843"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时效指标</w:t>
            </w:r>
          </w:p>
        </w:tc>
        <w:tc>
          <w:tcPr>
            <w:tcW w:w="1332" w:type="dxa"/>
            <w:vAlign w:val="center"/>
          </w:tcPr>
          <w:p>
            <w:pPr>
              <w:pStyle w:val="11"/>
            </w:pPr>
            <w:r>
              <w:t>业务处理及时率</w:t>
            </w:r>
          </w:p>
        </w:tc>
        <w:tc>
          <w:tcPr>
            <w:tcW w:w="2891" w:type="dxa"/>
            <w:vAlign w:val="center"/>
          </w:tcPr>
          <w:p>
            <w:pPr>
              <w:pStyle w:val="11"/>
            </w:pPr>
            <w:r>
              <w:t>业务处理及时率</w:t>
            </w:r>
          </w:p>
        </w:tc>
        <w:tc>
          <w:tcPr>
            <w:tcW w:w="1276" w:type="dxa"/>
            <w:vAlign w:val="center"/>
          </w:tcPr>
          <w:p>
            <w:pPr>
              <w:pStyle w:val="11"/>
            </w:pPr>
            <w:r>
              <w:t>≥95%</w:t>
            </w:r>
          </w:p>
        </w:tc>
        <w:tc>
          <w:tcPr>
            <w:tcW w:w="1843"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成本指标</w:t>
            </w:r>
          </w:p>
        </w:tc>
        <w:tc>
          <w:tcPr>
            <w:tcW w:w="1332" w:type="dxa"/>
            <w:vAlign w:val="center"/>
          </w:tcPr>
          <w:p>
            <w:pPr>
              <w:pStyle w:val="11"/>
            </w:pPr>
            <w:r>
              <w:t>预算控制数</w:t>
            </w:r>
          </w:p>
        </w:tc>
        <w:tc>
          <w:tcPr>
            <w:tcW w:w="2891" w:type="dxa"/>
            <w:vAlign w:val="center"/>
          </w:tcPr>
          <w:p>
            <w:pPr>
              <w:pStyle w:val="11"/>
            </w:pPr>
            <w:r>
              <w:t>预算控制数</w:t>
            </w:r>
          </w:p>
        </w:tc>
        <w:tc>
          <w:tcPr>
            <w:tcW w:w="1276" w:type="dxa"/>
            <w:vAlign w:val="center"/>
          </w:tcPr>
          <w:p>
            <w:pPr>
              <w:pStyle w:val="11"/>
            </w:pPr>
            <w:r>
              <w:t>≤280万元</w:t>
            </w:r>
          </w:p>
        </w:tc>
        <w:tc>
          <w:tcPr>
            <w:tcW w:w="1843" w:type="dxa"/>
            <w:vAlign w:val="center"/>
          </w:tcPr>
          <w:p>
            <w:pPr>
              <w:pStyle w:val="11"/>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效益指标</w:t>
            </w:r>
          </w:p>
        </w:tc>
        <w:tc>
          <w:tcPr>
            <w:tcW w:w="1276" w:type="dxa"/>
            <w:vAlign w:val="center"/>
          </w:tcPr>
          <w:p>
            <w:pPr>
              <w:pStyle w:val="11"/>
            </w:pPr>
            <w:r>
              <w:t>社会效益指标</w:t>
            </w:r>
          </w:p>
        </w:tc>
        <w:tc>
          <w:tcPr>
            <w:tcW w:w="1332" w:type="dxa"/>
            <w:vAlign w:val="center"/>
          </w:tcPr>
          <w:p>
            <w:pPr>
              <w:pStyle w:val="11"/>
            </w:pPr>
            <w:r>
              <w:t>受益群众幸福感</w:t>
            </w:r>
          </w:p>
        </w:tc>
        <w:tc>
          <w:tcPr>
            <w:tcW w:w="2891" w:type="dxa"/>
            <w:vAlign w:val="center"/>
          </w:tcPr>
          <w:p>
            <w:pPr>
              <w:pStyle w:val="11"/>
            </w:pPr>
            <w:r>
              <w:t>受益群众幸福感</w:t>
            </w:r>
          </w:p>
        </w:tc>
        <w:tc>
          <w:tcPr>
            <w:tcW w:w="1276" w:type="dxa"/>
            <w:vAlign w:val="center"/>
          </w:tcPr>
          <w:p>
            <w:pPr>
              <w:pStyle w:val="11"/>
            </w:pPr>
            <w:r>
              <w:t>得到增强</w:t>
            </w:r>
          </w:p>
        </w:tc>
        <w:tc>
          <w:tcPr>
            <w:tcW w:w="1843"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可持续影响指标</w:t>
            </w:r>
          </w:p>
        </w:tc>
        <w:tc>
          <w:tcPr>
            <w:tcW w:w="1332" w:type="dxa"/>
            <w:vAlign w:val="center"/>
          </w:tcPr>
          <w:p>
            <w:pPr>
              <w:pStyle w:val="11"/>
            </w:pPr>
            <w:r>
              <w:t>项目影响可持续性</w:t>
            </w:r>
          </w:p>
        </w:tc>
        <w:tc>
          <w:tcPr>
            <w:tcW w:w="2891" w:type="dxa"/>
            <w:vAlign w:val="center"/>
          </w:tcPr>
          <w:p>
            <w:pPr>
              <w:pStyle w:val="11"/>
            </w:pPr>
            <w:r>
              <w:t>项目是否具有可持续影响</w:t>
            </w:r>
          </w:p>
        </w:tc>
        <w:tc>
          <w:tcPr>
            <w:tcW w:w="1276" w:type="dxa"/>
            <w:vAlign w:val="center"/>
          </w:tcPr>
          <w:p>
            <w:pPr>
              <w:pStyle w:val="11"/>
            </w:pPr>
            <w:r>
              <w:t>具有可持续影响</w:t>
            </w:r>
          </w:p>
        </w:tc>
        <w:tc>
          <w:tcPr>
            <w:tcW w:w="1843"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满意度指标</w:t>
            </w:r>
          </w:p>
        </w:tc>
        <w:tc>
          <w:tcPr>
            <w:tcW w:w="1276" w:type="dxa"/>
            <w:vAlign w:val="center"/>
          </w:tcPr>
          <w:p>
            <w:pPr>
              <w:pStyle w:val="11"/>
            </w:pPr>
            <w:r>
              <w:t>服务对象满意度指标</w:t>
            </w:r>
          </w:p>
        </w:tc>
        <w:tc>
          <w:tcPr>
            <w:tcW w:w="1332" w:type="dxa"/>
            <w:vAlign w:val="center"/>
          </w:tcPr>
          <w:p>
            <w:pPr>
              <w:pStyle w:val="11"/>
            </w:pPr>
            <w:r>
              <w:t>受助对象满意度</w:t>
            </w:r>
          </w:p>
        </w:tc>
        <w:tc>
          <w:tcPr>
            <w:tcW w:w="2891" w:type="dxa"/>
            <w:vAlign w:val="center"/>
          </w:tcPr>
          <w:p>
            <w:pPr>
              <w:pStyle w:val="11"/>
            </w:pPr>
            <w:r>
              <w:t>受助对象满意度</w:t>
            </w:r>
          </w:p>
        </w:tc>
        <w:tc>
          <w:tcPr>
            <w:tcW w:w="1276" w:type="dxa"/>
            <w:vAlign w:val="center"/>
          </w:tcPr>
          <w:p>
            <w:pPr>
              <w:pStyle w:val="11"/>
            </w:pPr>
            <w:r>
              <w:t>≥90%</w:t>
            </w:r>
          </w:p>
        </w:tc>
        <w:tc>
          <w:tcPr>
            <w:tcW w:w="1843" w:type="dxa"/>
            <w:vAlign w:val="center"/>
          </w:tcPr>
          <w:p>
            <w:pPr>
              <w:pStyle w:val="11"/>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4.怀财字【2024】7号河北省财政厅关于提前下达2023年中央财政医疗服务与保障能力提升补助资金预算的通知（冀财社[2022]218号）绩效目标表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0"/>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1"/>
            </w:pPr>
            <w:r>
              <w:t>13073024P00064310001M</w:t>
            </w:r>
          </w:p>
        </w:tc>
        <w:tc>
          <w:tcPr>
            <w:tcW w:w="1587" w:type="dxa"/>
            <w:vAlign w:val="center"/>
          </w:tcPr>
          <w:p>
            <w:pPr>
              <w:pStyle w:val="12"/>
            </w:pPr>
            <w:r>
              <w:t>项目名称</w:t>
            </w:r>
          </w:p>
        </w:tc>
        <w:tc>
          <w:tcPr>
            <w:tcW w:w="4422" w:type="dxa"/>
            <w:gridSpan w:val="3"/>
            <w:vAlign w:val="center"/>
          </w:tcPr>
          <w:p>
            <w:pPr>
              <w:pStyle w:val="11"/>
            </w:pPr>
            <w:r>
              <w:t>怀财字【2024】7号河北省财政厅关于提前下达2023年中央财政医疗服务与保障能力提升补助资金预算的通知（冀财社[2022]218号）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1"/>
            </w:pPr>
            <w:r>
              <w:t>1.57</w:t>
            </w:r>
          </w:p>
        </w:tc>
        <w:tc>
          <w:tcPr>
            <w:tcW w:w="1587" w:type="dxa"/>
            <w:vAlign w:val="center"/>
          </w:tcPr>
          <w:p>
            <w:pPr>
              <w:pStyle w:val="12"/>
            </w:pPr>
            <w:r>
              <w:t>其中：财政    资金</w:t>
            </w:r>
          </w:p>
        </w:tc>
        <w:tc>
          <w:tcPr>
            <w:tcW w:w="1304" w:type="dxa"/>
            <w:vAlign w:val="center"/>
          </w:tcPr>
          <w:p>
            <w:pPr>
              <w:pStyle w:val="11"/>
            </w:pPr>
            <w:r>
              <w:t>1.57</w:t>
            </w:r>
          </w:p>
        </w:tc>
        <w:tc>
          <w:tcPr>
            <w:tcW w:w="1276" w:type="dxa"/>
            <w:vAlign w:val="center"/>
          </w:tcPr>
          <w:p>
            <w:pPr>
              <w:pStyle w:val="12"/>
            </w:pPr>
            <w:r>
              <w:t>其他资金</w:t>
            </w:r>
          </w:p>
        </w:tc>
        <w:tc>
          <w:tcPr>
            <w:tcW w:w="1843"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1"/>
            </w:pPr>
            <w:r>
              <w:t>医疗服务与保障能力水平的提升。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50%</w:t>
            </w:r>
          </w:p>
        </w:tc>
        <w:tc>
          <w:tcPr>
            <w:tcW w:w="1304" w:type="dxa"/>
            <w:vAlign w:val="center"/>
          </w:tcPr>
          <w:p>
            <w:pPr>
              <w:pStyle w:val="13"/>
            </w:pPr>
            <w:r>
              <w:t>75%</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1"/>
            </w:pPr>
            <w:r>
              <w:t>1.加强医保政策宣传力度。提高受助群众满意度。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产出指标</w:t>
            </w:r>
          </w:p>
        </w:tc>
        <w:tc>
          <w:tcPr>
            <w:tcW w:w="1276" w:type="dxa"/>
            <w:vAlign w:val="center"/>
          </w:tcPr>
          <w:p>
            <w:pPr>
              <w:pStyle w:val="11"/>
            </w:pPr>
            <w:r>
              <w:t>数量指标</w:t>
            </w:r>
          </w:p>
        </w:tc>
        <w:tc>
          <w:tcPr>
            <w:tcW w:w="1332" w:type="dxa"/>
            <w:vAlign w:val="center"/>
          </w:tcPr>
          <w:p>
            <w:pPr>
              <w:pStyle w:val="11"/>
            </w:pPr>
            <w:r>
              <w:t>医保政策宣传活动举办次数</w:t>
            </w:r>
          </w:p>
        </w:tc>
        <w:tc>
          <w:tcPr>
            <w:tcW w:w="2891" w:type="dxa"/>
            <w:vAlign w:val="center"/>
          </w:tcPr>
          <w:p>
            <w:pPr>
              <w:pStyle w:val="11"/>
            </w:pPr>
            <w:r>
              <w:t>医保政策宣传活动举办次数</w:t>
            </w:r>
          </w:p>
        </w:tc>
        <w:tc>
          <w:tcPr>
            <w:tcW w:w="1276" w:type="dxa"/>
            <w:vAlign w:val="center"/>
          </w:tcPr>
          <w:p>
            <w:pPr>
              <w:pStyle w:val="11"/>
            </w:pPr>
            <w:r>
              <w:t>≥2次</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质量指标</w:t>
            </w:r>
          </w:p>
        </w:tc>
        <w:tc>
          <w:tcPr>
            <w:tcW w:w="1332" w:type="dxa"/>
            <w:vAlign w:val="center"/>
          </w:tcPr>
          <w:p>
            <w:pPr>
              <w:pStyle w:val="11"/>
            </w:pPr>
            <w:r>
              <w:t>县级所属定点医药机构监督检查覆盖率</w:t>
            </w:r>
          </w:p>
        </w:tc>
        <w:tc>
          <w:tcPr>
            <w:tcW w:w="2891" w:type="dxa"/>
            <w:vAlign w:val="center"/>
          </w:tcPr>
          <w:p>
            <w:pPr>
              <w:pStyle w:val="11"/>
            </w:pPr>
            <w:r>
              <w:t>县级所属定点医药机构监督检查覆盖率</w:t>
            </w:r>
          </w:p>
        </w:tc>
        <w:tc>
          <w:tcPr>
            <w:tcW w:w="1276" w:type="dxa"/>
            <w:vAlign w:val="center"/>
          </w:tcPr>
          <w:p>
            <w:pPr>
              <w:pStyle w:val="11"/>
            </w:pPr>
            <w:r>
              <w:t>100%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时效指标</w:t>
            </w:r>
          </w:p>
        </w:tc>
        <w:tc>
          <w:tcPr>
            <w:tcW w:w="1332" w:type="dxa"/>
            <w:vAlign w:val="center"/>
          </w:tcPr>
          <w:p>
            <w:pPr>
              <w:pStyle w:val="11"/>
            </w:pPr>
            <w:r>
              <w:t>业务处理及时率</w:t>
            </w:r>
          </w:p>
        </w:tc>
        <w:tc>
          <w:tcPr>
            <w:tcW w:w="2891" w:type="dxa"/>
            <w:vAlign w:val="center"/>
          </w:tcPr>
          <w:p>
            <w:pPr>
              <w:pStyle w:val="11"/>
            </w:pPr>
            <w:r>
              <w:t>业务处理及时率</w:t>
            </w:r>
          </w:p>
        </w:tc>
        <w:tc>
          <w:tcPr>
            <w:tcW w:w="1276" w:type="dxa"/>
            <w:vAlign w:val="center"/>
          </w:tcPr>
          <w:p>
            <w:pPr>
              <w:pStyle w:val="11"/>
            </w:pPr>
            <w:r>
              <w:t>≥90%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成本指标</w:t>
            </w:r>
          </w:p>
        </w:tc>
        <w:tc>
          <w:tcPr>
            <w:tcW w:w="1332" w:type="dxa"/>
            <w:vAlign w:val="center"/>
          </w:tcPr>
          <w:p>
            <w:pPr>
              <w:pStyle w:val="11"/>
            </w:pPr>
            <w:r>
              <w:t>预算控制数</w:t>
            </w:r>
          </w:p>
        </w:tc>
        <w:tc>
          <w:tcPr>
            <w:tcW w:w="2891" w:type="dxa"/>
            <w:vAlign w:val="center"/>
          </w:tcPr>
          <w:p>
            <w:pPr>
              <w:pStyle w:val="11"/>
            </w:pPr>
            <w:r>
              <w:t>预算控制数</w:t>
            </w:r>
          </w:p>
        </w:tc>
        <w:tc>
          <w:tcPr>
            <w:tcW w:w="1276" w:type="dxa"/>
            <w:vAlign w:val="center"/>
          </w:tcPr>
          <w:p>
            <w:pPr>
              <w:pStyle w:val="11"/>
            </w:pPr>
            <w:r>
              <w:t>≤1.57万元</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效益指标</w:t>
            </w:r>
          </w:p>
        </w:tc>
        <w:tc>
          <w:tcPr>
            <w:tcW w:w="1276" w:type="dxa"/>
            <w:vAlign w:val="center"/>
          </w:tcPr>
          <w:p>
            <w:pPr>
              <w:pStyle w:val="11"/>
            </w:pPr>
            <w:r>
              <w:t>社会效益指标</w:t>
            </w:r>
          </w:p>
        </w:tc>
        <w:tc>
          <w:tcPr>
            <w:tcW w:w="1332" w:type="dxa"/>
            <w:vAlign w:val="center"/>
          </w:tcPr>
          <w:p>
            <w:pPr>
              <w:pStyle w:val="11"/>
            </w:pPr>
            <w:r>
              <w:t>受助群众政策了解度</w:t>
            </w:r>
          </w:p>
        </w:tc>
        <w:tc>
          <w:tcPr>
            <w:tcW w:w="2891" w:type="dxa"/>
            <w:vAlign w:val="center"/>
          </w:tcPr>
          <w:p>
            <w:pPr>
              <w:pStyle w:val="11"/>
            </w:pPr>
            <w:r>
              <w:t>受助群众政策了解度</w:t>
            </w:r>
          </w:p>
        </w:tc>
        <w:tc>
          <w:tcPr>
            <w:tcW w:w="1276" w:type="dxa"/>
            <w:vAlign w:val="center"/>
          </w:tcPr>
          <w:p>
            <w:pPr>
              <w:pStyle w:val="11"/>
            </w:pPr>
            <w:r>
              <w:t>≥90%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满意度指标</w:t>
            </w:r>
          </w:p>
        </w:tc>
        <w:tc>
          <w:tcPr>
            <w:tcW w:w="1276" w:type="dxa"/>
            <w:vAlign w:val="center"/>
          </w:tcPr>
          <w:p>
            <w:pPr>
              <w:pStyle w:val="11"/>
            </w:pPr>
            <w:r>
              <w:t>服务对象满意度指标</w:t>
            </w:r>
          </w:p>
        </w:tc>
        <w:tc>
          <w:tcPr>
            <w:tcW w:w="1332" w:type="dxa"/>
            <w:vAlign w:val="center"/>
          </w:tcPr>
          <w:p>
            <w:pPr>
              <w:pStyle w:val="11"/>
            </w:pPr>
            <w:r>
              <w:t>受助群众服务满意度</w:t>
            </w:r>
          </w:p>
        </w:tc>
        <w:tc>
          <w:tcPr>
            <w:tcW w:w="2891" w:type="dxa"/>
            <w:vAlign w:val="center"/>
          </w:tcPr>
          <w:p>
            <w:pPr>
              <w:pStyle w:val="11"/>
            </w:pPr>
            <w:r>
              <w:t>受助群众服务满意度</w:t>
            </w:r>
          </w:p>
        </w:tc>
        <w:tc>
          <w:tcPr>
            <w:tcW w:w="1276" w:type="dxa"/>
            <w:vAlign w:val="center"/>
          </w:tcPr>
          <w:p>
            <w:pPr>
              <w:pStyle w:val="11"/>
            </w:pPr>
            <w:r>
              <w:t>≥85%</w:t>
            </w:r>
          </w:p>
        </w:tc>
        <w:tc>
          <w:tcPr>
            <w:tcW w:w="1843" w:type="dxa"/>
            <w:vAlign w:val="center"/>
          </w:tcPr>
          <w:p>
            <w:pPr>
              <w:pStyle w:val="11"/>
            </w:pPr>
            <w:r>
              <w:t>历年指标及相关文件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5.冀财社[2023]208号提前下达2024年中央财政医疗服务与保障能力提升补助资金预算的通知绩效目标表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0"/>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1"/>
            </w:pPr>
            <w:r>
              <w:t>13073024P00043510003H</w:t>
            </w:r>
          </w:p>
        </w:tc>
        <w:tc>
          <w:tcPr>
            <w:tcW w:w="1587" w:type="dxa"/>
            <w:vAlign w:val="center"/>
          </w:tcPr>
          <w:p>
            <w:pPr>
              <w:pStyle w:val="12"/>
            </w:pPr>
            <w:r>
              <w:t>项目名称</w:t>
            </w:r>
          </w:p>
        </w:tc>
        <w:tc>
          <w:tcPr>
            <w:tcW w:w="4422" w:type="dxa"/>
            <w:gridSpan w:val="3"/>
            <w:vAlign w:val="center"/>
          </w:tcPr>
          <w:p>
            <w:pPr>
              <w:pStyle w:val="11"/>
            </w:pPr>
            <w:r>
              <w:t>冀财社[2023]208号提前下达2024年中央财政医疗服务与保障能力提升补助资金预算的通知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1"/>
            </w:pPr>
            <w:r>
              <w:t>12.00</w:t>
            </w:r>
          </w:p>
        </w:tc>
        <w:tc>
          <w:tcPr>
            <w:tcW w:w="1587" w:type="dxa"/>
            <w:vAlign w:val="center"/>
          </w:tcPr>
          <w:p>
            <w:pPr>
              <w:pStyle w:val="12"/>
            </w:pPr>
            <w:r>
              <w:t>其中：财政    资金</w:t>
            </w:r>
          </w:p>
        </w:tc>
        <w:tc>
          <w:tcPr>
            <w:tcW w:w="1304" w:type="dxa"/>
            <w:vAlign w:val="center"/>
          </w:tcPr>
          <w:p>
            <w:pPr>
              <w:pStyle w:val="11"/>
            </w:pPr>
            <w:r>
              <w:t>12.00</w:t>
            </w:r>
          </w:p>
        </w:tc>
        <w:tc>
          <w:tcPr>
            <w:tcW w:w="1276" w:type="dxa"/>
            <w:vAlign w:val="center"/>
          </w:tcPr>
          <w:p>
            <w:pPr>
              <w:pStyle w:val="12"/>
            </w:pPr>
            <w:r>
              <w:t>其他资金</w:t>
            </w:r>
          </w:p>
        </w:tc>
        <w:tc>
          <w:tcPr>
            <w:tcW w:w="1843"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1"/>
            </w:pPr>
            <w:r>
              <w:t>用于医疗服务与保障能力提升工作。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50%</w:t>
            </w:r>
          </w:p>
        </w:tc>
        <w:tc>
          <w:tcPr>
            <w:tcW w:w="1304" w:type="dxa"/>
            <w:vAlign w:val="center"/>
          </w:tcPr>
          <w:p>
            <w:pPr>
              <w:pStyle w:val="13"/>
            </w:pPr>
            <w:r>
              <w:t>75%</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1"/>
            </w:pPr>
            <w:r>
              <w:t>1.提高服务对象满意度。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产出指标</w:t>
            </w:r>
          </w:p>
        </w:tc>
        <w:tc>
          <w:tcPr>
            <w:tcW w:w="1276" w:type="dxa"/>
            <w:vAlign w:val="center"/>
          </w:tcPr>
          <w:p>
            <w:pPr>
              <w:pStyle w:val="11"/>
            </w:pPr>
            <w:r>
              <w:t>数量指标</w:t>
            </w:r>
          </w:p>
        </w:tc>
        <w:tc>
          <w:tcPr>
            <w:tcW w:w="1332" w:type="dxa"/>
            <w:vAlign w:val="center"/>
          </w:tcPr>
          <w:p>
            <w:pPr>
              <w:pStyle w:val="11"/>
            </w:pPr>
            <w:r>
              <w:t>医保政策宣传活动举办次数</w:t>
            </w:r>
          </w:p>
        </w:tc>
        <w:tc>
          <w:tcPr>
            <w:tcW w:w="2891" w:type="dxa"/>
            <w:vAlign w:val="center"/>
          </w:tcPr>
          <w:p>
            <w:pPr>
              <w:pStyle w:val="11"/>
            </w:pPr>
            <w:r>
              <w:t>医保政策宣传活动举办次数</w:t>
            </w:r>
          </w:p>
        </w:tc>
        <w:tc>
          <w:tcPr>
            <w:tcW w:w="1276" w:type="dxa"/>
            <w:vAlign w:val="center"/>
          </w:tcPr>
          <w:p>
            <w:pPr>
              <w:pStyle w:val="11"/>
            </w:pPr>
            <w:r>
              <w:t>≥2次</w:t>
            </w:r>
          </w:p>
        </w:tc>
        <w:tc>
          <w:tcPr>
            <w:tcW w:w="1843" w:type="dxa"/>
            <w:vAlign w:val="center"/>
          </w:tcPr>
          <w:p>
            <w:pPr>
              <w:pStyle w:val="11"/>
            </w:pPr>
            <w:r>
              <w:t>历年指标文件及数据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质量指标</w:t>
            </w:r>
          </w:p>
        </w:tc>
        <w:tc>
          <w:tcPr>
            <w:tcW w:w="1332" w:type="dxa"/>
            <w:vAlign w:val="center"/>
          </w:tcPr>
          <w:p>
            <w:pPr>
              <w:pStyle w:val="11"/>
            </w:pPr>
            <w:r>
              <w:t>县级所属定点医药机构基金监管覆盖率</w:t>
            </w:r>
          </w:p>
        </w:tc>
        <w:tc>
          <w:tcPr>
            <w:tcW w:w="2891" w:type="dxa"/>
            <w:vAlign w:val="center"/>
          </w:tcPr>
          <w:p>
            <w:pPr>
              <w:pStyle w:val="11"/>
            </w:pPr>
            <w:r>
              <w:t>县级所属定点医药机构基金监管覆盖率</w:t>
            </w:r>
          </w:p>
        </w:tc>
        <w:tc>
          <w:tcPr>
            <w:tcW w:w="1276" w:type="dxa"/>
            <w:vAlign w:val="center"/>
          </w:tcPr>
          <w:p>
            <w:pPr>
              <w:pStyle w:val="11"/>
            </w:pPr>
            <w:r>
              <w:t>100%</w:t>
            </w:r>
          </w:p>
        </w:tc>
        <w:tc>
          <w:tcPr>
            <w:tcW w:w="1843" w:type="dxa"/>
            <w:vAlign w:val="center"/>
          </w:tcPr>
          <w:p>
            <w:pPr>
              <w:pStyle w:val="11"/>
            </w:pPr>
            <w:r>
              <w:t>历年指标文件及数据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时效指标</w:t>
            </w:r>
          </w:p>
        </w:tc>
        <w:tc>
          <w:tcPr>
            <w:tcW w:w="1332" w:type="dxa"/>
            <w:vAlign w:val="center"/>
          </w:tcPr>
          <w:p>
            <w:pPr>
              <w:pStyle w:val="11"/>
            </w:pPr>
            <w:r>
              <w:t>支出及时性</w:t>
            </w:r>
          </w:p>
        </w:tc>
        <w:tc>
          <w:tcPr>
            <w:tcW w:w="2891" w:type="dxa"/>
            <w:vAlign w:val="center"/>
          </w:tcPr>
          <w:p>
            <w:pPr>
              <w:pStyle w:val="11"/>
            </w:pPr>
            <w:r>
              <w:t>支出及时性</w:t>
            </w:r>
          </w:p>
        </w:tc>
        <w:tc>
          <w:tcPr>
            <w:tcW w:w="1276" w:type="dxa"/>
            <w:vAlign w:val="center"/>
          </w:tcPr>
          <w:p>
            <w:pPr>
              <w:pStyle w:val="11"/>
            </w:pPr>
            <w:r>
              <w:t>≤3月</w:t>
            </w:r>
          </w:p>
        </w:tc>
        <w:tc>
          <w:tcPr>
            <w:tcW w:w="1843" w:type="dxa"/>
            <w:vAlign w:val="center"/>
          </w:tcPr>
          <w:p>
            <w:pPr>
              <w:pStyle w:val="11"/>
            </w:pPr>
            <w:r>
              <w:t>历年指标文件及数据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成本指标</w:t>
            </w:r>
          </w:p>
        </w:tc>
        <w:tc>
          <w:tcPr>
            <w:tcW w:w="1332" w:type="dxa"/>
            <w:vAlign w:val="center"/>
          </w:tcPr>
          <w:p>
            <w:pPr>
              <w:pStyle w:val="11"/>
            </w:pPr>
            <w:r>
              <w:t>预算控制数</w:t>
            </w:r>
          </w:p>
        </w:tc>
        <w:tc>
          <w:tcPr>
            <w:tcW w:w="2891" w:type="dxa"/>
            <w:vAlign w:val="center"/>
          </w:tcPr>
          <w:p>
            <w:pPr>
              <w:pStyle w:val="11"/>
            </w:pPr>
            <w:r>
              <w:t>预算控制数</w:t>
            </w:r>
          </w:p>
        </w:tc>
        <w:tc>
          <w:tcPr>
            <w:tcW w:w="1276" w:type="dxa"/>
            <w:vAlign w:val="center"/>
          </w:tcPr>
          <w:p>
            <w:pPr>
              <w:pStyle w:val="11"/>
            </w:pPr>
            <w:r>
              <w:t>≤12万元</w:t>
            </w:r>
          </w:p>
        </w:tc>
        <w:tc>
          <w:tcPr>
            <w:tcW w:w="1843" w:type="dxa"/>
            <w:vAlign w:val="center"/>
          </w:tcPr>
          <w:p>
            <w:pPr>
              <w:pStyle w:val="11"/>
            </w:pPr>
            <w:r>
              <w:t>历年指标文件及数据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效益指标</w:t>
            </w:r>
          </w:p>
        </w:tc>
        <w:tc>
          <w:tcPr>
            <w:tcW w:w="1276" w:type="dxa"/>
            <w:vAlign w:val="center"/>
          </w:tcPr>
          <w:p>
            <w:pPr>
              <w:pStyle w:val="11"/>
            </w:pPr>
            <w:r>
              <w:t>经济效益指标</w:t>
            </w:r>
          </w:p>
        </w:tc>
        <w:tc>
          <w:tcPr>
            <w:tcW w:w="1332" w:type="dxa"/>
            <w:vAlign w:val="center"/>
          </w:tcPr>
          <w:p>
            <w:pPr>
              <w:pStyle w:val="11"/>
            </w:pPr>
            <w:r>
              <w:t>受益群众对医保政策了解度</w:t>
            </w:r>
          </w:p>
        </w:tc>
        <w:tc>
          <w:tcPr>
            <w:tcW w:w="2891" w:type="dxa"/>
            <w:vAlign w:val="center"/>
          </w:tcPr>
          <w:p>
            <w:pPr>
              <w:pStyle w:val="11"/>
            </w:pPr>
            <w:r>
              <w:t>受益群众对医保政策了解度</w:t>
            </w:r>
          </w:p>
        </w:tc>
        <w:tc>
          <w:tcPr>
            <w:tcW w:w="1276" w:type="dxa"/>
            <w:vAlign w:val="center"/>
          </w:tcPr>
          <w:p>
            <w:pPr>
              <w:pStyle w:val="11"/>
            </w:pPr>
            <w:r>
              <w:t>≥80%</w:t>
            </w:r>
          </w:p>
        </w:tc>
        <w:tc>
          <w:tcPr>
            <w:tcW w:w="1843" w:type="dxa"/>
            <w:vAlign w:val="center"/>
          </w:tcPr>
          <w:p>
            <w:pPr>
              <w:pStyle w:val="11"/>
            </w:pPr>
            <w:r>
              <w:t>历年指标文件及数据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社会效益指标</w:t>
            </w:r>
          </w:p>
        </w:tc>
        <w:tc>
          <w:tcPr>
            <w:tcW w:w="1332" w:type="dxa"/>
            <w:vAlign w:val="center"/>
          </w:tcPr>
          <w:p>
            <w:pPr>
              <w:pStyle w:val="11"/>
            </w:pPr>
            <w:r>
              <w:t>服务对象覆盖率</w:t>
            </w:r>
          </w:p>
        </w:tc>
        <w:tc>
          <w:tcPr>
            <w:tcW w:w="2891" w:type="dxa"/>
            <w:vAlign w:val="center"/>
          </w:tcPr>
          <w:p>
            <w:pPr>
              <w:pStyle w:val="11"/>
            </w:pPr>
            <w:r>
              <w:t>服务对象覆盖率</w:t>
            </w:r>
          </w:p>
        </w:tc>
        <w:tc>
          <w:tcPr>
            <w:tcW w:w="1276" w:type="dxa"/>
            <w:vAlign w:val="center"/>
          </w:tcPr>
          <w:p>
            <w:pPr>
              <w:pStyle w:val="11"/>
            </w:pPr>
            <w:r>
              <w:t>≥80%</w:t>
            </w:r>
          </w:p>
        </w:tc>
        <w:tc>
          <w:tcPr>
            <w:tcW w:w="1843" w:type="dxa"/>
            <w:vAlign w:val="center"/>
          </w:tcPr>
          <w:p>
            <w:pPr>
              <w:pStyle w:val="11"/>
            </w:pPr>
            <w:r>
              <w:t>历年指标文件及数据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满意度指标</w:t>
            </w:r>
          </w:p>
        </w:tc>
        <w:tc>
          <w:tcPr>
            <w:tcW w:w="1276" w:type="dxa"/>
            <w:vAlign w:val="center"/>
          </w:tcPr>
          <w:p>
            <w:pPr>
              <w:pStyle w:val="11"/>
            </w:pPr>
            <w:r>
              <w:t>服务对象满意度指标</w:t>
            </w:r>
          </w:p>
        </w:tc>
        <w:tc>
          <w:tcPr>
            <w:tcW w:w="1332" w:type="dxa"/>
            <w:vAlign w:val="center"/>
          </w:tcPr>
          <w:p>
            <w:pPr>
              <w:pStyle w:val="11"/>
            </w:pPr>
            <w:r>
              <w:t>服务对象满意度</w:t>
            </w:r>
          </w:p>
        </w:tc>
        <w:tc>
          <w:tcPr>
            <w:tcW w:w="2891" w:type="dxa"/>
            <w:vAlign w:val="center"/>
          </w:tcPr>
          <w:p>
            <w:pPr>
              <w:pStyle w:val="11"/>
            </w:pPr>
            <w:r>
              <w:t>服务对象满意度</w:t>
            </w:r>
          </w:p>
        </w:tc>
        <w:tc>
          <w:tcPr>
            <w:tcW w:w="1276" w:type="dxa"/>
            <w:vAlign w:val="center"/>
          </w:tcPr>
          <w:p>
            <w:pPr>
              <w:pStyle w:val="11"/>
            </w:pPr>
            <w:r>
              <w:t>≥80%</w:t>
            </w:r>
          </w:p>
        </w:tc>
        <w:tc>
          <w:tcPr>
            <w:tcW w:w="1843" w:type="dxa"/>
            <w:vAlign w:val="center"/>
          </w:tcPr>
          <w:p>
            <w:pPr>
              <w:pStyle w:val="11"/>
            </w:pPr>
            <w:r>
              <w:t>历年指标文件及数据</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6.怀财字【2024】7号 城乡居民基本医疗保险县级配套绩效目标表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0"/>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1"/>
            </w:pPr>
            <w:r>
              <w:t>13073024P00047110001G</w:t>
            </w:r>
          </w:p>
        </w:tc>
        <w:tc>
          <w:tcPr>
            <w:tcW w:w="1587" w:type="dxa"/>
            <w:vAlign w:val="center"/>
          </w:tcPr>
          <w:p>
            <w:pPr>
              <w:pStyle w:val="12"/>
            </w:pPr>
            <w:r>
              <w:t>项目名称</w:t>
            </w:r>
          </w:p>
        </w:tc>
        <w:tc>
          <w:tcPr>
            <w:tcW w:w="4422" w:type="dxa"/>
            <w:gridSpan w:val="3"/>
            <w:vAlign w:val="center"/>
          </w:tcPr>
          <w:p>
            <w:pPr>
              <w:pStyle w:val="11"/>
            </w:pPr>
            <w:r>
              <w:t>怀财字【2024】7号 城乡居民基本医疗保险县级配套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1"/>
            </w:pPr>
            <w:r>
              <w:t>3500.00</w:t>
            </w:r>
          </w:p>
        </w:tc>
        <w:tc>
          <w:tcPr>
            <w:tcW w:w="1587" w:type="dxa"/>
            <w:vAlign w:val="center"/>
          </w:tcPr>
          <w:p>
            <w:pPr>
              <w:pStyle w:val="12"/>
            </w:pPr>
            <w:r>
              <w:t>其中：财政    资金</w:t>
            </w:r>
          </w:p>
        </w:tc>
        <w:tc>
          <w:tcPr>
            <w:tcW w:w="1304" w:type="dxa"/>
            <w:vAlign w:val="center"/>
          </w:tcPr>
          <w:p>
            <w:pPr>
              <w:pStyle w:val="11"/>
            </w:pPr>
            <w:r>
              <w:t>3500.00</w:t>
            </w:r>
          </w:p>
        </w:tc>
        <w:tc>
          <w:tcPr>
            <w:tcW w:w="1276" w:type="dxa"/>
            <w:vAlign w:val="center"/>
          </w:tcPr>
          <w:p>
            <w:pPr>
              <w:pStyle w:val="12"/>
            </w:pPr>
            <w:r>
              <w:t>其他资金</w:t>
            </w:r>
          </w:p>
        </w:tc>
        <w:tc>
          <w:tcPr>
            <w:tcW w:w="1843"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1"/>
            </w:pPr>
            <w:r>
              <w:t>所申请的资金用于城乡居民住院、门诊医疗医保报销支出。</w:t>
            </w:r>
            <w:r>
              <w:tab/>
            </w:r>
            <w:r>
              <w:tab/>
            </w:r>
            <w:r>
              <w:tab/>
            </w:r>
            <w:r>
              <w:tab/>
            </w:r>
            <w:r>
              <w:tab/>
            </w:r>
            <w:r>
              <w:tab/>
            </w:r>
            <w:r>
              <w:tab/>
            </w:r>
          </w:p>
          <w:p>
            <w:pPr>
              <w:pStyle w:val="11"/>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50%</w:t>
            </w:r>
          </w:p>
        </w:tc>
        <w:tc>
          <w:tcPr>
            <w:tcW w:w="1304" w:type="dxa"/>
            <w:vAlign w:val="center"/>
          </w:tcPr>
          <w:p>
            <w:pPr>
              <w:pStyle w:val="13"/>
            </w:pPr>
            <w:r>
              <w:t>75%</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1"/>
            </w:pPr>
            <w:r>
              <w:t>1.提高群众保障水平，改善居民生活条件，受益群众幸福感，获得感得到增强。</w:t>
            </w:r>
            <w:r>
              <w:tab/>
            </w:r>
            <w:r>
              <w:tab/>
            </w:r>
            <w:r>
              <w:tab/>
            </w:r>
            <w:r>
              <w:tab/>
            </w:r>
            <w:r>
              <w:tab/>
            </w:r>
            <w:r>
              <w:tab/>
            </w:r>
          </w:p>
          <w:p>
            <w:pPr>
              <w:pStyle w:val="11"/>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产出指标</w:t>
            </w:r>
          </w:p>
        </w:tc>
        <w:tc>
          <w:tcPr>
            <w:tcW w:w="1276" w:type="dxa"/>
            <w:vAlign w:val="center"/>
          </w:tcPr>
          <w:p>
            <w:pPr>
              <w:pStyle w:val="11"/>
            </w:pPr>
            <w:r>
              <w:t>数量指标</w:t>
            </w:r>
          </w:p>
        </w:tc>
        <w:tc>
          <w:tcPr>
            <w:tcW w:w="1332" w:type="dxa"/>
            <w:vAlign w:val="center"/>
          </w:tcPr>
          <w:p>
            <w:pPr>
              <w:pStyle w:val="11"/>
            </w:pPr>
            <w:r>
              <w:t>项目资金覆盖率</w:t>
            </w:r>
          </w:p>
        </w:tc>
        <w:tc>
          <w:tcPr>
            <w:tcW w:w="2891" w:type="dxa"/>
            <w:vAlign w:val="center"/>
          </w:tcPr>
          <w:p>
            <w:pPr>
              <w:pStyle w:val="11"/>
            </w:pPr>
            <w:r>
              <w:t>项目资金覆盖率</w:t>
            </w:r>
          </w:p>
        </w:tc>
        <w:tc>
          <w:tcPr>
            <w:tcW w:w="1276" w:type="dxa"/>
            <w:vAlign w:val="center"/>
          </w:tcPr>
          <w:p>
            <w:pPr>
              <w:pStyle w:val="11"/>
            </w:pPr>
            <w:r>
              <w:t>100%</w:t>
            </w:r>
          </w:p>
        </w:tc>
        <w:tc>
          <w:tcPr>
            <w:tcW w:w="1843"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质量指标</w:t>
            </w:r>
          </w:p>
        </w:tc>
        <w:tc>
          <w:tcPr>
            <w:tcW w:w="1332" w:type="dxa"/>
            <w:vAlign w:val="center"/>
          </w:tcPr>
          <w:p>
            <w:pPr>
              <w:pStyle w:val="11"/>
            </w:pPr>
            <w:r>
              <w:t>资金使用合规率</w:t>
            </w:r>
          </w:p>
        </w:tc>
        <w:tc>
          <w:tcPr>
            <w:tcW w:w="2891" w:type="dxa"/>
            <w:vAlign w:val="center"/>
          </w:tcPr>
          <w:p>
            <w:pPr>
              <w:pStyle w:val="11"/>
            </w:pPr>
            <w:r>
              <w:t>是否按标准支付资金</w:t>
            </w:r>
          </w:p>
        </w:tc>
        <w:tc>
          <w:tcPr>
            <w:tcW w:w="1276" w:type="dxa"/>
            <w:vAlign w:val="center"/>
          </w:tcPr>
          <w:p>
            <w:pPr>
              <w:pStyle w:val="11"/>
            </w:pPr>
            <w:r>
              <w:t>100%</w:t>
            </w:r>
          </w:p>
        </w:tc>
        <w:tc>
          <w:tcPr>
            <w:tcW w:w="1843"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时效指标</w:t>
            </w:r>
          </w:p>
        </w:tc>
        <w:tc>
          <w:tcPr>
            <w:tcW w:w="1332" w:type="dxa"/>
            <w:vAlign w:val="center"/>
          </w:tcPr>
          <w:p>
            <w:pPr>
              <w:pStyle w:val="11"/>
            </w:pPr>
            <w:r>
              <w:t>业务处理及时率</w:t>
            </w:r>
          </w:p>
        </w:tc>
        <w:tc>
          <w:tcPr>
            <w:tcW w:w="2891" w:type="dxa"/>
            <w:vAlign w:val="center"/>
          </w:tcPr>
          <w:p>
            <w:pPr>
              <w:pStyle w:val="11"/>
            </w:pPr>
            <w:r>
              <w:t>业务处理及时率</w:t>
            </w:r>
          </w:p>
        </w:tc>
        <w:tc>
          <w:tcPr>
            <w:tcW w:w="1276" w:type="dxa"/>
            <w:vAlign w:val="center"/>
          </w:tcPr>
          <w:p>
            <w:pPr>
              <w:pStyle w:val="11"/>
            </w:pPr>
            <w:r>
              <w:t>≥95%</w:t>
            </w:r>
          </w:p>
        </w:tc>
        <w:tc>
          <w:tcPr>
            <w:tcW w:w="1843"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成本指标</w:t>
            </w:r>
          </w:p>
        </w:tc>
        <w:tc>
          <w:tcPr>
            <w:tcW w:w="1332" w:type="dxa"/>
            <w:vAlign w:val="center"/>
          </w:tcPr>
          <w:p>
            <w:pPr>
              <w:pStyle w:val="11"/>
            </w:pPr>
            <w:r>
              <w:t>预算控制数</w:t>
            </w:r>
          </w:p>
        </w:tc>
        <w:tc>
          <w:tcPr>
            <w:tcW w:w="2891" w:type="dxa"/>
            <w:vAlign w:val="center"/>
          </w:tcPr>
          <w:p>
            <w:pPr>
              <w:pStyle w:val="11"/>
            </w:pPr>
            <w:r>
              <w:t>预算控制数</w:t>
            </w:r>
          </w:p>
        </w:tc>
        <w:tc>
          <w:tcPr>
            <w:tcW w:w="1276" w:type="dxa"/>
            <w:vAlign w:val="center"/>
          </w:tcPr>
          <w:p>
            <w:pPr>
              <w:pStyle w:val="11"/>
            </w:pPr>
            <w:r>
              <w:t>≤3500万元</w:t>
            </w:r>
          </w:p>
        </w:tc>
        <w:tc>
          <w:tcPr>
            <w:tcW w:w="1843" w:type="dxa"/>
            <w:vAlign w:val="center"/>
          </w:tcPr>
          <w:p>
            <w:pPr>
              <w:pStyle w:val="11"/>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效益指标</w:t>
            </w:r>
          </w:p>
        </w:tc>
        <w:tc>
          <w:tcPr>
            <w:tcW w:w="1276" w:type="dxa"/>
            <w:vAlign w:val="center"/>
          </w:tcPr>
          <w:p>
            <w:pPr>
              <w:pStyle w:val="11"/>
            </w:pPr>
            <w:r>
              <w:t>社会效益指标</w:t>
            </w:r>
          </w:p>
        </w:tc>
        <w:tc>
          <w:tcPr>
            <w:tcW w:w="1332" w:type="dxa"/>
            <w:vAlign w:val="center"/>
          </w:tcPr>
          <w:p>
            <w:pPr>
              <w:pStyle w:val="11"/>
            </w:pPr>
            <w:r>
              <w:t>受益群众幸福感</w:t>
            </w:r>
          </w:p>
        </w:tc>
        <w:tc>
          <w:tcPr>
            <w:tcW w:w="2891" w:type="dxa"/>
            <w:vAlign w:val="center"/>
          </w:tcPr>
          <w:p>
            <w:pPr>
              <w:pStyle w:val="11"/>
            </w:pPr>
            <w:r>
              <w:t>受益群众幸福感是否增强</w:t>
            </w:r>
          </w:p>
        </w:tc>
        <w:tc>
          <w:tcPr>
            <w:tcW w:w="1276" w:type="dxa"/>
            <w:vAlign w:val="center"/>
          </w:tcPr>
          <w:p>
            <w:pPr>
              <w:pStyle w:val="11"/>
            </w:pPr>
            <w:r>
              <w:t>得到增强</w:t>
            </w:r>
          </w:p>
        </w:tc>
        <w:tc>
          <w:tcPr>
            <w:tcW w:w="1843"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可持续影响指标</w:t>
            </w:r>
          </w:p>
        </w:tc>
        <w:tc>
          <w:tcPr>
            <w:tcW w:w="1332" w:type="dxa"/>
            <w:vAlign w:val="center"/>
          </w:tcPr>
          <w:p>
            <w:pPr>
              <w:pStyle w:val="11"/>
            </w:pPr>
            <w:r>
              <w:t>项目可持续影响</w:t>
            </w:r>
          </w:p>
        </w:tc>
        <w:tc>
          <w:tcPr>
            <w:tcW w:w="2891" w:type="dxa"/>
            <w:vAlign w:val="center"/>
          </w:tcPr>
          <w:p>
            <w:pPr>
              <w:pStyle w:val="11"/>
            </w:pPr>
            <w:r>
              <w:t>项目是否具有可持续性</w:t>
            </w:r>
          </w:p>
        </w:tc>
        <w:tc>
          <w:tcPr>
            <w:tcW w:w="1276" w:type="dxa"/>
            <w:vAlign w:val="center"/>
          </w:tcPr>
          <w:p>
            <w:pPr>
              <w:pStyle w:val="11"/>
            </w:pPr>
            <w:r>
              <w:t>具有可持续性</w:t>
            </w:r>
          </w:p>
        </w:tc>
        <w:tc>
          <w:tcPr>
            <w:tcW w:w="1843" w:type="dxa"/>
            <w:vAlign w:val="center"/>
          </w:tcPr>
          <w:p>
            <w:pPr>
              <w:pStyle w:val="11"/>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满意度指标</w:t>
            </w:r>
          </w:p>
        </w:tc>
        <w:tc>
          <w:tcPr>
            <w:tcW w:w="1276" w:type="dxa"/>
            <w:vAlign w:val="center"/>
          </w:tcPr>
          <w:p>
            <w:pPr>
              <w:pStyle w:val="11"/>
            </w:pPr>
            <w:r>
              <w:t>服务对象满意度指标</w:t>
            </w:r>
          </w:p>
        </w:tc>
        <w:tc>
          <w:tcPr>
            <w:tcW w:w="1332" w:type="dxa"/>
            <w:vAlign w:val="center"/>
          </w:tcPr>
          <w:p>
            <w:pPr>
              <w:pStyle w:val="11"/>
            </w:pPr>
            <w:r>
              <w:t>服务对象满意度</w:t>
            </w:r>
          </w:p>
        </w:tc>
        <w:tc>
          <w:tcPr>
            <w:tcW w:w="2891" w:type="dxa"/>
            <w:vAlign w:val="center"/>
          </w:tcPr>
          <w:p>
            <w:pPr>
              <w:pStyle w:val="11"/>
            </w:pPr>
            <w:r>
              <w:t>受助对象满意度</w:t>
            </w:r>
          </w:p>
        </w:tc>
        <w:tc>
          <w:tcPr>
            <w:tcW w:w="1276" w:type="dxa"/>
            <w:vAlign w:val="center"/>
          </w:tcPr>
          <w:p>
            <w:pPr>
              <w:pStyle w:val="11"/>
            </w:pPr>
            <w:r>
              <w:t>≥95%</w:t>
            </w:r>
          </w:p>
        </w:tc>
        <w:tc>
          <w:tcPr>
            <w:tcW w:w="1843" w:type="dxa"/>
            <w:vAlign w:val="center"/>
          </w:tcPr>
          <w:p>
            <w:pPr>
              <w:pStyle w:val="11"/>
            </w:pPr>
            <w:r>
              <w:t>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7.怀财字【2024】7号 原新农合业务费绩效目标表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0"/>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1"/>
            </w:pPr>
            <w:r>
              <w:t>13073024P00058410001G</w:t>
            </w:r>
          </w:p>
        </w:tc>
        <w:tc>
          <w:tcPr>
            <w:tcW w:w="1587" w:type="dxa"/>
            <w:vAlign w:val="center"/>
          </w:tcPr>
          <w:p>
            <w:pPr>
              <w:pStyle w:val="12"/>
            </w:pPr>
            <w:r>
              <w:t>项目名称</w:t>
            </w:r>
          </w:p>
        </w:tc>
        <w:tc>
          <w:tcPr>
            <w:tcW w:w="4422" w:type="dxa"/>
            <w:gridSpan w:val="3"/>
            <w:vAlign w:val="center"/>
          </w:tcPr>
          <w:p>
            <w:pPr>
              <w:pStyle w:val="11"/>
            </w:pPr>
            <w:r>
              <w:t>怀财字【2024】7号 原新农合业务费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1"/>
            </w:pPr>
            <w:r>
              <w:t>15.00</w:t>
            </w:r>
          </w:p>
        </w:tc>
        <w:tc>
          <w:tcPr>
            <w:tcW w:w="1587" w:type="dxa"/>
            <w:vAlign w:val="center"/>
          </w:tcPr>
          <w:p>
            <w:pPr>
              <w:pStyle w:val="12"/>
            </w:pPr>
            <w:r>
              <w:t>其中：财政    资金</w:t>
            </w:r>
          </w:p>
        </w:tc>
        <w:tc>
          <w:tcPr>
            <w:tcW w:w="1304" w:type="dxa"/>
            <w:vAlign w:val="center"/>
          </w:tcPr>
          <w:p>
            <w:pPr>
              <w:pStyle w:val="11"/>
            </w:pPr>
            <w:r>
              <w:t>15.00</w:t>
            </w:r>
          </w:p>
        </w:tc>
        <w:tc>
          <w:tcPr>
            <w:tcW w:w="1276" w:type="dxa"/>
            <w:vAlign w:val="center"/>
          </w:tcPr>
          <w:p>
            <w:pPr>
              <w:pStyle w:val="12"/>
            </w:pPr>
            <w:r>
              <w:t>其他资金</w:t>
            </w:r>
          </w:p>
        </w:tc>
        <w:tc>
          <w:tcPr>
            <w:tcW w:w="1843"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1"/>
            </w:pPr>
            <w:r>
              <w:t>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50%</w:t>
            </w:r>
          </w:p>
        </w:tc>
        <w:tc>
          <w:tcPr>
            <w:tcW w:w="1304" w:type="dxa"/>
            <w:vAlign w:val="center"/>
          </w:tcPr>
          <w:p>
            <w:pPr>
              <w:pStyle w:val="13"/>
            </w:pPr>
            <w:r>
              <w:t>75%</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1"/>
            </w:pPr>
            <w:r>
              <w:t>1.提高保障水平</w:t>
            </w:r>
            <w:r>
              <w:tab/>
            </w:r>
            <w:r>
              <w:tab/>
            </w:r>
            <w:r>
              <w:tab/>
            </w:r>
            <w:r>
              <w:tab/>
            </w:r>
            <w:r>
              <w:tab/>
            </w:r>
            <w:r>
              <w:tab/>
            </w:r>
          </w:p>
          <w:p>
            <w:pPr>
              <w:pStyle w:val="11"/>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产出指标</w:t>
            </w:r>
          </w:p>
        </w:tc>
        <w:tc>
          <w:tcPr>
            <w:tcW w:w="1276" w:type="dxa"/>
            <w:vAlign w:val="center"/>
          </w:tcPr>
          <w:p>
            <w:pPr>
              <w:pStyle w:val="11"/>
            </w:pPr>
            <w:r>
              <w:t>数量指标</w:t>
            </w:r>
          </w:p>
        </w:tc>
        <w:tc>
          <w:tcPr>
            <w:tcW w:w="1332" w:type="dxa"/>
            <w:vAlign w:val="center"/>
          </w:tcPr>
          <w:p>
            <w:pPr>
              <w:pStyle w:val="11"/>
            </w:pPr>
            <w:r>
              <w:t>参保率</w:t>
            </w:r>
          </w:p>
        </w:tc>
        <w:tc>
          <w:tcPr>
            <w:tcW w:w="2891" w:type="dxa"/>
            <w:vAlign w:val="center"/>
          </w:tcPr>
          <w:p>
            <w:pPr>
              <w:pStyle w:val="11"/>
            </w:pPr>
            <w:r>
              <w:t>参保率</w:t>
            </w:r>
          </w:p>
        </w:tc>
        <w:tc>
          <w:tcPr>
            <w:tcW w:w="1276" w:type="dxa"/>
            <w:vAlign w:val="center"/>
          </w:tcPr>
          <w:p>
            <w:pPr>
              <w:pStyle w:val="11"/>
            </w:pPr>
            <w:r>
              <w:t>≥80%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质量指标</w:t>
            </w:r>
          </w:p>
        </w:tc>
        <w:tc>
          <w:tcPr>
            <w:tcW w:w="1332" w:type="dxa"/>
            <w:vAlign w:val="center"/>
          </w:tcPr>
          <w:p>
            <w:pPr>
              <w:pStyle w:val="11"/>
            </w:pPr>
            <w:r>
              <w:t>政策范围内报销比例</w:t>
            </w:r>
          </w:p>
        </w:tc>
        <w:tc>
          <w:tcPr>
            <w:tcW w:w="2891" w:type="dxa"/>
            <w:vAlign w:val="center"/>
          </w:tcPr>
          <w:p>
            <w:pPr>
              <w:pStyle w:val="11"/>
            </w:pPr>
            <w:r>
              <w:t>政策范围内报销比例</w:t>
            </w:r>
          </w:p>
        </w:tc>
        <w:tc>
          <w:tcPr>
            <w:tcW w:w="1276" w:type="dxa"/>
            <w:vAlign w:val="center"/>
          </w:tcPr>
          <w:p>
            <w:pPr>
              <w:pStyle w:val="11"/>
            </w:pPr>
            <w:r>
              <w:t>≥70%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时效指标</w:t>
            </w:r>
          </w:p>
        </w:tc>
        <w:tc>
          <w:tcPr>
            <w:tcW w:w="1332" w:type="dxa"/>
            <w:vAlign w:val="center"/>
          </w:tcPr>
          <w:p>
            <w:pPr>
              <w:pStyle w:val="11"/>
            </w:pPr>
            <w:r>
              <w:t>审批发放及时率</w:t>
            </w:r>
          </w:p>
        </w:tc>
        <w:tc>
          <w:tcPr>
            <w:tcW w:w="2891" w:type="dxa"/>
            <w:vAlign w:val="center"/>
          </w:tcPr>
          <w:p>
            <w:pPr>
              <w:pStyle w:val="11"/>
            </w:pPr>
            <w:r>
              <w:t>审批发放及时率</w:t>
            </w:r>
          </w:p>
        </w:tc>
        <w:tc>
          <w:tcPr>
            <w:tcW w:w="1276" w:type="dxa"/>
            <w:vAlign w:val="center"/>
          </w:tcPr>
          <w:p>
            <w:pPr>
              <w:pStyle w:val="11"/>
            </w:pPr>
            <w:r>
              <w:t>≤30天</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成本指标</w:t>
            </w:r>
          </w:p>
        </w:tc>
        <w:tc>
          <w:tcPr>
            <w:tcW w:w="1332" w:type="dxa"/>
            <w:vAlign w:val="center"/>
          </w:tcPr>
          <w:p>
            <w:pPr>
              <w:pStyle w:val="11"/>
            </w:pPr>
            <w:r>
              <w:t>预算控制数</w:t>
            </w:r>
          </w:p>
        </w:tc>
        <w:tc>
          <w:tcPr>
            <w:tcW w:w="2891" w:type="dxa"/>
            <w:vAlign w:val="center"/>
          </w:tcPr>
          <w:p>
            <w:pPr>
              <w:pStyle w:val="11"/>
            </w:pPr>
            <w:r>
              <w:t>预算控制数</w:t>
            </w:r>
          </w:p>
        </w:tc>
        <w:tc>
          <w:tcPr>
            <w:tcW w:w="1276" w:type="dxa"/>
            <w:vAlign w:val="center"/>
          </w:tcPr>
          <w:p>
            <w:pPr>
              <w:pStyle w:val="11"/>
            </w:pPr>
            <w:r>
              <w:t>≤100%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效益指标</w:t>
            </w:r>
          </w:p>
        </w:tc>
        <w:tc>
          <w:tcPr>
            <w:tcW w:w="1276" w:type="dxa"/>
            <w:vAlign w:val="center"/>
          </w:tcPr>
          <w:p>
            <w:pPr>
              <w:pStyle w:val="11"/>
            </w:pPr>
            <w:r>
              <w:t>经济效益指标</w:t>
            </w:r>
          </w:p>
        </w:tc>
        <w:tc>
          <w:tcPr>
            <w:tcW w:w="1332" w:type="dxa"/>
            <w:vAlign w:val="center"/>
          </w:tcPr>
          <w:p>
            <w:pPr>
              <w:pStyle w:val="11"/>
            </w:pPr>
            <w:r>
              <w:t>政策知晓率</w:t>
            </w:r>
          </w:p>
        </w:tc>
        <w:tc>
          <w:tcPr>
            <w:tcW w:w="2891" w:type="dxa"/>
            <w:vAlign w:val="center"/>
          </w:tcPr>
          <w:p>
            <w:pPr>
              <w:pStyle w:val="11"/>
            </w:pPr>
            <w:r>
              <w:t>政策知晓率</w:t>
            </w:r>
          </w:p>
        </w:tc>
        <w:tc>
          <w:tcPr>
            <w:tcW w:w="1276" w:type="dxa"/>
            <w:vAlign w:val="center"/>
          </w:tcPr>
          <w:p>
            <w:pPr>
              <w:pStyle w:val="11"/>
            </w:pPr>
            <w:r>
              <w:t>≥80%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社会效益指标</w:t>
            </w:r>
          </w:p>
        </w:tc>
        <w:tc>
          <w:tcPr>
            <w:tcW w:w="1332" w:type="dxa"/>
            <w:vAlign w:val="center"/>
          </w:tcPr>
          <w:p>
            <w:pPr>
              <w:pStyle w:val="11"/>
            </w:pPr>
            <w:r>
              <w:t>社保费征缴率</w:t>
            </w:r>
          </w:p>
        </w:tc>
        <w:tc>
          <w:tcPr>
            <w:tcW w:w="2891" w:type="dxa"/>
            <w:vAlign w:val="center"/>
          </w:tcPr>
          <w:p>
            <w:pPr>
              <w:pStyle w:val="11"/>
            </w:pPr>
            <w:r>
              <w:t>社保费征缴率</w:t>
            </w:r>
          </w:p>
        </w:tc>
        <w:tc>
          <w:tcPr>
            <w:tcW w:w="1276" w:type="dxa"/>
            <w:vAlign w:val="center"/>
          </w:tcPr>
          <w:p>
            <w:pPr>
              <w:pStyle w:val="11"/>
            </w:pPr>
            <w:r>
              <w:t>≥80%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满意度指标</w:t>
            </w:r>
          </w:p>
        </w:tc>
        <w:tc>
          <w:tcPr>
            <w:tcW w:w="1276" w:type="dxa"/>
            <w:vAlign w:val="center"/>
          </w:tcPr>
          <w:p>
            <w:pPr>
              <w:pStyle w:val="11"/>
            </w:pPr>
            <w:r>
              <w:t>服务对象满意度指标</w:t>
            </w:r>
          </w:p>
        </w:tc>
        <w:tc>
          <w:tcPr>
            <w:tcW w:w="1332" w:type="dxa"/>
            <w:vAlign w:val="center"/>
          </w:tcPr>
          <w:p>
            <w:pPr>
              <w:pStyle w:val="11"/>
            </w:pPr>
            <w:r>
              <w:t>服务对象满意度</w:t>
            </w:r>
          </w:p>
        </w:tc>
        <w:tc>
          <w:tcPr>
            <w:tcW w:w="2891" w:type="dxa"/>
            <w:vAlign w:val="center"/>
          </w:tcPr>
          <w:p>
            <w:pPr>
              <w:pStyle w:val="11"/>
            </w:pPr>
            <w:r>
              <w:t>服务对象满意度</w:t>
            </w:r>
          </w:p>
        </w:tc>
        <w:tc>
          <w:tcPr>
            <w:tcW w:w="1276" w:type="dxa"/>
            <w:vAlign w:val="center"/>
          </w:tcPr>
          <w:p>
            <w:pPr>
              <w:pStyle w:val="11"/>
            </w:pPr>
            <w:r>
              <w:t>≥80%</w:t>
            </w:r>
          </w:p>
        </w:tc>
        <w:tc>
          <w:tcPr>
            <w:tcW w:w="1843" w:type="dxa"/>
            <w:vAlign w:val="center"/>
          </w:tcPr>
          <w:p>
            <w:pPr>
              <w:pStyle w:val="11"/>
            </w:pPr>
            <w:r>
              <w:t>历年指标及相关文件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8.怀财字【2024】7号 运行经费绩效目标表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0"/>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1"/>
            </w:pPr>
            <w:r>
              <w:t>13073024P00058610001U</w:t>
            </w:r>
          </w:p>
        </w:tc>
        <w:tc>
          <w:tcPr>
            <w:tcW w:w="1587" w:type="dxa"/>
            <w:vAlign w:val="center"/>
          </w:tcPr>
          <w:p>
            <w:pPr>
              <w:pStyle w:val="12"/>
            </w:pPr>
            <w:r>
              <w:t>项目名称</w:t>
            </w:r>
          </w:p>
        </w:tc>
        <w:tc>
          <w:tcPr>
            <w:tcW w:w="4422" w:type="dxa"/>
            <w:gridSpan w:val="3"/>
            <w:vAlign w:val="center"/>
          </w:tcPr>
          <w:p>
            <w:pPr>
              <w:pStyle w:val="11"/>
            </w:pPr>
            <w:r>
              <w:t>怀财字【2024】7号 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1"/>
            </w:pPr>
            <w:r>
              <w:t>20.00</w:t>
            </w:r>
          </w:p>
        </w:tc>
        <w:tc>
          <w:tcPr>
            <w:tcW w:w="1587" w:type="dxa"/>
            <w:vAlign w:val="center"/>
          </w:tcPr>
          <w:p>
            <w:pPr>
              <w:pStyle w:val="12"/>
            </w:pPr>
            <w:r>
              <w:t>其中：财政    资金</w:t>
            </w:r>
          </w:p>
        </w:tc>
        <w:tc>
          <w:tcPr>
            <w:tcW w:w="1304" w:type="dxa"/>
            <w:vAlign w:val="center"/>
          </w:tcPr>
          <w:p>
            <w:pPr>
              <w:pStyle w:val="11"/>
            </w:pPr>
            <w:r>
              <w:t>20.00</w:t>
            </w:r>
          </w:p>
        </w:tc>
        <w:tc>
          <w:tcPr>
            <w:tcW w:w="1276" w:type="dxa"/>
            <w:vAlign w:val="center"/>
          </w:tcPr>
          <w:p>
            <w:pPr>
              <w:pStyle w:val="12"/>
            </w:pPr>
            <w:r>
              <w:t>其他资金</w:t>
            </w:r>
          </w:p>
        </w:tc>
        <w:tc>
          <w:tcPr>
            <w:tcW w:w="1843"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1"/>
            </w:pPr>
            <w:r>
              <w:t>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50%</w:t>
            </w:r>
          </w:p>
        </w:tc>
        <w:tc>
          <w:tcPr>
            <w:tcW w:w="1304" w:type="dxa"/>
            <w:vAlign w:val="center"/>
          </w:tcPr>
          <w:p>
            <w:pPr>
              <w:pStyle w:val="13"/>
            </w:pPr>
            <w:r>
              <w:t>75%</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1"/>
            </w:pPr>
            <w:r>
              <w:t>1.提高保障水平</w:t>
            </w:r>
            <w:r>
              <w:tab/>
            </w:r>
            <w:r>
              <w:tab/>
            </w:r>
            <w:r>
              <w:tab/>
            </w:r>
            <w:r>
              <w:tab/>
            </w:r>
            <w:r>
              <w:tab/>
            </w:r>
            <w:r>
              <w:tab/>
            </w:r>
          </w:p>
          <w:p>
            <w:pPr>
              <w:pStyle w:val="11"/>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产出指标</w:t>
            </w:r>
          </w:p>
        </w:tc>
        <w:tc>
          <w:tcPr>
            <w:tcW w:w="1276" w:type="dxa"/>
            <w:vAlign w:val="center"/>
          </w:tcPr>
          <w:p>
            <w:pPr>
              <w:pStyle w:val="11"/>
            </w:pPr>
            <w:r>
              <w:t>数量指标</w:t>
            </w:r>
          </w:p>
        </w:tc>
        <w:tc>
          <w:tcPr>
            <w:tcW w:w="1332" w:type="dxa"/>
            <w:vAlign w:val="center"/>
          </w:tcPr>
          <w:p>
            <w:pPr>
              <w:pStyle w:val="11"/>
            </w:pPr>
            <w:r>
              <w:t>参保率</w:t>
            </w:r>
          </w:p>
        </w:tc>
        <w:tc>
          <w:tcPr>
            <w:tcW w:w="2891" w:type="dxa"/>
            <w:vAlign w:val="center"/>
          </w:tcPr>
          <w:p>
            <w:pPr>
              <w:pStyle w:val="11"/>
            </w:pPr>
            <w:r>
              <w:t>参保率</w:t>
            </w:r>
          </w:p>
        </w:tc>
        <w:tc>
          <w:tcPr>
            <w:tcW w:w="1276" w:type="dxa"/>
            <w:vAlign w:val="center"/>
          </w:tcPr>
          <w:p>
            <w:pPr>
              <w:pStyle w:val="11"/>
            </w:pPr>
            <w:r>
              <w:t>≥80%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质量指标</w:t>
            </w:r>
          </w:p>
        </w:tc>
        <w:tc>
          <w:tcPr>
            <w:tcW w:w="1332" w:type="dxa"/>
            <w:vAlign w:val="center"/>
          </w:tcPr>
          <w:p>
            <w:pPr>
              <w:pStyle w:val="11"/>
            </w:pPr>
            <w:r>
              <w:t>政策范围内报销比例</w:t>
            </w:r>
          </w:p>
        </w:tc>
        <w:tc>
          <w:tcPr>
            <w:tcW w:w="2891" w:type="dxa"/>
            <w:vAlign w:val="center"/>
          </w:tcPr>
          <w:p>
            <w:pPr>
              <w:pStyle w:val="11"/>
            </w:pPr>
            <w:r>
              <w:t>政策范围内报销比例</w:t>
            </w:r>
          </w:p>
        </w:tc>
        <w:tc>
          <w:tcPr>
            <w:tcW w:w="1276" w:type="dxa"/>
            <w:vAlign w:val="center"/>
          </w:tcPr>
          <w:p>
            <w:pPr>
              <w:pStyle w:val="11"/>
            </w:pPr>
            <w:r>
              <w:t>≥70%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时效指标</w:t>
            </w:r>
          </w:p>
        </w:tc>
        <w:tc>
          <w:tcPr>
            <w:tcW w:w="1332" w:type="dxa"/>
            <w:vAlign w:val="center"/>
          </w:tcPr>
          <w:p>
            <w:pPr>
              <w:pStyle w:val="11"/>
            </w:pPr>
            <w:r>
              <w:t>审批发放及时率</w:t>
            </w:r>
          </w:p>
        </w:tc>
        <w:tc>
          <w:tcPr>
            <w:tcW w:w="2891" w:type="dxa"/>
            <w:vAlign w:val="center"/>
          </w:tcPr>
          <w:p>
            <w:pPr>
              <w:pStyle w:val="11"/>
            </w:pPr>
            <w:r>
              <w:t>审批发放及时率</w:t>
            </w:r>
          </w:p>
        </w:tc>
        <w:tc>
          <w:tcPr>
            <w:tcW w:w="1276" w:type="dxa"/>
            <w:vAlign w:val="center"/>
          </w:tcPr>
          <w:p>
            <w:pPr>
              <w:pStyle w:val="11"/>
            </w:pPr>
            <w:r>
              <w:t>≤30天</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成本指标</w:t>
            </w:r>
          </w:p>
        </w:tc>
        <w:tc>
          <w:tcPr>
            <w:tcW w:w="1332" w:type="dxa"/>
            <w:vAlign w:val="center"/>
          </w:tcPr>
          <w:p>
            <w:pPr>
              <w:pStyle w:val="11"/>
            </w:pPr>
            <w:r>
              <w:t>预算控制数</w:t>
            </w:r>
          </w:p>
        </w:tc>
        <w:tc>
          <w:tcPr>
            <w:tcW w:w="2891" w:type="dxa"/>
            <w:vAlign w:val="center"/>
          </w:tcPr>
          <w:p>
            <w:pPr>
              <w:pStyle w:val="11"/>
            </w:pPr>
            <w:r>
              <w:t>预算控制数</w:t>
            </w:r>
          </w:p>
        </w:tc>
        <w:tc>
          <w:tcPr>
            <w:tcW w:w="1276" w:type="dxa"/>
            <w:vAlign w:val="center"/>
          </w:tcPr>
          <w:p>
            <w:pPr>
              <w:pStyle w:val="11"/>
            </w:pPr>
            <w:r>
              <w:t>≤100%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效益指标</w:t>
            </w:r>
          </w:p>
        </w:tc>
        <w:tc>
          <w:tcPr>
            <w:tcW w:w="1276" w:type="dxa"/>
            <w:vAlign w:val="center"/>
          </w:tcPr>
          <w:p>
            <w:pPr>
              <w:pStyle w:val="11"/>
            </w:pPr>
            <w:r>
              <w:t>经济效益指标</w:t>
            </w:r>
          </w:p>
        </w:tc>
        <w:tc>
          <w:tcPr>
            <w:tcW w:w="1332" w:type="dxa"/>
            <w:vAlign w:val="center"/>
          </w:tcPr>
          <w:p>
            <w:pPr>
              <w:pStyle w:val="11"/>
            </w:pPr>
            <w:r>
              <w:t>政策知晓率</w:t>
            </w:r>
          </w:p>
        </w:tc>
        <w:tc>
          <w:tcPr>
            <w:tcW w:w="2891" w:type="dxa"/>
            <w:vAlign w:val="center"/>
          </w:tcPr>
          <w:p>
            <w:pPr>
              <w:pStyle w:val="11"/>
            </w:pPr>
            <w:r>
              <w:t>政策知晓率</w:t>
            </w:r>
          </w:p>
        </w:tc>
        <w:tc>
          <w:tcPr>
            <w:tcW w:w="1276" w:type="dxa"/>
            <w:vAlign w:val="center"/>
          </w:tcPr>
          <w:p>
            <w:pPr>
              <w:pStyle w:val="11"/>
            </w:pPr>
            <w:r>
              <w:t>≥80%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社会效益指标</w:t>
            </w:r>
          </w:p>
        </w:tc>
        <w:tc>
          <w:tcPr>
            <w:tcW w:w="1332" w:type="dxa"/>
            <w:vAlign w:val="center"/>
          </w:tcPr>
          <w:p>
            <w:pPr>
              <w:pStyle w:val="11"/>
            </w:pPr>
            <w:r>
              <w:t>社保费征缴率</w:t>
            </w:r>
          </w:p>
        </w:tc>
        <w:tc>
          <w:tcPr>
            <w:tcW w:w="2891" w:type="dxa"/>
            <w:vAlign w:val="center"/>
          </w:tcPr>
          <w:p>
            <w:pPr>
              <w:pStyle w:val="11"/>
            </w:pPr>
            <w:r>
              <w:t>社保费征缴率</w:t>
            </w:r>
          </w:p>
        </w:tc>
        <w:tc>
          <w:tcPr>
            <w:tcW w:w="1276" w:type="dxa"/>
            <w:vAlign w:val="center"/>
          </w:tcPr>
          <w:p>
            <w:pPr>
              <w:pStyle w:val="11"/>
            </w:pPr>
            <w:r>
              <w:t>≥80%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满意度指标</w:t>
            </w:r>
          </w:p>
        </w:tc>
        <w:tc>
          <w:tcPr>
            <w:tcW w:w="1276" w:type="dxa"/>
            <w:vAlign w:val="center"/>
          </w:tcPr>
          <w:p>
            <w:pPr>
              <w:pStyle w:val="11"/>
            </w:pPr>
            <w:r>
              <w:t>服务对象满意度指标</w:t>
            </w:r>
          </w:p>
        </w:tc>
        <w:tc>
          <w:tcPr>
            <w:tcW w:w="1332" w:type="dxa"/>
            <w:vAlign w:val="center"/>
          </w:tcPr>
          <w:p>
            <w:pPr>
              <w:pStyle w:val="11"/>
            </w:pPr>
            <w:r>
              <w:t>服务对象满意度</w:t>
            </w:r>
          </w:p>
        </w:tc>
        <w:tc>
          <w:tcPr>
            <w:tcW w:w="2891" w:type="dxa"/>
            <w:vAlign w:val="center"/>
          </w:tcPr>
          <w:p>
            <w:pPr>
              <w:pStyle w:val="11"/>
            </w:pPr>
            <w:r>
              <w:t>服务对象满意度</w:t>
            </w:r>
          </w:p>
        </w:tc>
        <w:tc>
          <w:tcPr>
            <w:tcW w:w="1276" w:type="dxa"/>
            <w:vAlign w:val="center"/>
          </w:tcPr>
          <w:p>
            <w:pPr>
              <w:pStyle w:val="11"/>
            </w:pPr>
            <w:r>
              <w:t>≥80%</w:t>
            </w:r>
          </w:p>
        </w:tc>
        <w:tc>
          <w:tcPr>
            <w:tcW w:w="1843" w:type="dxa"/>
            <w:vAlign w:val="center"/>
          </w:tcPr>
          <w:p>
            <w:pPr>
              <w:pStyle w:val="11"/>
            </w:pPr>
            <w:r>
              <w:t>历年指标及相关文件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9.怀财字【2024】7号关于提前下达2023年省级财政城乡社会保险代办员补助资金的通知（冀财社[2022]172号）绩效目标表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0"/>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1"/>
            </w:pPr>
            <w:r>
              <w:t>13073024P00064410001B</w:t>
            </w:r>
          </w:p>
        </w:tc>
        <w:tc>
          <w:tcPr>
            <w:tcW w:w="1587" w:type="dxa"/>
            <w:vAlign w:val="center"/>
          </w:tcPr>
          <w:p>
            <w:pPr>
              <w:pStyle w:val="12"/>
            </w:pPr>
            <w:r>
              <w:t>项目名称</w:t>
            </w:r>
          </w:p>
        </w:tc>
        <w:tc>
          <w:tcPr>
            <w:tcW w:w="4422" w:type="dxa"/>
            <w:gridSpan w:val="3"/>
            <w:vAlign w:val="center"/>
          </w:tcPr>
          <w:p>
            <w:pPr>
              <w:pStyle w:val="11"/>
            </w:pPr>
            <w:r>
              <w:t>怀财字【2024】7号关于提前下达2023年省级财政城乡社会保险代办员补助资金的通知（冀财社[2022]172号）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1"/>
            </w:pPr>
            <w:r>
              <w:t>4.00</w:t>
            </w:r>
          </w:p>
        </w:tc>
        <w:tc>
          <w:tcPr>
            <w:tcW w:w="1587" w:type="dxa"/>
            <w:vAlign w:val="center"/>
          </w:tcPr>
          <w:p>
            <w:pPr>
              <w:pStyle w:val="12"/>
            </w:pPr>
            <w:r>
              <w:t>其中：财政    资金</w:t>
            </w:r>
          </w:p>
        </w:tc>
        <w:tc>
          <w:tcPr>
            <w:tcW w:w="1304" w:type="dxa"/>
            <w:vAlign w:val="center"/>
          </w:tcPr>
          <w:p>
            <w:pPr>
              <w:pStyle w:val="11"/>
            </w:pPr>
            <w:r>
              <w:t>4.00</w:t>
            </w:r>
          </w:p>
        </w:tc>
        <w:tc>
          <w:tcPr>
            <w:tcW w:w="1276" w:type="dxa"/>
            <w:vAlign w:val="center"/>
          </w:tcPr>
          <w:p>
            <w:pPr>
              <w:pStyle w:val="12"/>
            </w:pPr>
            <w:r>
              <w:t>其他资金</w:t>
            </w:r>
          </w:p>
        </w:tc>
        <w:tc>
          <w:tcPr>
            <w:tcW w:w="1843"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1"/>
            </w:pPr>
            <w:r>
              <w:t>居民参合代办员补助。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50%</w:t>
            </w:r>
          </w:p>
        </w:tc>
        <w:tc>
          <w:tcPr>
            <w:tcW w:w="1304" w:type="dxa"/>
            <w:vAlign w:val="center"/>
          </w:tcPr>
          <w:p>
            <w:pPr>
              <w:pStyle w:val="13"/>
            </w:pPr>
            <w:r>
              <w:t>75%</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1"/>
            </w:pPr>
            <w:r>
              <w:t>1.2.保障城乡居民基本医疗保险代办员综合素质和服务能力提升。</w:t>
            </w:r>
            <w:r>
              <w:tab/>
            </w:r>
            <w:r>
              <w:tab/>
            </w:r>
            <w:r>
              <w:tab/>
            </w:r>
            <w:r>
              <w:tab/>
            </w:r>
            <w:r>
              <w:tab/>
            </w:r>
            <w:r>
              <w:tab/>
            </w:r>
          </w:p>
          <w:p>
            <w:pPr>
              <w:pStyle w:val="11"/>
            </w:pPr>
            <w:r>
              <w:tab/>
            </w:r>
            <w:r>
              <w:tab/>
            </w:r>
            <w:r>
              <w:tab/>
            </w:r>
            <w:r>
              <w:tab/>
            </w:r>
            <w:r>
              <w:tab/>
            </w:r>
            <w:r>
              <w:tab/>
            </w:r>
          </w:p>
          <w:p>
            <w:pPr>
              <w:pStyle w:val="11"/>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产出指标</w:t>
            </w:r>
          </w:p>
        </w:tc>
        <w:tc>
          <w:tcPr>
            <w:tcW w:w="1276" w:type="dxa"/>
            <w:vAlign w:val="center"/>
          </w:tcPr>
          <w:p>
            <w:pPr>
              <w:pStyle w:val="11"/>
            </w:pPr>
            <w:r>
              <w:t>数量指标</w:t>
            </w:r>
          </w:p>
        </w:tc>
        <w:tc>
          <w:tcPr>
            <w:tcW w:w="1332" w:type="dxa"/>
            <w:vAlign w:val="center"/>
          </w:tcPr>
          <w:p>
            <w:pPr>
              <w:pStyle w:val="11"/>
            </w:pPr>
            <w:r>
              <w:t>参保率</w:t>
            </w:r>
          </w:p>
        </w:tc>
        <w:tc>
          <w:tcPr>
            <w:tcW w:w="2891" w:type="dxa"/>
            <w:vAlign w:val="center"/>
          </w:tcPr>
          <w:p>
            <w:pPr>
              <w:pStyle w:val="11"/>
            </w:pPr>
            <w:r>
              <w:t>参保率</w:t>
            </w:r>
          </w:p>
        </w:tc>
        <w:tc>
          <w:tcPr>
            <w:tcW w:w="1276" w:type="dxa"/>
            <w:vAlign w:val="center"/>
          </w:tcPr>
          <w:p>
            <w:pPr>
              <w:pStyle w:val="11"/>
            </w:pPr>
            <w:r>
              <w:t>≥80%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质量指标</w:t>
            </w:r>
          </w:p>
        </w:tc>
        <w:tc>
          <w:tcPr>
            <w:tcW w:w="1332" w:type="dxa"/>
            <w:vAlign w:val="center"/>
          </w:tcPr>
          <w:p>
            <w:pPr>
              <w:pStyle w:val="11"/>
            </w:pPr>
            <w:r>
              <w:t>提升服务效能</w:t>
            </w:r>
          </w:p>
        </w:tc>
        <w:tc>
          <w:tcPr>
            <w:tcW w:w="2891" w:type="dxa"/>
            <w:vAlign w:val="center"/>
          </w:tcPr>
          <w:p>
            <w:pPr>
              <w:pStyle w:val="11"/>
            </w:pPr>
            <w:r>
              <w:t>提升服务效能</w:t>
            </w:r>
          </w:p>
        </w:tc>
        <w:tc>
          <w:tcPr>
            <w:tcW w:w="1276" w:type="dxa"/>
            <w:vAlign w:val="center"/>
          </w:tcPr>
          <w:p>
            <w:pPr>
              <w:pStyle w:val="11"/>
            </w:pPr>
            <w:r>
              <w:t>≥80%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时效指标</w:t>
            </w:r>
          </w:p>
        </w:tc>
        <w:tc>
          <w:tcPr>
            <w:tcW w:w="1332" w:type="dxa"/>
            <w:vAlign w:val="center"/>
          </w:tcPr>
          <w:p>
            <w:pPr>
              <w:pStyle w:val="11"/>
            </w:pPr>
            <w:r>
              <w:t>审批发放及时率</w:t>
            </w:r>
          </w:p>
        </w:tc>
        <w:tc>
          <w:tcPr>
            <w:tcW w:w="2891" w:type="dxa"/>
            <w:vAlign w:val="center"/>
          </w:tcPr>
          <w:p>
            <w:pPr>
              <w:pStyle w:val="11"/>
            </w:pPr>
            <w:r>
              <w:t>审批发放及时率</w:t>
            </w:r>
          </w:p>
        </w:tc>
        <w:tc>
          <w:tcPr>
            <w:tcW w:w="1276" w:type="dxa"/>
            <w:vAlign w:val="center"/>
          </w:tcPr>
          <w:p>
            <w:pPr>
              <w:pStyle w:val="11"/>
            </w:pPr>
            <w:r>
              <w:t>≤30天</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成本指标</w:t>
            </w:r>
          </w:p>
        </w:tc>
        <w:tc>
          <w:tcPr>
            <w:tcW w:w="1332" w:type="dxa"/>
            <w:vAlign w:val="center"/>
          </w:tcPr>
          <w:p>
            <w:pPr>
              <w:pStyle w:val="11"/>
            </w:pPr>
            <w:r>
              <w:t>预算控制数</w:t>
            </w:r>
          </w:p>
        </w:tc>
        <w:tc>
          <w:tcPr>
            <w:tcW w:w="2891" w:type="dxa"/>
            <w:vAlign w:val="center"/>
          </w:tcPr>
          <w:p>
            <w:pPr>
              <w:pStyle w:val="11"/>
            </w:pPr>
            <w:r>
              <w:t>预算控制数</w:t>
            </w:r>
          </w:p>
        </w:tc>
        <w:tc>
          <w:tcPr>
            <w:tcW w:w="1276" w:type="dxa"/>
            <w:vAlign w:val="center"/>
          </w:tcPr>
          <w:p>
            <w:pPr>
              <w:pStyle w:val="11"/>
            </w:pPr>
            <w:r>
              <w:t>≤4万元</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效益指标</w:t>
            </w:r>
          </w:p>
        </w:tc>
        <w:tc>
          <w:tcPr>
            <w:tcW w:w="1276" w:type="dxa"/>
            <w:vAlign w:val="center"/>
          </w:tcPr>
          <w:p>
            <w:pPr>
              <w:pStyle w:val="11"/>
            </w:pPr>
            <w:r>
              <w:t>经济效益指标</w:t>
            </w:r>
          </w:p>
        </w:tc>
        <w:tc>
          <w:tcPr>
            <w:tcW w:w="1332" w:type="dxa"/>
            <w:vAlign w:val="center"/>
          </w:tcPr>
          <w:p>
            <w:pPr>
              <w:pStyle w:val="11"/>
            </w:pPr>
            <w:r>
              <w:t>社保费征缴率</w:t>
            </w:r>
          </w:p>
        </w:tc>
        <w:tc>
          <w:tcPr>
            <w:tcW w:w="2891" w:type="dxa"/>
            <w:vAlign w:val="center"/>
          </w:tcPr>
          <w:p>
            <w:pPr>
              <w:pStyle w:val="11"/>
            </w:pPr>
            <w:r>
              <w:t>社保费征缴率</w:t>
            </w:r>
          </w:p>
        </w:tc>
        <w:tc>
          <w:tcPr>
            <w:tcW w:w="1276" w:type="dxa"/>
            <w:vAlign w:val="center"/>
          </w:tcPr>
          <w:p>
            <w:pPr>
              <w:pStyle w:val="11"/>
            </w:pPr>
            <w:r>
              <w:t>≥80%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社会效益指标</w:t>
            </w:r>
          </w:p>
        </w:tc>
        <w:tc>
          <w:tcPr>
            <w:tcW w:w="1332" w:type="dxa"/>
            <w:vAlign w:val="center"/>
          </w:tcPr>
          <w:p>
            <w:pPr>
              <w:pStyle w:val="11"/>
            </w:pPr>
            <w:r>
              <w:t>政策知晓率</w:t>
            </w:r>
          </w:p>
        </w:tc>
        <w:tc>
          <w:tcPr>
            <w:tcW w:w="2891" w:type="dxa"/>
            <w:vAlign w:val="center"/>
          </w:tcPr>
          <w:p>
            <w:pPr>
              <w:pStyle w:val="11"/>
            </w:pPr>
            <w:r>
              <w:t>政策知晓率</w:t>
            </w:r>
          </w:p>
        </w:tc>
        <w:tc>
          <w:tcPr>
            <w:tcW w:w="1276" w:type="dxa"/>
            <w:vAlign w:val="center"/>
          </w:tcPr>
          <w:p>
            <w:pPr>
              <w:pStyle w:val="11"/>
            </w:pPr>
            <w:r>
              <w:t>≥80%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满意度指标</w:t>
            </w:r>
          </w:p>
        </w:tc>
        <w:tc>
          <w:tcPr>
            <w:tcW w:w="1276" w:type="dxa"/>
            <w:vAlign w:val="center"/>
          </w:tcPr>
          <w:p>
            <w:pPr>
              <w:pStyle w:val="11"/>
            </w:pPr>
            <w:r>
              <w:t>服务对象满意度指标</w:t>
            </w:r>
          </w:p>
        </w:tc>
        <w:tc>
          <w:tcPr>
            <w:tcW w:w="1332" w:type="dxa"/>
            <w:vAlign w:val="center"/>
          </w:tcPr>
          <w:p>
            <w:pPr>
              <w:pStyle w:val="11"/>
            </w:pPr>
            <w:r>
              <w:t>服务对象满意度</w:t>
            </w:r>
          </w:p>
        </w:tc>
        <w:tc>
          <w:tcPr>
            <w:tcW w:w="2891" w:type="dxa"/>
            <w:vAlign w:val="center"/>
          </w:tcPr>
          <w:p>
            <w:pPr>
              <w:pStyle w:val="11"/>
            </w:pPr>
            <w:r>
              <w:t>服务对象满意度</w:t>
            </w:r>
          </w:p>
        </w:tc>
        <w:tc>
          <w:tcPr>
            <w:tcW w:w="1276" w:type="dxa"/>
            <w:vAlign w:val="center"/>
          </w:tcPr>
          <w:p>
            <w:pPr>
              <w:pStyle w:val="11"/>
            </w:pPr>
            <w:r>
              <w:t>≥80%</w:t>
            </w:r>
          </w:p>
        </w:tc>
        <w:tc>
          <w:tcPr>
            <w:tcW w:w="1843" w:type="dxa"/>
            <w:vAlign w:val="center"/>
          </w:tcPr>
          <w:p>
            <w:pPr>
              <w:pStyle w:val="11"/>
            </w:pPr>
            <w:r>
              <w:t>历年指标及相关文件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10.冀财社[2023]225号关于提前下达2024年省级财政城乡社会保险代办员补助资金的通知绩效目标表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0"/>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2608" w:type="dxa"/>
            <w:gridSpan w:val="2"/>
            <w:vAlign w:val="center"/>
          </w:tcPr>
          <w:p>
            <w:pPr>
              <w:pStyle w:val="11"/>
            </w:pPr>
            <w:r>
              <w:t>13073024P00044410001U</w:t>
            </w:r>
          </w:p>
        </w:tc>
        <w:tc>
          <w:tcPr>
            <w:tcW w:w="1587" w:type="dxa"/>
            <w:vAlign w:val="center"/>
          </w:tcPr>
          <w:p>
            <w:pPr>
              <w:pStyle w:val="12"/>
            </w:pPr>
            <w:r>
              <w:t>项目名称</w:t>
            </w:r>
          </w:p>
        </w:tc>
        <w:tc>
          <w:tcPr>
            <w:tcW w:w="4422" w:type="dxa"/>
            <w:gridSpan w:val="3"/>
            <w:vAlign w:val="center"/>
          </w:tcPr>
          <w:p>
            <w:pPr>
              <w:pStyle w:val="11"/>
            </w:pPr>
            <w:r>
              <w:t>冀财社[2023]225号关于提前下达2024年省级财政城乡社会保险代办员补助资金的通知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1"/>
            </w:pPr>
            <w:r>
              <w:t>4.00</w:t>
            </w:r>
          </w:p>
        </w:tc>
        <w:tc>
          <w:tcPr>
            <w:tcW w:w="1587" w:type="dxa"/>
            <w:vAlign w:val="center"/>
          </w:tcPr>
          <w:p>
            <w:pPr>
              <w:pStyle w:val="12"/>
            </w:pPr>
            <w:r>
              <w:t>其中：财政    资金</w:t>
            </w:r>
          </w:p>
        </w:tc>
        <w:tc>
          <w:tcPr>
            <w:tcW w:w="1304" w:type="dxa"/>
            <w:vAlign w:val="center"/>
          </w:tcPr>
          <w:p>
            <w:pPr>
              <w:pStyle w:val="11"/>
            </w:pPr>
            <w:r>
              <w:t>4.00</w:t>
            </w:r>
          </w:p>
        </w:tc>
        <w:tc>
          <w:tcPr>
            <w:tcW w:w="1276" w:type="dxa"/>
            <w:vAlign w:val="center"/>
          </w:tcPr>
          <w:p>
            <w:pPr>
              <w:pStyle w:val="12"/>
            </w:pPr>
            <w:r>
              <w:t>其他资金</w:t>
            </w:r>
          </w:p>
        </w:tc>
        <w:tc>
          <w:tcPr>
            <w:tcW w:w="1843"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1"/>
            </w:pPr>
            <w:r>
              <w:t>居民参合代办员补助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8"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3"/>
            </w:pPr>
            <w:r>
              <w:t>25%</w:t>
            </w:r>
          </w:p>
        </w:tc>
        <w:tc>
          <w:tcPr>
            <w:tcW w:w="1587" w:type="dxa"/>
            <w:vAlign w:val="center"/>
          </w:tcPr>
          <w:p>
            <w:pPr>
              <w:pStyle w:val="13"/>
            </w:pPr>
            <w:r>
              <w:t>50%</w:t>
            </w:r>
          </w:p>
        </w:tc>
        <w:tc>
          <w:tcPr>
            <w:tcW w:w="1304" w:type="dxa"/>
            <w:vAlign w:val="center"/>
          </w:tcPr>
          <w:p>
            <w:pPr>
              <w:pStyle w:val="13"/>
            </w:pPr>
            <w:r>
              <w:t>75%</w:t>
            </w:r>
          </w:p>
        </w:tc>
        <w:tc>
          <w:tcPr>
            <w:tcW w:w="311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8617" w:type="dxa"/>
            <w:gridSpan w:val="6"/>
            <w:vAlign w:val="center"/>
          </w:tcPr>
          <w:p>
            <w:pPr>
              <w:pStyle w:val="11"/>
            </w:pPr>
            <w:r>
              <w:t>1.2.保障城乡居民基本医疗保险代办员综合素质和服务能力提升。</w:t>
            </w:r>
            <w:r>
              <w:tab/>
            </w:r>
            <w:r>
              <w:tab/>
            </w:r>
            <w:r>
              <w:tab/>
            </w:r>
            <w:r>
              <w:tab/>
            </w:r>
            <w:r>
              <w:tab/>
            </w:r>
            <w:r>
              <w:tab/>
            </w:r>
          </w:p>
          <w:p>
            <w:pPr>
              <w:pStyle w:val="11"/>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产出指标</w:t>
            </w:r>
          </w:p>
        </w:tc>
        <w:tc>
          <w:tcPr>
            <w:tcW w:w="1276" w:type="dxa"/>
            <w:vAlign w:val="center"/>
          </w:tcPr>
          <w:p>
            <w:pPr>
              <w:pStyle w:val="11"/>
            </w:pPr>
            <w:r>
              <w:t>数量指标</w:t>
            </w:r>
          </w:p>
        </w:tc>
        <w:tc>
          <w:tcPr>
            <w:tcW w:w="1332" w:type="dxa"/>
            <w:vAlign w:val="center"/>
          </w:tcPr>
          <w:p>
            <w:pPr>
              <w:pStyle w:val="11"/>
            </w:pPr>
            <w:r>
              <w:t>参保率</w:t>
            </w:r>
          </w:p>
        </w:tc>
        <w:tc>
          <w:tcPr>
            <w:tcW w:w="2891" w:type="dxa"/>
            <w:vAlign w:val="center"/>
          </w:tcPr>
          <w:p>
            <w:pPr>
              <w:pStyle w:val="11"/>
            </w:pPr>
            <w:r>
              <w:t>参保率</w:t>
            </w:r>
          </w:p>
        </w:tc>
        <w:tc>
          <w:tcPr>
            <w:tcW w:w="1276" w:type="dxa"/>
            <w:vAlign w:val="center"/>
          </w:tcPr>
          <w:p>
            <w:pPr>
              <w:pStyle w:val="11"/>
            </w:pPr>
            <w:r>
              <w:t>≥80%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质量指标</w:t>
            </w:r>
          </w:p>
        </w:tc>
        <w:tc>
          <w:tcPr>
            <w:tcW w:w="1332" w:type="dxa"/>
            <w:vAlign w:val="center"/>
          </w:tcPr>
          <w:p>
            <w:pPr>
              <w:pStyle w:val="11"/>
            </w:pPr>
            <w:r>
              <w:t>提升服务效能</w:t>
            </w:r>
          </w:p>
        </w:tc>
        <w:tc>
          <w:tcPr>
            <w:tcW w:w="2891" w:type="dxa"/>
            <w:vAlign w:val="center"/>
          </w:tcPr>
          <w:p>
            <w:pPr>
              <w:pStyle w:val="11"/>
            </w:pPr>
            <w:r>
              <w:t>提升服务效能</w:t>
            </w:r>
          </w:p>
        </w:tc>
        <w:tc>
          <w:tcPr>
            <w:tcW w:w="1276" w:type="dxa"/>
            <w:vAlign w:val="center"/>
          </w:tcPr>
          <w:p>
            <w:pPr>
              <w:pStyle w:val="11"/>
            </w:pPr>
            <w:r>
              <w:t>≥80%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时效指标</w:t>
            </w:r>
          </w:p>
        </w:tc>
        <w:tc>
          <w:tcPr>
            <w:tcW w:w="1332" w:type="dxa"/>
            <w:vAlign w:val="center"/>
          </w:tcPr>
          <w:p>
            <w:pPr>
              <w:pStyle w:val="11"/>
            </w:pPr>
            <w:r>
              <w:t>审批发放及时率</w:t>
            </w:r>
          </w:p>
        </w:tc>
        <w:tc>
          <w:tcPr>
            <w:tcW w:w="2891" w:type="dxa"/>
            <w:vAlign w:val="center"/>
          </w:tcPr>
          <w:p>
            <w:pPr>
              <w:pStyle w:val="11"/>
            </w:pPr>
            <w:r>
              <w:t>审批发放及时率</w:t>
            </w:r>
          </w:p>
        </w:tc>
        <w:tc>
          <w:tcPr>
            <w:tcW w:w="1276" w:type="dxa"/>
            <w:vAlign w:val="center"/>
          </w:tcPr>
          <w:p>
            <w:pPr>
              <w:pStyle w:val="11"/>
            </w:pPr>
            <w:r>
              <w:t>≤30天</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成本指标</w:t>
            </w:r>
          </w:p>
        </w:tc>
        <w:tc>
          <w:tcPr>
            <w:tcW w:w="1332" w:type="dxa"/>
            <w:vAlign w:val="center"/>
          </w:tcPr>
          <w:p>
            <w:pPr>
              <w:pStyle w:val="11"/>
            </w:pPr>
            <w:r>
              <w:t>预算控制数</w:t>
            </w:r>
          </w:p>
        </w:tc>
        <w:tc>
          <w:tcPr>
            <w:tcW w:w="2891" w:type="dxa"/>
            <w:vAlign w:val="center"/>
          </w:tcPr>
          <w:p>
            <w:pPr>
              <w:pStyle w:val="11"/>
            </w:pPr>
            <w:r>
              <w:t>预算控制数</w:t>
            </w:r>
          </w:p>
        </w:tc>
        <w:tc>
          <w:tcPr>
            <w:tcW w:w="1276" w:type="dxa"/>
            <w:vAlign w:val="center"/>
          </w:tcPr>
          <w:p>
            <w:pPr>
              <w:pStyle w:val="11"/>
            </w:pPr>
            <w:r>
              <w:t>≤4万元</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效益指标</w:t>
            </w:r>
          </w:p>
        </w:tc>
        <w:tc>
          <w:tcPr>
            <w:tcW w:w="1276" w:type="dxa"/>
            <w:vAlign w:val="center"/>
          </w:tcPr>
          <w:p>
            <w:pPr>
              <w:pStyle w:val="11"/>
            </w:pPr>
            <w:r>
              <w:t>经济效益指标</w:t>
            </w:r>
          </w:p>
        </w:tc>
        <w:tc>
          <w:tcPr>
            <w:tcW w:w="1332" w:type="dxa"/>
            <w:vAlign w:val="center"/>
          </w:tcPr>
          <w:p>
            <w:pPr>
              <w:pStyle w:val="11"/>
            </w:pPr>
            <w:r>
              <w:t>社保费征缴率</w:t>
            </w:r>
          </w:p>
        </w:tc>
        <w:tc>
          <w:tcPr>
            <w:tcW w:w="2891" w:type="dxa"/>
            <w:vAlign w:val="center"/>
          </w:tcPr>
          <w:p>
            <w:pPr>
              <w:pStyle w:val="11"/>
            </w:pPr>
            <w:r>
              <w:t>社保费征缴率</w:t>
            </w:r>
          </w:p>
        </w:tc>
        <w:tc>
          <w:tcPr>
            <w:tcW w:w="1276" w:type="dxa"/>
            <w:vAlign w:val="center"/>
          </w:tcPr>
          <w:p>
            <w:pPr>
              <w:pStyle w:val="11"/>
            </w:pPr>
            <w:r>
              <w:t>≥80%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1"/>
            </w:pPr>
            <w:r>
              <w:t>社会效益指标</w:t>
            </w:r>
          </w:p>
        </w:tc>
        <w:tc>
          <w:tcPr>
            <w:tcW w:w="1332" w:type="dxa"/>
            <w:vAlign w:val="center"/>
          </w:tcPr>
          <w:p>
            <w:pPr>
              <w:pStyle w:val="11"/>
            </w:pPr>
            <w:r>
              <w:t>政策知晓率</w:t>
            </w:r>
          </w:p>
        </w:tc>
        <w:tc>
          <w:tcPr>
            <w:tcW w:w="2891" w:type="dxa"/>
            <w:vAlign w:val="center"/>
          </w:tcPr>
          <w:p>
            <w:pPr>
              <w:pStyle w:val="11"/>
            </w:pPr>
            <w:r>
              <w:t>政策知晓率</w:t>
            </w:r>
          </w:p>
        </w:tc>
        <w:tc>
          <w:tcPr>
            <w:tcW w:w="1276" w:type="dxa"/>
            <w:vAlign w:val="center"/>
          </w:tcPr>
          <w:p>
            <w:pPr>
              <w:pStyle w:val="11"/>
            </w:pPr>
            <w:r>
              <w:t>≥80%</w:t>
            </w:r>
          </w:p>
        </w:tc>
        <w:tc>
          <w:tcPr>
            <w:tcW w:w="1843" w:type="dxa"/>
            <w:vAlign w:val="center"/>
          </w:tcPr>
          <w:p>
            <w:pPr>
              <w:pStyle w:val="11"/>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满意度指标</w:t>
            </w:r>
          </w:p>
        </w:tc>
        <w:tc>
          <w:tcPr>
            <w:tcW w:w="1276" w:type="dxa"/>
            <w:vAlign w:val="center"/>
          </w:tcPr>
          <w:p>
            <w:pPr>
              <w:pStyle w:val="11"/>
            </w:pPr>
            <w:r>
              <w:t>服务对象满意度指标</w:t>
            </w:r>
          </w:p>
        </w:tc>
        <w:tc>
          <w:tcPr>
            <w:tcW w:w="1332" w:type="dxa"/>
            <w:vAlign w:val="center"/>
          </w:tcPr>
          <w:p>
            <w:pPr>
              <w:pStyle w:val="11"/>
            </w:pPr>
            <w:r>
              <w:t>服务对象满意度</w:t>
            </w:r>
          </w:p>
        </w:tc>
        <w:tc>
          <w:tcPr>
            <w:tcW w:w="2891" w:type="dxa"/>
            <w:vAlign w:val="center"/>
          </w:tcPr>
          <w:p>
            <w:pPr>
              <w:pStyle w:val="11"/>
            </w:pPr>
            <w:r>
              <w:t>服务对象满意度</w:t>
            </w:r>
          </w:p>
        </w:tc>
        <w:tc>
          <w:tcPr>
            <w:tcW w:w="1276" w:type="dxa"/>
            <w:vAlign w:val="center"/>
          </w:tcPr>
          <w:p>
            <w:pPr>
              <w:pStyle w:val="11"/>
            </w:pPr>
            <w:r>
              <w:t>≥80%</w:t>
            </w:r>
          </w:p>
        </w:tc>
        <w:tc>
          <w:tcPr>
            <w:tcW w:w="1843" w:type="dxa"/>
            <w:vAlign w:val="center"/>
          </w:tcPr>
          <w:p>
            <w:pPr>
              <w:pStyle w:val="11"/>
            </w:pPr>
            <w:r>
              <w:t>历年指标及相关文件</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YTc2NzljNGNkMzk4MWUzYWJjY2Q4YWI1OWFmZDEifQ=="/>
  </w:docVars>
  <w:rsids>
    <w:rsidRoot w:val="005E4F09"/>
    <w:rsid w:val="00016CA3"/>
    <w:rsid w:val="00155ECD"/>
    <w:rsid w:val="00367FC6"/>
    <w:rsid w:val="003F4654"/>
    <w:rsid w:val="005E4F09"/>
    <w:rsid w:val="006906E4"/>
    <w:rsid w:val="51ED2D72"/>
    <w:rsid w:val="7DC8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
    <w:name w:val="Strong"/>
    <w:basedOn w:val="4"/>
    <w:qFormat/>
    <w:uiPriority w:val="22"/>
    <w:rPr>
      <w:b/>
    </w:rPr>
  </w:style>
  <w:style w:type="paragraph" w:customStyle="1" w:styleId="6">
    <w:name w:val="插入文本样式-插入总体目标文件"/>
    <w:basedOn w:val="1"/>
    <w:qFormat/>
    <w:uiPriority w:val="0"/>
    <w:pPr>
      <w:spacing w:line="500" w:lineRule="exact"/>
      <w:ind w:firstLine="560"/>
    </w:pPr>
    <w:rPr>
      <w:rFonts w:eastAsia="方正仿宋_GBK"/>
      <w:sz w:val="28"/>
    </w:rPr>
  </w:style>
  <w:style w:type="paragraph" w:customStyle="1" w:styleId="7">
    <w:name w:val="插入文本样式-插入职责分类绩效目标文件"/>
    <w:basedOn w:val="1"/>
    <w:qFormat/>
    <w:uiPriority w:val="0"/>
    <w:pPr>
      <w:spacing w:line="500" w:lineRule="exact"/>
      <w:ind w:firstLine="560"/>
    </w:pPr>
    <w:rPr>
      <w:rFonts w:eastAsia="方正仿宋_GBK"/>
      <w:sz w:val="28"/>
    </w:rPr>
  </w:style>
  <w:style w:type="paragraph" w:customStyle="1" w:styleId="8">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5"/>
    <w:basedOn w:val="1"/>
    <w:qFormat/>
    <w:uiPriority w:val="0"/>
    <w:rPr>
      <w:rFonts w:ascii="方正书宋_GBK" w:hAnsi="方正书宋_GBK" w:eastAsia="方正书宋_GBK" w:cs="方正书宋_GBK"/>
      <w:b/>
      <w:sz w:val="21"/>
    </w:rPr>
  </w:style>
  <w:style w:type="paragraph" w:customStyle="1" w:styleId="11">
    <w:name w:val="单元格样式2"/>
    <w:basedOn w:val="1"/>
    <w:qFormat/>
    <w:uiPriority w:val="0"/>
    <w:rPr>
      <w:rFonts w:ascii="方正书宋_GBK" w:hAnsi="方正书宋_GBK" w:eastAsia="方正书宋_GBK" w:cs="方正书宋_GBK"/>
      <w:sz w:val="21"/>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TOC 2"/>
    <w:basedOn w:val="1"/>
    <w:qFormat/>
    <w:uiPriority w:val="0"/>
    <w:pPr>
      <w:ind w:left="240"/>
    </w:pPr>
  </w:style>
  <w:style w:type="paragraph" w:customStyle="1" w:styleId="15">
    <w:name w:val="TOC 4"/>
    <w:basedOn w:val="1"/>
    <w:qFormat/>
    <w:uiPriority w:val="0"/>
    <w:pPr>
      <w:ind w:left="720"/>
    </w:pPr>
  </w:style>
  <w:style w:type="paragraph" w:customStyle="1" w:styleId="16">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2024-03-26T16:31:37Z</dcterms:created>
  <dcterms:modified xsi:type="dcterms:W3CDTF">2024-03-26T08:31:37Z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2024-03-26T16:31:31Z</dcterms:created>
  <dcterms:modified xsi:type="dcterms:W3CDTF">2024-03-26T08:31:31Z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2024-03-26T16:31:31Z</dcterms:created>
  <dcterms:modified xsi:type="dcterms:W3CDTF">2024-03-26T08:31:31Z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2024-03-26T16:31:32Z</dcterms:created>
  <dcterms:modified xsi:type="dcterms:W3CDTF">2024-03-26T08:31:32Z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2024-03-26T16:31:37Z</dcterms:created>
  <dcterms:modified xsi:type="dcterms:W3CDTF">2024-03-26T08:31:37Z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2024-03-26T16:31:30Z</dcterms:created>
  <dcterms:modified xsi:type="dcterms:W3CDTF">2024-03-26T08:31:30Z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2024-03-26T16:31:31Z</dcterms:created>
  <dcterms:modified xsi:type="dcterms:W3CDTF">2024-03-26T08:31:31Z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2024-03-26T16:31:38Z</dcterms:created>
  <dcterms:modified xsi:type="dcterms:W3CDTF">2024-03-26T08:31:38Z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2024-03-26T16:31:31Z</dcterms:created>
  <dcterms:modified xsi:type="dcterms:W3CDTF">2024-03-26T08:31:31Z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2024-03-26T16:31:37Z</dcterms:created>
  <dcterms:modified xsi:type="dcterms:W3CDTF">2024-03-26T08:31:36Z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2024-03-26T16:31:37Z</dcterms:created>
  <dcterms:modified xsi:type="dcterms:W3CDTF">2024-03-26T08:31:37Z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2024-03-26T16:31:32Z</dcterms:created>
  <dcterms:modified xsi:type="dcterms:W3CDTF">2024-03-26T08:31:32Z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28FF2959-E033-4B66-B949-3A99E0A65E9E}">
  <ds:schemaRefs/>
</ds:datastoreItem>
</file>

<file path=customXml/itemProps10.xml><?xml version="1.0" encoding="utf-8"?>
<ds:datastoreItem xmlns:ds="http://schemas.openxmlformats.org/officeDocument/2006/customXml" ds:itemID="{0581DAD9-8466-4FA8-A609-E6A098EC6CD8}">
  <ds:schemaRefs/>
</ds:datastoreItem>
</file>

<file path=customXml/itemProps11.xml><?xml version="1.0" encoding="utf-8"?>
<ds:datastoreItem xmlns:ds="http://schemas.openxmlformats.org/officeDocument/2006/customXml" ds:itemID="{D4492BFE-A670-4205-A932-06CADF183E3B}">
  <ds:schemaRefs/>
</ds:datastoreItem>
</file>

<file path=customXml/itemProps12.xml><?xml version="1.0" encoding="utf-8"?>
<ds:datastoreItem xmlns:ds="http://schemas.openxmlformats.org/officeDocument/2006/customXml" ds:itemID="{C7D17CF0-BEF3-4D87-8145-9DDC9D93FCC1}">
  <ds:schemaRefs/>
</ds:datastoreItem>
</file>

<file path=customXml/itemProps13.xml><?xml version="1.0" encoding="utf-8"?>
<ds:datastoreItem xmlns:ds="http://schemas.openxmlformats.org/officeDocument/2006/customXml" ds:itemID="{8E1EAD9B-C159-4C67-A144-5EC582CDFDE3}">
  <ds:schemaRefs/>
</ds:datastoreItem>
</file>

<file path=customXml/itemProps14.xml><?xml version="1.0" encoding="utf-8"?>
<ds:datastoreItem xmlns:ds="http://schemas.openxmlformats.org/officeDocument/2006/customXml" ds:itemID="{A9FF25A7-0108-48B6-B20E-60486FCC3183}">
  <ds:schemaRefs/>
</ds:datastoreItem>
</file>

<file path=customXml/itemProps15.xml><?xml version="1.0" encoding="utf-8"?>
<ds:datastoreItem xmlns:ds="http://schemas.openxmlformats.org/officeDocument/2006/customXml" ds:itemID="{328F25FE-EB7D-46BF-98B9-342C23138882}">
  <ds:schemaRefs/>
</ds:datastoreItem>
</file>

<file path=customXml/itemProps16.xml><?xml version="1.0" encoding="utf-8"?>
<ds:datastoreItem xmlns:ds="http://schemas.openxmlformats.org/officeDocument/2006/customXml" ds:itemID="{BBB22D5A-A5CE-4F90-9C0A-260BDD1777FA}">
  <ds:schemaRefs/>
</ds:datastoreItem>
</file>

<file path=customXml/itemProps17.xml><?xml version="1.0" encoding="utf-8"?>
<ds:datastoreItem xmlns:ds="http://schemas.openxmlformats.org/officeDocument/2006/customXml" ds:itemID="{61E49873-B8A8-4B44-AF42-B17E5753056B}">
  <ds:schemaRefs/>
</ds:datastoreItem>
</file>

<file path=customXml/itemProps18.xml><?xml version="1.0" encoding="utf-8"?>
<ds:datastoreItem xmlns:ds="http://schemas.openxmlformats.org/officeDocument/2006/customXml" ds:itemID="{6A817ADE-5467-4BC6-82E0-C538848D4ADA}">
  <ds:schemaRefs/>
</ds:datastoreItem>
</file>

<file path=customXml/itemProps19.xml><?xml version="1.0" encoding="utf-8"?>
<ds:datastoreItem xmlns:ds="http://schemas.openxmlformats.org/officeDocument/2006/customXml" ds:itemID="{BC53021C-BA71-4DF1-9785-6457A6C136BB}">
  <ds:schemaRefs/>
</ds:datastoreItem>
</file>

<file path=customXml/itemProps2.xml><?xml version="1.0" encoding="utf-8"?>
<ds:datastoreItem xmlns:ds="http://schemas.openxmlformats.org/officeDocument/2006/customXml" ds:itemID="{72627D5C-2F45-4559-A35E-6B83C7F5D441}">
  <ds:schemaRefs/>
</ds:datastoreItem>
</file>

<file path=customXml/itemProps20.xml><?xml version="1.0" encoding="utf-8"?>
<ds:datastoreItem xmlns:ds="http://schemas.openxmlformats.org/officeDocument/2006/customXml" ds:itemID="{2DB9A31E-FFCF-43BA-AFCE-DDC2A9368C65}">
  <ds:schemaRefs/>
</ds:datastoreItem>
</file>

<file path=customXml/itemProps21.xml><?xml version="1.0" encoding="utf-8"?>
<ds:datastoreItem xmlns:ds="http://schemas.openxmlformats.org/officeDocument/2006/customXml" ds:itemID="{0E92FD6C-2BB4-46BD-901E-A0CEC8AB44D1}">
  <ds:schemaRefs/>
</ds:datastoreItem>
</file>

<file path=customXml/itemProps22.xml><?xml version="1.0" encoding="utf-8"?>
<ds:datastoreItem xmlns:ds="http://schemas.openxmlformats.org/officeDocument/2006/customXml" ds:itemID="{04E98CBD-E4FC-4DD6-A349-B2B77600BCCD}">
  <ds:schemaRefs/>
</ds:datastoreItem>
</file>

<file path=customXml/itemProps23.xml><?xml version="1.0" encoding="utf-8"?>
<ds:datastoreItem xmlns:ds="http://schemas.openxmlformats.org/officeDocument/2006/customXml" ds:itemID="{DFB2339E-41F5-47D8-BD55-43FEE1B4E0CE}">
  <ds:schemaRefs/>
</ds:datastoreItem>
</file>

<file path=customXml/itemProps24.xml><?xml version="1.0" encoding="utf-8"?>
<ds:datastoreItem xmlns:ds="http://schemas.openxmlformats.org/officeDocument/2006/customXml" ds:itemID="{F07B0BB6-5AC7-46B5-ABEB-BE8DAC7A9B25}">
  <ds:schemaRefs/>
</ds:datastoreItem>
</file>

<file path=customXml/itemProps3.xml><?xml version="1.0" encoding="utf-8"?>
<ds:datastoreItem xmlns:ds="http://schemas.openxmlformats.org/officeDocument/2006/customXml" ds:itemID="{3FD332BC-FB44-407F-96F5-007FE0BAD86E}">
  <ds:schemaRefs/>
</ds:datastoreItem>
</file>

<file path=customXml/itemProps4.xml><?xml version="1.0" encoding="utf-8"?>
<ds:datastoreItem xmlns:ds="http://schemas.openxmlformats.org/officeDocument/2006/customXml" ds:itemID="{3C4D5497-A1BC-447F-AFF9-0C1623524214}">
  <ds:schemaRefs/>
</ds:datastoreItem>
</file>

<file path=customXml/itemProps5.xml><?xml version="1.0" encoding="utf-8"?>
<ds:datastoreItem xmlns:ds="http://schemas.openxmlformats.org/officeDocument/2006/customXml" ds:itemID="{E3297328-624B-4852-B19C-246C3B42C798}">
  <ds:schemaRefs/>
</ds:datastoreItem>
</file>

<file path=customXml/itemProps6.xml><?xml version="1.0" encoding="utf-8"?>
<ds:datastoreItem xmlns:ds="http://schemas.openxmlformats.org/officeDocument/2006/customXml" ds:itemID="{9EA540FD-B7D3-4AD7-8767-B2843A6C2163}">
  <ds:schemaRefs/>
</ds:datastoreItem>
</file>

<file path=customXml/itemProps7.xml><?xml version="1.0" encoding="utf-8"?>
<ds:datastoreItem xmlns:ds="http://schemas.openxmlformats.org/officeDocument/2006/customXml" ds:itemID="{88D7A619-1215-417D-B745-F84B14344D4D}">
  <ds:schemaRefs/>
</ds:datastoreItem>
</file>

<file path=customXml/itemProps8.xml><?xml version="1.0" encoding="utf-8"?>
<ds:datastoreItem xmlns:ds="http://schemas.openxmlformats.org/officeDocument/2006/customXml" ds:itemID="{C7A0A59A-AC5A-4622-AC08-C9995DFC31A4}">
  <ds:schemaRefs/>
</ds:datastoreItem>
</file>

<file path=customXml/itemProps9.xml><?xml version="1.0" encoding="utf-8"?>
<ds:datastoreItem xmlns:ds="http://schemas.openxmlformats.org/officeDocument/2006/customXml" ds:itemID="{AB683D2C-B05F-48FE-8C59-28DC5C4C9911}">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1264</Words>
  <Characters>7211</Characters>
  <Lines>60</Lines>
  <Paragraphs>16</Paragraphs>
  <TotalTime>4</TotalTime>
  <ScaleCrop>false</ScaleCrop>
  <LinksUpToDate>false</LinksUpToDate>
  <CharactersWithSpaces>8459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2024-03-26T16:31:00Z</dcterms:created>
  <dc:creator>Administrator</dc:creator>
  <cp:lastModifiedBy>可</cp:lastModifiedBy>
  <dcterms:modified xsi:type="dcterms:W3CDTF">2024-04-19T01:55:49Z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A0DC4BC784AA42BDBC09F5C856E0DB2D_13</vt:lpwstr>
  </property>
</Properties>
</file>