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怀来县医疗保障局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怀来县医疗保障局编制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1.]怀财字【2024】7号河北省财政厅  河北省医保局关于下达2023年中央财政医疗服务与保障能力提升补助资金（冀财社[2023]91号）绩效目标表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城乡医疗救助县级配套绩效目标表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困难群众参保资助资金绩效目标表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4.怀财字【2024】7号河北省财政厅关于提前下达2023年中央财政医疗服务与保障能力提升补助资金预算的通知（冀财社[2022]218号）绩效目标表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5.冀财社[2023]208号提前下达2024年中央财政医疗服务与保障能力提升补助资金预算的通知绩效目标表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城乡居民基本医疗保险县级配套绩效目标表</w:t>
      </w:r>
      <w:r>
        <w:tab/>
      </w:r>
      <w:r>
        <w:fldChar w:fldCharType="begin"/>
      </w:r>
      <w:r>
        <w:instrText xml:space="preserve">PAGEREF _Toc_4_4_0000000009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原新农合业务费绩效目标表</w:t>
      </w:r>
      <w:r>
        <w:tab/>
      </w:r>
      <w:r>
        <w:fldChar w:fldCharType="begin"/>
      </w:r>
      <w:r>
        <w:instrText xml:space="preserve">PAGEREF _Toc_4_4_0000000010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运行经费绩效目标表</w:t>
      </w:r>
      <w:r>
        <w:tab/>
      </w:r>
      <w:r>
        <w:fldChar w:fldCharType="begin"/>
      </w:r>
      <w:r>
        <w:instrText xml:space="preserve">PAGEREF _Toc_4_4_0000000011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9.怀财字【2024】7号关于提前下达2023年省级财政城乡社会保险代办员补助资金的通知（冀财社[2022]172号）绩效目标表</w:t>
      </w:r>
      <w:r>
        <w:tab/>
      </w:r>
      <w:r>
        <w:fldChar w:fldCharType="begin"/>
      </w:r>
      <w:r>
        <w:instrText xml:space="preserve">PAGEREF _Toc_4_4_0000000012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10.冀财社[2023]225号关于提前下达2024年省级财政城乡社会保险代办员补助资金的通知绩效目标表</w:t>
      </w:r>
      <w:r>
        <w:tab/>
      </w:r>
      <w:r>
        <w:fldChar w:fldCharType="begin"/>
      </w:r>
      <w:r>
        <w:instrText xml:space="preserve">PAGEREF _Toc_4_4_0000000013 \h</w:instrText>
      </w:r>
      <w:r>
        <w:fldChar w:fldCharType="separate"/>
      </w:r>
      <w:r>
        <w:t>13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rPr>
          <w:lang w:eastAsia="zh-CN"/>
        </w:rPr>
      </w:pPr>
      <w:r>
        <w:t>2024年怀来县医疗保障局将</w:t>
      </w:r>
      <w:r>
        <w:rPr>
          <w:rFonts w:hint="eastAsia"/>
          <w:lang w:eastAsia="zh-CN"/>
        </w:rPr>
        <w:t>更好地完成</w:t>
      </w:r>
      <w:bookmarkStart w:id="13" w:name="_GoBack"/>
      <w:bookmarkEnd w:id="13"/>
      <w:r>
        <w:t>省、市、县各级主管部门下达的各项目标任务。</w:t>
      </w:r>
    </w:p>
    <w:p>
      <w:pPr>
        <w:pStyle w:val="5"/>
      </w:pPr>
      <w:r>
        <w:t xml:space="preserve"> 1</w:t>
      </w:r>
      <w:r>
        <w:rPr>
          <w:rFonts w:hint="eastAsia"/>
          <w:lang w:eastAsia="zh-CN"/>
        </w:rPr>
        <w:t>.</w:t>
      </w:r>
      <w:r>
        <w:t>确保医保信息系统正常、安全运行；</w:t>
      </w:r>
    </w:p>
    <w:p>
      <w:pPr>
        <w:pStyle w:val="5"/>
      </w:pPr>
      <w:r>
        <w:t>2</w:t>
      </w:r>
      <w:r>
        <w:rPr>
          <w:rFonts w:hint="eastAsia"/>
          <w:lang w:eastAsia="zh-CN"/>
        </w:rPr>
        <w:t>.</w:t>
      </w:r>
      <w:r>
        <w:t>通过专项治理、日常稽核及受理举报投诉等稽核方式对定点医药机构进行检查，全力维护我县医保基金安全；</w:t>
      </w:r>
    </w:p>
    <w:p>
      <w:pPr>
        <w:pStyle w:val="5"/>
      </w:pPr>
      <w:r>
        <w:t>3</w:t>
      </w:r>
      <w:r>
        <w:rPr>
          <w:rFonts w:hint="eastAsia"/>
          <w:lang w:eastAsia="zh-CN"/>
        </w:rPr>
        <w:t>.</w:t>
      </w:r>
      <w:r>
        <w:t>加强医保政策宣传力度，提高群众来信来访办结率；</w:t>
      </w:r>
    </w:p>
    <w:p>
      <w:pPr>
        <w:pStyle w:val="5"/>
      </w:pPr>
      <w:r>
        <w:t>4</w:t>
      </w:r>
      <w:r>
        <w:rPr>
          <w:rFonts w:hint="eastAsia"/>
          <w:lang w:eastAsia="zh-CN"/>
        </w:rPr>
        <w:t>.</w:t>
      </w:r>
      <w:r>
        <w:t>贯彻落实国省药品和医用耗材集中带量采购政策；</w:t>
      </w:r>
    </w:p>
    <w:p>
      <w:pPr>
        <w:pStyle w:val="5"/>
      </w:pPr>
      <w:r>
        <w:t>5</w:t>
      </w:r>
      <w:r>
        <w:rPr>
          <w:rFonts w:hint="eastAsia"/>
          <w:lang w:eastAsia="zh-CN"/>
        </w:rPr>
        <w:t>.</w:t>
      </w:r>
      <w:r>
        <w:t>大力实施全民参保行动，实现应保尽保、应缴尽缴；</w:t>
      </w:r>
    </w:p>
    <w:p>
      <w:pPr>
        <w:pStyle w:val="5"/>
      </w:pPr>
      <w:r>
        <w:t>6</w:t>
      </w:r>
      <w:r>
        <w:rPr>
          <w:rFonts w:hint="eastAsia"/>
          <w:lang w:eastAsia="zh-CN"/>
        </w:rPr>
        <w:t>.</w:t>
      </w:r>
      <w:r>
        <w:t>加大城乡居民医疗救助政策实施，使医疗救助补助受益人数比率有所提升。</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确保医保信息系统的正常安全运行，及时完成全县城镇职工和</w:t>
      </w:r>
      <w:r>
        <w:rPr>
          <w:rFonts w:hint="eastAsia"/>
          <w:lang w:eastAsia="zh-CN"/>
        </w:rPr>
        <w:t>城乡居民基本医疗保险</w:t>
      </w:r>
      <w:r>
        <w:t>、生育险的收缴、审核、报销；</w:t>
      </w:r>
    </w:p>
    <w:p>
      <w:pPr>
        <w:pStyle w:val="6"/>
      </w:pPr>
      <w:r>
        <w:t>２</w:t>
      </w:r>
      <w:r>
        <w:rPr>
          <w:rFonts w:hint="eastAsia"/>
          <w:lang w:eastAsia="zh-CN"/>
        </w:rPr>
        <w:t>.</w:t>
      </w:r>
      <w:r>
        <w:t>做好全县医院、门诊、药店的药品和医疗服务价格的监督管理工作，确保医保基金的安全使用；</w:t>
      </w:r>
    </w:p>
    <w:p>
      <w:pPr>
        <w:pStyle w:val="6"/>
      </w:pPr>
      <w:r>
        <w:t>3</w:t>
      </w:r>
      <w:r>
        <w:rPr>
          <w:rFonts w:hint="eastAsia"/>
          <w:lang w:eastAsia="zh-CN"/>
        </w:rPr>
        <w:t>.</w:t>
      </w:r>
      <w:r>
        <w:t>使建档立卡贫困户、五保户、低保户、医疗支出困难人员通过实施医疗救助使就医现状得到改变。</w:t>
      </w:r>
    </w:p>
    <w:p>
      <w:pPr>
        <w:pStyle w:val="6"/>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探索推进，逐步完善机构改革后医保局的职责、功能和任务；</w:t>
      </w:r>
    </w:p>
    <w:p>
      <w:pPr>
        <w:pStyle w:val="7"/>
      </w:pPr>
      <w:r>
        <w:t>2</w:t>
      </w:r>
      <w:r>
        <w:rPr>
          <w:rFonts w:hint="eastAsia"/>
          <w:lang w:eastAsia="zh-CN"/>
        </w:rPr>
        <w:t>.</w:t>
      </w:r>
      <w:r>
        <w:t>针对医疗救助工作中可能出现的各种问题，逐步完善医疗救助政策，确保工作平稳运行；</w:t>
      </w:r>
    </w:p>
    <w:p>
      <w:pPr>
        <w:pStyle w:val="7"/>
      </w:pPr>
      <w:r>
        <w:t>3</w:t>
      </w:r>
      <w:r>
        <w:rPr>
          <w:rFonts w:hint="eastAsia"/>
          <w:lang w:eastAsia="zh-CN"/>
        </w:rPr>
        <w:t>.</w:t>
      </w:r>
      <w:r>
        <w:t>加大宣传确保医疗救助工作稳步运行。使建档立卡贫困户、五保户、低保户、医疗费用支出困难人员通过实施医疗救助使就医现状得到改善；</w:t>
      </w:r>
    </w:p>
    <w:p>
      <w:pPr>
        <w:pStyle w:val="7"/>
      </w:pPr>
      <w:r>
        <w:t>4</w:t>
      </w:r>
      <w:r>
        <w:rPr>
          <w:rFonts w:hint="eastAsia"/>
          <w:lang w:eastAsia="zh-CN"/>
        </w:rPr>
        <w:t>.</w:t>
      </w:r>
      <w:r>
        <w:t>强化监管，确保医疗救助补助资金的安全使用。及时将中央、省、县各级医疗救助配套资金纳入财政专户，做到收支平衡，确保按时足额发放、支付；</w:t>
      </w:r>
    </w:p>
    <w:p>
      <w:pPr>
        <w:pStyle w:val="7"/>
      </w:pPr>
      <w:r>
        <w:t>5</w:t>
      </w:r>
      <w:r>
        <w:rPr>
          <w:rFonts w:hint="eastAsia"/>
          <w:lang w:eastAsia="zh-CN"/>
        </w:rPr>
        <w:t>.</w:t>
      </w:r>
      <w:r>
        <w:t>全面改进工作作风，提升服务质量。组织开展干部作风建设和机关效能建设、创人民满意医保等活动，促进医疗保险事业健康发展。</w:t>
      </w:r>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1.]怀财字【2024】7号河北省财政厅  河北省医保局关于下达2023年中央财政医疗服务与保障能力提升补助资金（冀财社[2023]91号）绩效目标表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13073024P00064710001C</w:t>
            </w:r>
          </w:p>
        </w:tc>
        <w:tc>
          <w:tcPr>
            <w:tcW w:w="1587" w:type="dxa"/>
            <w:vAlign w:val="center"/>
          </w:tcPr>
          <w:p>
            <w:pPr>
              <w:pStyle w:val="11"/>
            </w:pPr>
            <w:r>
              <w:t>项目名称</w:t>
            </w:r>
          </w:p>
        </w:tc>
        <w:tc>
          <w:tcPr>
            <w:tcW w:w="4422" w:type="dxa"/>
            <w:gridSpan w:val="3"/>
            <w:vAlign w:val="center"/>
          </w:tcPr>
          <w:p>
            <w:pPr>
              <w:pStyle w:val="10"/>
            </w:pPr>
            <w:r>
              <w:t>]怀财字【2024】7号河北省财政厅  河北省医保局关于下达2023年中央财政医疗服务与保障能力提升补助资金（冀财社[2023]91号）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0.00</w:t>
            </w:r>
          </w:p>
        </w:tc>
        <w:tc>
          <w:tcPr>
            <w:tcW w:w="1587" w:type="dxa"/>
            <w:vAlign w:val="center"/>
          </w:tcPr>
          <w:p>
            <w:pPr>
              <w:pStyle w:val="11"/>
            </w:pPr>
            <w:r>
              <w:t>其中：财政    资金</w:t>
            </w:r>
          </w:p>
        </w:tc>
        <w:tc>
          <w:tcPr>
            <w:tcW w:w="1304" w:type="dxa"/>
            <w:vAlign w:val="center"/>
          </w:tcPr>
          <w:p>
            <w:pPr>
              <w:pStyle w:val="10"/>
            </w:pPr>
            <w:r>
              <w:t>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医疗服务与保障能力水平的提升。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1.加强医保政策宣传力度，提高受助群众满意度。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医保政策宣传活动举办次数</w:t>
            </w:r>
          </w:p>
        </w:tc>
        <w:tc>
          <w:tcPr>
            <w:tcW w:w="2891" w:type="dxa"/>
            <w:vAlign w:val="center"/>
          </w:tcPr>
          <w:p>
            <w:pPr>
              <w:pStyle w:val="10"/>
            </w:pPr>
            <w:r>
              <w:t>医保政策宣传活动举办次数</w:t>
            </w:r>
          </w:p>
        </w:tc>
        <w:tc>
          <w:tcPr>
            <w:tcW w:w="1276" w:type="dxa"/>
            <w:vAlign w:val="center"/>
          </w:tcPr>
          <w:p>
            <w:pPr>
              <w:pStyle w:val="10"/>
            </w:pPr>
            <w:r>
              <w:t>≥2次</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县级所属定点医药机构监督检查覆盖率</w:t>
            </w:r>
          </w:p>
        </w:tc>
        <w:tc>
          <w:tcPr>
            <w:tcW w:w="2891" w:type="dxa"/>
            <w:vAlign w:val="center"/>
          </w:tcPr>
          <w:p>
            <w:pPr>
              <w:pStyle w:val="10"/>
            </w:pPr>
            <w:r>
              <w:t>县级所属定点医药机构监督检查覆盖率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业务处理及时率</w:t>
            </w:r>
          </w:p>
        </w:tc>
        <w:tc>
          <w:tcPr>
            <w:tcW w:w="2891" w:type="dxa"/>
            <w:vAlign w:val="center"/>
          </w:tcPr>
          <w:p>
            <w:pPr>
              <w:pStyle w:val="10"/>
            </w:pPr>
            <w:r>
              <w:t>业务处理及时率</w:t>
            </w:r>
          </w:p>
        </w:tc>
        <w:tc>
          <w:tcPr>
            <w:tcW w:w="1276" w:type="dxa"/>
            <w:vAlign w:val="center"/>
          </w:tcPr>
          <w:p>
            <w:pPr>
              <w:pStyle w:val="10"/>
            </w:pPr>
            <w:r>
              <w:t>≥90%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15元</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受助群众政策了解度</w:t>
            </w:r>
          </w:p>
        </w:tc>
        <w:tc>
          <w:tcPr>
            <w:tcW w:w="2891" w:type="dxa"/>
            <w:vAlign w:val="center"/>
          </w:tcPr>
          <w:p>
            <w:pPr>
              <w:pStyle w:val="10"/>
            </w:pPr>
            <w:r>
              <w:t>受助群众政策了解度</w:t>
            </w:r>
          </w:p>
        </w:tc>
        <w:tc>
          <w:tcPr>
            <w:tcW w:w="1276" w:type="dxa"/>
            <w:vAlign w:val="center"/>
          </w:tcPr>
          <w:p>
            <w:pPr>
              <w:pStyle w:val="10"/>
            </w:pPr>
            <w:r>
              <w:t>≥90%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受助群众政策了解度</w:t>
            </w:r>
          </w:p>
        </w:tc>
        <w:tc>
          <w:tcPr>
            <w:tcW w:w="2891" w:type="dxa"/>
            <w:vAlign w:val="center"/>
          </w:tcPr>
          <w:p>
            <w:pPr>
              <w:pStyle w:val="10"/>
            </w:pPr>
            <w:r>
              <w:t>受助群众政策了解度</w:t>
            </w:r>
          </w:p>
        </w:tc>
        <w:tc>
          <w:tcPr>
            <w:tcW w:w="1276" w:type="dxa"/>
            <w:vAlign w:val="center"/>
          </w:tcPr>
          <w:p>
            <w:pPr>
              <w:pStyle w:val="10"/>
            </w:pPr>
            <w:r>
              <w:t>≥85%</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城乡医疗救助县级配套绩效目标表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13073024P000472100016</w:t>
            </w:r>
          </w:p>
        </w:tc>
        <w:tc>
          <w:tcPr>
            <w:tcW w:w="1587" w:type="dxa"/>
            <w:vAlign w:val="center"/>
          </w:tcPr>
          <w:p>
            <w:pPr>
              <w:pStyle w:val="11"/>
            </w:pPr>
            <w:r>
              <w:t>项目名称</w:t>
            </w:r>
          </w:p>
        </w:tc>
        <w:tc>
          <w:tcPr>
            <w:tcW w:w="4422" w:type="dxa"/>
            <w:gridSpan w:val="3"/>
            <w:vAlign w:val="center"/>
          </w:tcPr>
          <w:p>
            <w:pPr>
              <w:pStyle w:val="10"/>
            </w:pPr>
            <w:r>
              <w:t>怀财字【2024】7号 城乡医疗救助县级配套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所申请的资金用于特殊人群住院、门诊医疗救助。</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1.提高受助群众保障水平，改善特殊群体生活条件，受益群众幸福感，获得感得到增强。</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资金使用合规率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业务处理及时率</w:t>
            </w:r>
          </w:p>
        </w:tc>
        <w:tc>
          <w:tcPr>
            <w:tcW w:w="2891" w:type="dxa"/>
            <w:vAlign w:val="center"/>
          </w:tcPr>
          <w:p>
            <w:pPr>
              <w:pStyle w:val="10"/>
            </w:pPr>
            <w:r>
              <w:t>业务处理及时率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受益群众幸福感</w:t>
            </w:r>
          </w:p>
        </w:tc>
        <w:tc>
          <w:tcPr>
            <w:tcW w:w="2891" w:type="dxa"/>
            <w:vAlign w:val="center"/>
          </w:tcPr>
          <w:p>
            <w:pPr>
              <w:pStyle w:val="10"/>
            </w:pPr>
            <w:r>
              <w:t>受益群众幸福感是否增强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困难群众参保资助资金绩效目标表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13073024P00058210002Q</w:t>
            </w:r>
          </w:p>
        </w:tc>
        <w:tc>
          <w:tcPr>
            <w:tcW w:w="1587" w:type="dxa"/>
            <w:vAlign w:val="center"/>
          </w:tcPr>
          <w:p>
            <w:pPr>
              <w:pStyle w:val="11"/>
            </w:pPr>
            <w:r>
              <w:t>项目名称</w:t>
            </w:r>
          </w:p>
        </w:tc>
        <w:tc>
          <w:tcPr>
            <w:tcW w:w="4422" w:type="dxa"/>
            <w:gridSpan w:val="3"/>
            <w:vAlign w:val="center"/>
          </w:tcPr>
          <w:p>
            <w:pPr>
              <w:pStyle w:val="10"/>
            </w:pPr>
            <w:r>
              <w:t>怀财字【2024】7号 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280.00</w:t>
            </w:r>
          </w:p>
        </w:tc>
        <w:tc>
          <w:tcPr>
            <w:tcW w:w="1587" w:type="dxa"/>
            <w:vAlign w:val="center"/>
          </w:tcPr>
          <w:p>
            <w:pPr>
              <w:pStyle w:val="11"/>
            </w:pPr>
            <w:r>
              <w:t>其中：财政    资金</w:t>
            </w:r>
          </w:p>
        </w:tc>
        <w:tc>
          <w:tcPr>
            <w:tcW w:w="1304" w:type="dxa"/>
            <w:vAlign w:val="center"/>
          </w:tcPr>
          <w:p>
            <w:pPr>
              <w:pStyle w:val="10"/>
            </w:pPr>
            <w:r>
              <w:t>280.00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特殊群众参保资助资金。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1.提高困难群众保障水平，改善特殊群众生活条件，受益群众幸福感，获得感得到增强。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资金使用合规率</w:t>
            </w:r>
          </w:p>
        </w:tc>
        <w:tc>
          <w:tcPr>
            <w:tcW w:w="2891" w:type="dxa"/>
            <w:vAlign w:val="center"/>
          </w:tcPr>
          <w:p>
            <w:pPr>
              <w:pStyle w:val="10"/>
            </w:pPr>
            <w:r>
              <w:t>资金使用合规率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业务处理及时率</w:t>
            </w:r>
          </w:p>
        </w:tc>
        <w:tc>
          <w:tcPr>
            <w:tcW w:w="2891" w:type="dxa"/>
            <w:vAlign w:val="center"/>
          </w:tcPr>
          <w:p>
            <w:pPr>
              <w:pStyle w:val="10"/>
            </w:pPr>
            <w:r>
              <w:t>业务处理及时率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≤280万元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受益群众幸福感</w:t>
            </w:r>
          </w:p>
        </w:tc>
        <w:tc>
          <w:tcPr>
            <w:tcW w:w="2891" w:type="dxa"/>
            <w:vAlign w:val="center"/>
          </w:tcPr>
          <w:p>
            <w:pPr>
              <w:pStyle w:val="10"/>
            </w:pPr>
            <w:r>
              <w:t>受益群众幸福感</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项目影响可持续性</w:t>
            </w:r>
          </w:p>
        </w:tc>
        <w:tc>
          <w:tcPr>
            <w:tcW w:w="2891" w:type="dxa"/>
            <w:vAlign w:val="center"/>
          </w:tcPr>
          <w:p>
            <w:pPr>
              <w:pStyle w:val="10"/>
            </w:pPr>
            <w:r>
              <w:t>项目是否具有可持续影响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受助对象满意度</w:t>
            </w:r>
          </w:p>
        </w:tc>
        <w:tc>
          <w:tcPr>
            <w:tcW w:w="2891" w:type="dxa"/>
            <w:vAlign w:val="center"/>
          </w:tcPr>
          <w:p>
            <w:pPr>
              <w:pStyle w:val="10"/>
            </w:pPr>
            <w:r>
              <w:t>受助对象满意度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4.怀财字【2024】7号河北省财政厅关于提前下达2023年中央财政医疗服务与保障能力提升补助资金预算的通知（冀财社[2022]218号）绩效目标表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13073024P00064310001M</w:t>
            </w:r>
          </w:p>
        </w:tc>
        <w:tc>
          <w:tcPr>
            <w:tcW w:w="1587" w:type="dxa"/>
            <w:vAlign w:val="center"/>
          </w:tcPr>
          <w:p>
            <w:pPr>
              <w:pStyle w:val="11"/>
            </w:pPr>
            <w:r>
              <w:t>项目名称</w:t>
            </w:r>
          </w:p>
        </w:tc>
        <w:tc>
          <w:tcPr>
            <w:tcW w:w="4422" w:type="dxa"/>
            <w:gridSpan w:val="3"/>
            <w:vAlign w:val="center"/>
          </w:tcPr>
          <w:p>
            <w:pPr>
              <w:pStyle w:val="10"/>
            </w:pPr>
            <w:r>
              <w:t>怀财字【2024】7号河北省财政厅关于提前下达2023年中央财政医疗服务与保障能力提升补助资金预算的通知（冀财社[2022]218号）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1.57</w:t>
            </w:r>
          </w:p>
        </w:tc>
        <w:tc>
          <w:tcPr>
            <w:tcW w:w="1587" w:type="dxa"/>
            <w:vAlign w:val="center"/>
          </w:tcPr>
          <w:p>
            <w:pPr>
              <w:pStyle w:val="11"/>
            </w:pPr>
            <w:r>
              <w:t>其中：财政    资金</w:t>
            </w:r>
          </w:p>
        </w:tc>
        <w:tc>
          <w:tcPr>
            <w:tcW w:w="1304" w:type="dxa"/>
            <w:vAlign w:val="center"/>
          </w:tcPr>
          <w:p>
            <w:pPr>
              <w:pStyle w:val="10"/>
            </w:pPr>
            <w:r>
              <w:t>1.57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医疗服务与保障能力水平的提升。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1.加强医保政策宣传力度。提高受助群众满意度。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医保政策宣传活动举办次数</w:t>
            </w:r>
          </w:p>
        </w:tc>
        <w:tc>
          <w:tcPr>
            <w:tcW w:w="2891" w:type="dxa"/>
            <w:vAlign w:val="center"/>
          </w:tcPr>
          <w:p>
            <w:pPr>
              <w:pStyle w:val="10"/>
            </w:pPr>
            <w:r>
              <w:t>医保政策宣传活动举办次数</w:t>
            </w:r>
          </w:p>
        </w:tc>
        <w:tc>
          <w:tcPr>
            <w:tcW w:w="1276" w:type="dxa"/>
            <w:vAlign w:val="center"/>
          </w:tcPr>
          <w:p>
            <w:pPr>
              <w:pStyle w:val="10"/>
            </w:pPr>
            <w:r>
              <w:t>≥2次</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县级所属定点医药机构监督检查覆盖率</w:t>
            </w:r>
          </w:p>
        </w:tc>
        <w:tc>
          <w:tcPr>
            <w:tcW w:w="2891" w:type="dxa"/>
            <w:vAlign w:val="center"/>
          </w:tcPr>
          <w:p>
            <w:pPr>
              <w:pStyle w:val="10"/>
            </w:pPr>
            <w:r>
              <w:t>县级所属定点医药机构监督检查覆盖率</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业务处理及时率</w:t>
            </w:r>
          </w:p>
        </w:tc>
        <w:tc>
          <w:tcPr>
            <w:tcW w:w="2891" w:type="dxa"/>
            <w:vAlign w:val="center"/>
          </w:tcPr>
          <w:p>
            <w:pPr>
              <w:pStyle w:val="10"/>
            </w:pPr>
            <w:r>
              <w:t>业务处理及时率</w:t>
            </w:r>
          </w:p>
        </w:tc>
        <w:tc>
          <w:tcPr>
            <w:tcW w:w="1276" w:type="dxa"/>
            <w:vAlign w:val="center"/>
          </w:tcPr>
          <w:p>
            <w:pPr>
              <w:pStyle w:val="10"/>
            </w:pPr>
            <w:r>
              <w:t>≥90%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≤1.57万元</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受助群众政策了解度</w:t>
            </w:r>
          </w:p>
        </w:tc>
        <w:tc>
          <w:tcPr>
            <w:tcW w:w="2891" w:type="dxa"/>
            <w:vAlign w:val="center"/>
          </w:tcPr>
          <w:p>
            <w:pPr>
              <w:pStyle w:val="10"/>
            </w:pPr>
            <w:r>
              <w:t>受助群众政策了解度</w:t>
            </w:r>
          </w:p>
        </w:tc>
        <w:tc>
          <w:tcPr>
            <w:tcW w:w="1276" w:type="dxa"/>
            <w:vAlign w:val="center"/>
          </w:tcPr>
          <w:p>
            <w:pPr>
              <w:pStyle w:val="10"/>
            </w:pPr>
            <w:r>
              <w:t>≥90%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受助群众服务满意度</w:t>
            </w:r>
          </w:p>
        </w:tc>
        <w:tc>
          <w:tcPr>
            <w:tcW w:w="2891" w:type="dxa"/>
            <w:vAlign w:val="center"/>
          </w:tcPr>
          <w:p>
            <w:pPr>
              <w:pStyle w:val="10"/>
            </w:pPr>
            <w:r>
              <w:t>受助群众服务满意度</w:t>
            </w:r>
          </w:p>
        </w:tc>
        <w:tc>
          <w:tcPr>
            <w:tcW w:w="1276" w:type="dxa"/>
            <w:vAlign w:val="center"/>
          </w:tcPr>
          <w:p>
            <w:pPr>
              <w:pStyle w:val="10"/>
            </w:pPr>
            <w:r>
              <w:t>≥85%</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5.冀财社[2023]208号提前下达2024年中央财政医疗服务与保障能力提升补助资金预算的通知绩效目标表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13073024P00043510003H</w:t>
            </w:r>
          </w:p>
        </w:tc>
        <w:tc>
          <w:tcPr>
            <w:tcW w:w="1587" w:type="dxa"/>
            <w:vAlign w:val="center"/>
          </w:tcPr>
          <w:p>
            <w:pPr>
              <w:pStyle w:val="11"/>
            </w:pPr>
            <w:r>
              <w:t>项目名称</w:t>
            </w:r>
          </w:p>
        </w:tc>
        <w:tc>
          <w:tcPr>
            <w:tcW w:w="4422" w:type="dxa"/>
            <w:gridSpan w:val="3"/>
            <w:vAlign w:val="center"/>
          </w:tcPr>
          <w:p>
            <w:pPr>
              <w:pStyle w:val="10"/>
            </w:pPr>
            <w:r>
              <w:t>冀财社[2023]208号提前下达2024年中央财政医疗服务与保障能力提升补助资金预算的通知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w:t>
            </w:r>
          </w:p>
        </w:tc>
        <w:tc>
          <w:tcPr>
            <w:tcW w:w="1587" w:type="dxa"/>
            <w:vAlign w:val="center"/>
          </w:tcPr>
          <w:p>
            <w:pPr>
              <w:pStyle w:val="11"/>
            </w:pPr>
            <w:r>
              <w:t>其中：财政    资金</w:t>
            </w:r>
          </w:p>
        </w:tc>
        <w:tc>
          <w:tcPr>
            <w:tcW w:w="1304" w:type="dxa"/>
            <w:vAlign w:val="center"/>
          </w:tcPr>
          <w:p>
            <w:pPr>
              <w:pStyle w:val="10"/>
            </w:pPr>
            <w:r>
              <w:t>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用于医疗服务与保障能力提升工作。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1.提高服务对象满意度。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医保政策宣传活动举办次数</w:t>
            </w:r>
          </w:p>
        </w:tc>
        <w:tc>
          <w:tcPr>
            <w:tcW w:w="2891" w:type="dxa"/>
            <w:vAlign w:val="center"/>
          </w:tcPr>
          <w:p>
            <w:pPr>
              <w:pStyle w:val="10"/>
            </w:pPr>
            <w:r>
              <w:t>医保政策宣传活动举办次数</w:t>
            </w:r>
          </w:p>
        </w:tc>
        <w:tc>
          <w:tcPr>
            <w:tcW w:w="1276" w:type="dxa"/>
            <w:vAlign w:val="center"/>
          </w:tcPr>
          <w:p>
            <w:pPr>
              <w:pStyle w:val="10"/>
            </w:pPr>
            <w:r>
              <w:t>≥2次</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县级所属定点医药机构基金监管覆盖率</w:t>
            </w:r>
          </w:p>
        </w:tc>
        <w:tc>
          <w:tcPr>
            <w:tcW w:w="2891" w:type="dxa"/>
            <w:vAlign w:val="center"/>
          </w:tcPr>
          <w:p>
            <w:pPr>
              <w:pStyle w:val="10"/>
            </w:pPr>
            <w:r>
              <w:t>县级所属定点医药机构基金监管覆盖率</w:t>
            </w:r>
          </w:p>
        </w:tc>
        <w:tc>
          <w:tcPr>
            <w:tcW w:w="1276" w:type="dxa"/>
            <w:vAlign w:val="center"/>
          </w:tcPr>
          <w:p>
            <w:pPr>
              <w:pStyle w:val="10"/>
            </w:pPr>
            <w:r>
              <w:t>100%</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支出及时性</w:t>
            </w:r>
          </w:p>
        </w:tc>
        <w:tc>
          <w:tcPr>
            <w:tcW w:w="2891" w:type="dxa"/>
            <w:vAlign w:val="center"/>
          </w:tcPr>
          <w:p>
            <w:pPr>
              <w:pStyle w:val="10"/>
            </w:pPr>
            <w:r>
              <w:t>支出及时性</w:t>
            </w:r>
          </w:p>
        </w:tc>
        <w:tc>
          <w:tcPr>
            <w:tcW w:w="1276" w:type="dxa"/>
            <w:vAlign w:val="center"/>
          </w:tcPr>
          <w:p>
            <w:pPr>
              <w:pStyle w:val="10"/>
            </w:pPr>
            <w:r>
              <w:t>≤3月</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≤12万元</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受益群众对医保政策了解度</w:t>
            </w:r>
          </w:p>
        </w:tc>
        <w:tc>
          <w:tcPr>
            <w:tcW w:w="2891" w:type="dxa"/>
            <w:vAlign w:val="center"/>
          </w:tcPr>
          <w:p>
            <w:pPr>
              <w:pStyle w:val="10"/>
            </w:pPr>
            <w:r>
              <w:t>受益群众对医保政策了解度</w:t>
            </w:r>
          </w:p>
        </w:tc>
        <w:tc>
          <w:tcPr>
            <w:tcW w:w="1276" w:type="dxa"/>
            <w:vAlign w:val="center"/>
          </w:tcPr>
          <w:p>
            <w:pPr>
              <w:pStyle w:val="10"/>
            </w:pPr>
            <w:r>
              <w:t>≥80%</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服务对象覆盖率</w:t>
            </w:r>
          </w:p>
        </w:tc>
        <w:tc>
          <w:tcPr>
            <w:tcW w:w="2891" w:type="dxa"/>
            <w:vAlign w:val="center"/>
          </w:tcPr>
          <w:p>
            <w:pPr>
              <w:pStyle w:val="10"/>
            </w:pPr>
            <w:r>
              <w:t>服务对象覆盖率</w:t>
            </w:r>
          </w:p>
        </w:tc>
        <w:tc>
          <w:tcPr>
            <w:tcW w:w="1276" w:type="dxa"/>
            <w:vAlign w:val="center"/>
          </w:tcPr>
          <w:p>
            <w:pPr>
              <w:pStyle w:val="10"/>
            </w:pPr>
            <w:r>
              <w:t>≥80%</w:t>
            </w:r>
          </w:p>
        </w:tc>
        <w:tc>
          <w:tcPr>
            <w:tcW w:w="1843" w:type="dxa"/>
            <w:vAlign w:val="center"/>
          </w:tcPr>
          <w:p>
            <w:pPr>
              <w:pStyle w:val="10"/>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历年指标文件及数据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城乡居民基本医疗保险县级配套绩效目标表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13073024P00047110001G</w:t>
            </w:r>
          </w:p>
        </w:tc>
        <w:tc>
          <w:tcPr>
            <w:tcW w:w="1587" w:type="dxa"/>
            <w:vAlign w:val="center"/>
          </w:tcPr>
          <w:p>
            <w:pPr>
              <w:pStyle w:val="11"/>
            </w:pPr>
            <w:r>
              <w:t>项目名称</w:t>
            </w:r>
          </w:p>
        </w:tc>
        <w:tc>
          <w:tcPr>
            <w:tcW w:w="4422" w:type="dxa"/>
            <w:gridSpan w:val="3"/>
            <w:vAlign w:val="center"/>
          </w:tcPr>
          <w:p>
            <w:pPr>
              <w:pStyle w:val="10"/>
            </w:pPr>
            <w:r>
              <w:t>怀财字【2024】7号 城乡居民基本医疗保险县级配套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3500.00</w:t>
            </w:r>
          </w:p>
        </w:tc>
        <w:tc>
          <w:tcPr>
            <w:tcW w:w="1587" w:type="dxa"/>
            <w:vAlign w:val="center"/>
          </w:tcPr>
          <w:p>
            <w:pPr>
              <w:pStyle w:val="11"/>
            </w:pPr>
            <w:r>
              <w:t>其中：财政    资金</w:t>
            </w:r>
          </w:p>
        </w:tc>
        <w:tc>
          <w:tcPr>
            <w:tcW w:w="1304" w:type="dxa"/>
            <w:vAlign w:val="center"/>
          </w:tcPr>
          <w:p>
            <w:pPr>
              <w:pStyle w:val="10"/>
            </w:pPr>
            <w:r>
              <w:t>3500.00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所申请的资金用于城乡居民住院、门诊医疗医保报销支出。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1.提高群众保障水平，改善居民生活条件，受益群众幸福感，获得感得到增强。</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项目资金覆盖率</w:t>
            </w:r>
          </w:p>
        </w:tc>
        <w:tc>
          <w:tcPr>
            <w:tcW w:w="2891" w:type="dxa"/>
            <w:vAlign w:val="center"/>
          </w:tcPr>
          <w:p>
            <w:pPr>
              <w:pStyle w:val="10"/>
            </w:pPr>
            <w:r>
              <w:t>项目资金覆盖率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资金使用合规率</w:t>
            </w:r>
          </w:p>
        </w:tc>
        <w:tc>
          <w:tcPr>
            <w:tcW w:w="2891" w:type="dxa"/>
            <w:vAlign w:val="center"/>
          </w:tcPr>
          <w:p>
            <w:pPr>
              <w:pStyle w:val="10"/>
            </w:pPr>
            <w:r>
              <w:t>是否按标准支付资金</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业务处理及时率</w:t>
            </w:r>
          </w:p>
        </w:tc>
        <w:tc>
          <w:tcPr>
            <w:tcW w:w="2891" w:type="dxa"/>
            <w:vAlign w:val="center"/>
          </w:tcPr>
          <w:p>
            <w:pPr>
              <w:pStyle w:val="10"/>
            </w:pPr>
            <w:r>
              <w:t>业务处理及时率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≤3500万元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受益群众幸福感</w:t>
            </w:r>
          </w:p>
        </w:tc>
        <w:tc>
          <w:tcPr>
            <w:tcW w:w="2891" w:type="dxa"/>
            <w:vAlign w:val="center"/>
          </w:tcPr>
          <w:p>
            <w:pPr>
              <w:pStyle w:val="10"/>
            </w:pPr>
            <w:r>
              <w:t>受益群众幸福感是否增强</w:t>
            </w:r>
          </w:p>
        </w:tc>
        <w:tc>
          <w:tcPr>
            <w:tcW w:w="1276" w:type="dxa"/>
            <w:vAlign w:val="center"/>
          </w:tcPr>
          <w:p>
            <w:pPr>
              <w:pStyle w:val="10"/>
            </w:pPr>
            <w:r>
              <w:t>得到增强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项目可持续影响</w:t>
            </w:r>
          </w:p>
        </w:tc>
        <w:tc>
          <w:tcPr>
            <w:tcW w:w="2891" w:type="dxa"/>
            <w:vAlign w:val="center"/>
          </w:tcPr>
          <w:p>
            <w:pPr>
              <w:pStyle w:val="10"/>
            </w:pPr>
            <w:r>
              <w:t>项目是否具有可持续性</w:t>
            </w:r>
          </w:p>
        </w:tc>
        <w:tc>
          <w:tcPr>
            <w:tcW w:w="1276" w:type="dxa"/>
            <w:vAlign w:val="center"/>
          </w:tcPr>
          <w:p>
            <w:pPr>
              <w:pStyle w:val="10"/>
            </w:pPr>
            <w:r>
              <w:t>具有可持续性</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受助对象满意度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原新农合业务费绩效目标表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13073024P00058410001G</w:t>
            </w:r>
          </w:p>
        </w:tc>
        <w:tc>
          <w:tcPr>
            <w:tcW w:w="1587" w:type="dxa"/>
            <w:vAlign w:val="center"/>
          </w:tcPr>
          <w:p>
            <w:pPr>
              <w:pStyle w:val="11"/>
            </w:pPr>
            <w:r>
              <w:t>项目名称</w:t>
            </w:r>
          </w:p>
        </w:tc>
        <w:tc>
          <w:tcPr>
            <w:tcW w:w="4422" w:type="dxa"/>
            <w:gridSpan w:val="3"/>
            <w:vAlign w:val="center"/>
          </w:tcPr>
          <w:p>
            <w:pPr>
              <w:pStyle w:val="10"/>
            </w:pPr>
            <w:r>
              <w:t>怀财字【2024】7号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运行经费绩效目标表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13073024P00058610001U</w:t>
            </w:r>
          </w:p>
        </w:tc>
        <w:tc>
          <w:tcPr>
            <w:tcW w:w="1587" w:type="dxa"/>
            <w:vAlign w:val="center"/>
          </w:tcPr>
          <w:p>
            <w:pPr>
              <w:pStyle w:val="11"/>
            </w:pPr>
            <w:r>
              <w:t>项目名称</w:t>
            </w:r>
          </w:p>
        </w:tc>
        <w:tc>
          <w:tcPr>
            <w:tcW w:w="4422" w:type="dxa"/>
            <w:gridSpan w:val="3"/>
            <w:vAlign w:val="center"/>
          </w:tcPr>
          <w:p>
            <w:pPr>
              <w:pStyle w:val="10"/>
            </w:pPr>
            <w:r>
              <w:t>怀财字【2024】7号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1.提高保障水平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政策范围内报销比例</w:t>
            </w:r>
          </w:p>
        </w:tc>
        <w:tc>
          <w:tcPr>
            <w:tcW w:w="2891" w:type="dxa"/>
            <w:vAlign w:val="center"/>
          </w:tcPr>
          <w:p>
            <w:pPr>
              <w:pStyle w:val="10"/>
            </w:pPr>
            <w:r>
              <w:t>政策范围内报销比例</w:t>
            </w:r>
          </w:p>
        </w:tc>
        <w:tc>
          <w:tcPr>
            <w:tcW w:w="1276" w:type="dxa"/>
            <w:vAlign w:val="center"/>
          </w:tcPr>
          <w:p>
            <w:pPr>
              <w:pStyle w:val="10"/>
            </w:pPr>
            <w:r>
              <w:t>≥70%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9.怀财字【2024】7号关于提前下达2023年省级财政城乡社会保险代办员补助资金的通知（冀财社[2022]172号）绩效目标表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13073024P00064410001B</w:t>
            </w:r>
          </w:p>
        </w:tc>
        <w:tc>
          <w:tcPr>
            <w:tcW w:w="1587" w:type="dxa"/>
            <w:vAlign w:val="center"/>
          </w:tcPr>
          <w:p>
            <w:pPr>
              <w:pStyle w:val="11"/>
            </w:pPr>
            <w:r>
              <w:t>项目名称</w:t>
            </w:r>
          </w:p>
        </w:tc>
        <w:tc>
          <w:tcPr>
            <w:tcW w:w="4422" w:type="dxa"/>
            <w:gridSpan w:val="3"/>
            <w:vAlign w:val="center"/>
          </w:tcPr>
          <w:p>
            <w:pPr>
              <w:pStyle w:val="10"/>
            </w:pPr>
            <w:r>
              <w:t>怀财字【2024】7号关于提前下达2023年省级财政城乡社会保险代办员补助资金的通知（冀财社[2022]172号）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w:t>
            </w:r>
          </w:p>
        </w:tc>
        <w:tc>
          <w:tcPr>
            <w:tcW w:w="1587" w:type="dxa"/>
            <w:vAlign w:val="center"/>
          </w:tcPr>
          <w:p>
            <w:pPr>
              <w:pStyle w:val="11"/>
            </w:pPr>
            <w:r>
              <w:t>其中：财政    资金</w:t>
            </w:r>
          </w:p>
        </w:tc>
        <w:tc>
          <w:tcPr>
            <w:tcW w:w="1304" w:type="dxa"/>
            <w:vAlign w:val="center"/>
          </w:tcPr>
          <w:p>
            <w:pPr>
              <w:pStyle w:val="10"/>
            </w:pPr>
            <w:r>
              <w:t>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居民参合代办员补助。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1.2.保障城乡居民基本医疗保险代办员综合素质和服务能力提升。</w:t>
            </w:r>
            <w:r>
              <w:tab/>
            </w:r>
            <w:r>
              <w:tab/>
            </w:r>
            <w:r>
              <w:tab/>
            </w:r>
            <w:r>
              <w:tab/>
            </w:r>
            <w:r>
              <w:tab/>
            </w:r>
            <w:r>
              <w:tab/>
            </w:r>
          </w:p>
          <w:p>
            <w:pPr>
              <w:pStyle w:val="10"/>
            </w:pP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提升服务效能</w:t>
            </w:r>
          </w:p>
        </w:tc>
        <w:tc>
          <w:tcPr>
            <w:tcW w:w="2891" w:type="dxa"/>
            <w:vAlign w:val="center"/>
          </w:tcPr>
          <w:p>
            <w:pPr>
              <w:pStyle w:val="10"/>
            </w:pPr>
            <w:r>
              <w:t>提升服务效能</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≤4万元</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10.冀财社[2023]225号关于提前下达2024年省级财政城乡社会保险代办员补助资金的通知绩效目标表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13073024P00044410001U</w:t>
            </w:r>
          </w:p>
        </w:tc>
        <w:tc>
          <w:tcPr>
            <w:tcW w:w="1587" w:type="dxa"/>
            <w:vAlign w:val="center"/>
          </w:tcPr>
          <w:p>
            <w:pPr>
              <w:pStyle w:val="11"/>
            </w:pPr>
            <w:r>
              <w:t>项目名称</w:t>
            </w:r>
          </w:p>
        </w:tc>
        <w:tc>
          <w:tcPr>
            <w:tcW w:w="4422" w:type="dxa"/>
            <w:gridSpan w:val="3"/>
            <w:vAlign w:val="center"/>
          </w:tcPr>
          <w:p>
            <w:pPr>
              <w:pStyle w:val="10"/>
            </w:pPr>
            <w:r>
              <w:t>冀财社[2023]225号关于提前下达2024年省级财政城乡社会保险代办员补助资金的通知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w:t>
            </w:r>
          </w:p>
        </w:tc>
        <w:tc>
          <w:tcPr>
            <w:tcW w:w="1587" w:type="dxa"/>
            <w:vAlign w:val="center"/>
          </w:tcPr>
          <w:p>
            <w:pPr>
              <w:pStyle w:val="11"/>
            </w:pPr>
            <w:r>
              <w:t>其中：财政    资金</w:t>
            </w:r>
          </w:p>
        </w:tc>
        <w:tc>
          <w:tcPr>
            <w:tcW w:w="1304" w:type="dxa"/>
            <w:vAlign w:val="center"/>
          </w:tcPr>
          <w:p>
            <w:pPr>
              <w:pStyle w:val="10"/>
            </w:pPr>
            <w:r>
              <w:t>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居民参合代办员补助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1.2.保障城乡居民基本医疗保险代办员综合素质和服务能力提升。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参保率</w:t>
            </w:r>
          </w:p>
        </w:tc>
        <w:tc>
          <w:tcPr>
            <w:tcW w:w="2891" w:type="dxa"/>
            <w:vAlign w:val="center"/>
          </w:tcPr>
          <w:p>
            <w:pPr>
              <w:pStyle w:val="10"/>
            </w:pPr>
            <w:r>
              <w:t>参保率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提升服务效能</w:t>
            </w:r>
          </w:p>
        </w:tc>
        <w:tc>
          <w:tcPr>
            <w:tcW w:w="2891" w:type="dxa"/>
            <w:vAlign w:val="center"/>
          </w:tcPr>
          <w:p>
            <w:pPr>
              <w:pStyle w:val="10"/>
            </w:pPr>
            <w:r>
              <w:t>提升服务效能</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审批发放及时率</w:t>
            </w:r>
          </w:p>
        </w:tc>
        <w:tc>
          <w:tcPr>
            <w:tcW w:w="2891" w:type="dxa"/>
            <w:vAlign w:val="center"/>
          </w:tcPr>
          <w:p>
            <w:pPr>
              <w:pStyle w:val="10"/>
            </w:pPr>
            <w:r>
              <w:t>审批发放及时率</w:t>
            </w:r>
          </w:p>
        </w:tc>
        <w:tc>
          <w:tcPr>
            <w:tcW w:w="1276" w:type="dxa"/>
            <w:vAlign w:val="center"/>
          </w:tcPr>
          <w:p>
            <w:pPr>
              <w:pStyle w:val="10"/>
            </w:pPr>
            <w:r>
              <w:t>≤30天</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≤4万元</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社保费征缴率</w:t>
            </w:r>
          </w:p>
        </w:tc>
        <w:tc>
          <w:tcPr>
            <w:tcW w:w="2891" w:type="dxa"/>
            <w:vAlign w:val="center"/>
          </w:tcPr>
          <w:p>
            <w:pPr>
              <w:pStyle w:val="10"/>
            </w:pPr>
            <w:r>
              <w:t>社保费征缴率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政策知晓率</w:t>
            </w:r>
          </w:p>
        </w:tc>
        <w:tc>
          <w:tcPr>
            <w:tcW w:w="2891" w:type="dxa"/>
            <w:vAlign w:val="center"/>
          </w:tcPr>
          <w:p>
            <w:pPr>
              <w:pStyle w:val="10"/>
            </w:pPr>
            <w:r>
              <w:t>政策知晓率</w:t>
            </w:r>
          </w:p>
        </w:tc>
        <w:tc>
          <w:tcPr>
            <w:tcW w:w="1276" w:type="dxa"/>
            <w:vAlign w:val="center"/>
          </w:tcPr>
          <w:p>
            <w:pPr>
              <w:pStyle w:val="10"/>
            </w:pPr>
            <w:r>
              <w:t>≥80%</w:t>
            </w:r>
          </w:p>
        </w:tc>
        <w:tc>
          <w:tcPr>
            <w:tcW w:w="1843" w:type="dxa"/>
            <w:vAlign w:val="center"/>
          </w:tcPr>
          <w:p>
            <w:pPr>
              <w:pStyle w:val="1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历年指标及相关文件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c4MDcwYjJjYTQ5NDM0NzE4Mjk3MjZjYjg4YjFmMmIifQ=="/>
  </w:docVars>
  <w:rsids>
    <w:rsidRoot w:val="005E4F09"/>
    <w:rsid w:val="00016CA3"/>
    <w:rsid w:val="00155ECD"/>
    <w:rsid w:val="00367FC6"/>
    <w:rsid w:val="003F4654"/>
    <w:rsid w:val="005E4F09"/>
    <w:rsid w:val="006906E4"/>
    <w:rsid w:val="0713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2024-03-26T16:31:32Z</dcterms:created>
  <dcterms:modified xsi:type="dcterms:W3CDTF">2024-03-26T08:31:32Z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2024-03-26T16:31:38Z</dcterms:created>
  <dcterms:modified xsi:type="dcterms:W3CDTF">2024-03-26T08:31:38Z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2024-03-26T16:31:32Z</dcterms:created>
  <dcterms:modified xsi:type="dcterms:W3CDTF">2024-03-26T08:31:32Z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2024-03-26T16:31:30Z</dcterms:created>
  <dcterms:modified xsi:type="dcterms:W3CDTF">2024-03-26T08:31:30Z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C4D5497-A1BC-447F-AFF9-0C1623524214}">
  <ds:schemaRefs/>
</ds:datastoreItem>
</file>

<file path=customXml/itemProps10.xml><?xml version="1.0" encoding="utf-8"?>
<ds:datastoreItem xmlns:ds="http://schemas.openxmlformats.org/officeDocument/2006/customXml" ds:itemID="{BC53021C-BA71-4DF1-9785-6457A6C136BB}">
  <ds:schemaRefs/>
</ds:datastoreItem>
</file>

<file path=customXml/itemProps11.xml><?xml version="1.0" encoding="utf-8"?>
<ds:datastoreItem xmlns:ds="http://schemas.openxmlformats.org/officeDocument/2006/customXml" ds:itemID="{6A817ADE-5467-4BC6-82E0-C538848D4ADA}">
  <ds:schemaRefs/>
</ds:datastoreItem>
</file>

<file path=customXml/itemProps12.xml><?xml version="1.0" encoding="utf-8"?>
<ds:datastoreItem xmlns:ds="http://schemas.openxmlformats.org/officeDocument/2006/customXml" ds:itemID="{61E49873-B8A8-4B44-AF42-B17E5753056B}">
  <ds:schemaRefs/>
</ds:datastoreItem>
</file>

<file path=customXml/itemProps13.xml><?xml version="1.0" encoding="utf-8"?>
<ds:datastoreItem xmlns:ds="http://schemas.openxmlformats.org/officeDocument/2006/customXml" ds:itemID="{BBB22D5A-A5CE-4F90-9C0A-260BDD1777FA}">
  <ds:schemaRefs/>
</ds:datastoreItem>
</file>

<file path=customXml/itemProps14.xml><?xml version="1.0" encoding="utf-8"?>
<ds:datastoreItem xmlns:ds="http://schemas.openxmlformats.org/officeDocument/2006/customXml" ds:itemID="{328F25FE-EB7D-46BF-98B9-342C23138882}">
  <ds:schemaRefs/>
</ds:datastoreItem>
</file>

<file path=customXml/itemProps15.xml><?xml version="1.0" encoding="utf-8"?>
<ds:datastoreItem xmlns:ds="http://schemas.openxmlformats.org/officeDocument/2006/customXml" ds:itemID="{A9FF25A7-0108-48B6-B20E-60486FCC3183}">
  <ds:schemaRefs/>
</ds:datastoreItem>
</file>

<file path=customXml/itemProps16.xml><?xml version="1.0" encoding="utf-8"?>
<ds:datastoreItem xmlns:ds="http://schemas.openxmlformats.org/officeDocument/2006/customXml" ds:itemID="{8E1EAD9B-C159-4C67-A144-5EC582CDFDE3}">
  <ds:schemaRefs/>
</ds:datastoreItem>
</file>

<file path=customXml/itemProps17.xml><?xml version="1.0" encoding="utf-8"?>
<ds:datastoreItem xmlns:ds="http://schemas.openxmlformats.org/officeDocument/2006/customXml" ds:itemID="{C7D17CF0-BEF3-4D87-8145-9DDC9D93FCC1}">
  <ds:schemaRefs/>
</ds:datastoreItem>
</file>

<file path=customXml/itemProps18.xml><?xml version="1.0" encoding="utf-8"?>
<ds:datastoreItem xmlns:ds="http://schemas.openxmlformats.org/officeDocument/2006/customXml" ds:itemID="{D4492BFE-A670-4205-A932-06CADF183E3B}">
  <ds:schemaRefs/>
</ds:datastoreItem>
</file>

<file path=customXml/itemProps19.xml><?xml version="1.0" encoding="utf-8"?>
<ds:datastoreItem xmlns:ds="http://schemas.openxmlformats.org/officeDocument/2006/customXml" ds:itemID="{0581DAD9-8466-4FA8-A609-E6A098EC6CD8}">
  <ds:schemaRefs/>
</ds:datastoreItem>
</file>

<file path=customXml/itemProps2.xml><?xml version="1.0" encoding="utf-8"?>
<ds:datastoreItem xmlns:ds="http://schemas.openxmlformats.org/officeDocument/2006/customXml" ds:itemID="{3FD332BC-FB44-407F-96F5-007FE0BAD86E}">
  <ds:schemaRefs/>
</ds:datastoreItem>
</file>

<file path=customXml/itemProps20.xml><?xml version="1.0" encoding="utf-8"?>
<ds:datastoreItem xmlns:ds="http://schemas.openxmlformats.org/officeDocument/2006/customXml" ds:itemID="{AB683D2C-B05F-48FE-8C59-28DC5C4C9911}">
  <ds:schemaRefs/>
</ds:datastoreItem>
</file>

<file path=customXml/itemProps21.xml><?xml version="1.0" encoding="utf-8"?>
<ds:datastoreItem xmlns:ds="http://schemas.openxmlformats.org/officeDocument/2006/customXml" ds:itemID="{C7A0A59A-AC5A-4622-AC08-C9995DFC31A4}">
  <ds:schemaRefs/>
</ds:datastoreItem>
</file>

<file path=customXml/itemProps22.xml><?xml version="1.0" encoding="utf-8"?>
<ds:datastoreItem xmlns:ds="http://schemas.openxmlformats.org/officeDocument/2006/customXml" ds:itemID="{88D7A619-1215-417D-B745-F84B14344D4D}">
  <ds:schemaRefs/>
</ds:datastoreItem>
</file>

<file path=customXml/itemProps23.xml><?xml version="1.0" encoding="utf-8"?>
<ds:datastoreItem xmlns:ds="http://schemas.openxmlformats.org/officeDocument/2006/customXml" ds:itemID="{9EA540FD-B7D3-4AD7-8767-B2843A6C2163}">
  <ds:schemaRefs/>
</ds:datastoreItem>
</file>

<file path=customXml/itemProps24.xml><?xml version="1.0" encoding="utf-8"?>
<ds:datastoreItem xmlns:ds="http://schemas.openxmlformats.org/officeDocument/2006/customXml" ds:itemID="{E3297328-624B-4852-B19C-246C3B42C798}">
  <ds:schemaRefs/>
</ds:datastoreItem>
</file>

<file path=customXml/itemProps3.xml><?xml version="1.0" encoding="utf-8"?>
<ds:datastoreItem xmlns:ds="http://schemas.openxmlformats.org/officeDocument/2006/customXml" ds:itemID="{72627D5C-2F45-4559-A35E-6B83C7F5D441}">
  <ds:schemaRefs/>
</ds:datastoreItem>
</file>

<file path=customXml/itemProps4.xml><?xml version="1.0" encoding="utf-8"?>
<ds:datastoreItem xmlns:ds="http://schemas.openxmlformats.org/officeDocument/2006/customXml" ds:itemID="{28FF2959-E033-4B66-B949-3A99E0A65E9E}">
  <ds:schemaRefs/>
</ds:datastoreItem>
</file>

<file path=customXml/itemProps5.xml><?xml version="1.0" encoding="utf-8"?>
<ds:datastoreItem xmlns:ds="http://schemas.openxmlformats.org/officeDocument/2006/customXml" ds:itemID="{F07B0BB6-5AC7-46B5-ABEB-BE8DAC7A9B25}">
  <ds:schemaRefs/>
</ds:datastoreItem>
</file>

<file path=customXml/itemProps6.xml><?xml version="1.0" encoding="utf-8"?>
<ds:datastoreItem xmlns:ds="http://schemas.openxmlformats.org/officeDocument/2006/customXml" ds:itemID="{DFB2339E-41F5-47D8-BD55-43FEE1B4E0CE}">
  <ds:schemaRefs/>
</ds:datastoreItem>
</file>

<file path=customXml/itemProps7.xml><?xml version="1.0" encoding="utf-8"?>
<ds:datastoreItem xmlns:ds="http://schemas.openxmlformats.org/officeDocument/2006/customXml" ds:itemID="{04E98CBD-E4FC-4DD6-A349-B2B77600BCCD}">
  <ds:schemaRefs/>
</ds:datastoreItem>
</file>

<file path=customXml/itemProps8.xml><?xml version="1.0" encoding="utf-8"?>
<ds:datastoreItem xmlns:ds="http://schemas.openxmlformats.org/officeDocument/2006/customXml" ds:itemID="{0E92FD6C-2BB4-46BD-901E-A0CEC8AB44D1}">
  <ds:schemaRefs/>
</ds:datastoreItem>
</file>

<file path=customXml/itemProps9.xml><?xml version="1.0" encoding="utf-8"?>
<ds:datastoreItem xmlns:ds="http://schemas.openxmlformats.org/officeDocument/2006/customXml" ds:itemID="{2DB9A31E-FFCF-43BA-AFCE-DDC2A9368C6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1264</Words>
  <Characters>7211</Characters>
  <Lines>60</Lines>
  <Paragraphs>16</Paragraphs>
  <TotalTime>3</TotalTime>
  <ScaleCrop>false</ScaleCrop>
  <LinksUpToDate>false</LinksUpToDate>
  <CharactersWithSpaces>8459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2024-03-26T16:31:00Z</dcterms:created>
  <dc:creator>Administrator</dc:creator>
  <cp:lastModifiedBy>Administrator</cp:lastModifiedBy>
  <dcterms:modified xsi:type="dcterms:W3CDTF">2024-04-22T06:27:07Z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81907C86584F4BC4ADE7D4A936486907_12</vt:lpwstr>
  </property>
</Properties>
</file>