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1" w:name="_GoBack"/>
      <w:bookmarkEnd w:id="11"/>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中共怀来县委统一战线工作部</w:t>
      </w:r>
    </w:p>
    <w:p>
      <w:pPr>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部门</w:t>
      </w:r>
      <w:r>
        <w:rPr>
          <w:rFonts w:ascii="方正小标宋_GBK" w:hAnsi="方正小标宋_GBK" w:eastAsia="方正小标宋_GBK" w:cs="方正小标宋_GBK"/>
          <w:color w:val="000000"/>
          <w:sz w:val="72"/>
        </w:rPr>
        <w:t>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中共怀来县委统一战线工作部编制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对台工作经费绩效目标表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华侨退休人员补贴绩效目标表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联谊会工作经费绩效目标表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民族工作经费绩效目标表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驻村工作队经费绩效目标表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宗教工作经费绩效目标表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7.怀财字【2024】7号关于下达2023年市级宗教教职人员参保资金的通知(张财指标字[2023]259号)绩效目标表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8.冀财行【2023】104号 关于提前下达2024年省级少数民族地区 补助金 绩效目标表</w:t>
      </w:r>
      <w:r>
        <w:tab/>
      </w:r>
      <w:r>
        <w:fldChar w:fldCharType="begin"/>
      </w:r>
      <w:r>
        <w:instrText xml:space="preserve">PAGEREF _Toc_4_4_0000000011 \h</w:instrText>
      </w:r>
      <w:r>
        <w:fldChar w:fldCharType="separate"/>
      </w:r>
      <w:r>
        <w:t>11</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调查研究统一战线的理论和方针政策，组织贯彻执行中央和市委关于统一战线的方针、政策；向市委反映统一战线全面情况，提出开展统战工作的意见和建议；检查统战政策执行情况，协调统一战线各方面的关系。贯彻执行国家关于少数民族工作的方针政策；研究有关民族问题的地方性法规和政策并组织实施；协调处理涉及民族关系的有关事宜，</w:t>
      </w:r>
      <w:r>
        <w:rPr>
          <w:rFonts w:hint="eastAsia"/>
          <w:lang w:eastAsia="zh-CN"/>
        </w:rPr>
        <w:t>监督管理</w:t>
      </w:r>
      <w:r>
        <w:t>少数民族权益保障事宜；帮扶民族地方经济发展；研究少数民族文教体艺等方面的特殊问题，开展相关保护开发活动。开展民族宗教政策和</w:t>
      </w:r>
      <w:r>
        <w:rPr>
          <w:rFonts w:hint="eastAsia"/>
          <w:lang w:eastAsia="zh-CN"/>
        </w:rPr>
        <w:t>法治宣传</w:t>
      </w:r>
      <w:r>
        <w:t>教育工作，协助处理民族宗教方面</w:t>
      </w:r>
      <w:r>
        <w:rPr>
          <w:rFonts w:hint="eastAsia"/>
          <w:lang w:eastAsia="zh-CN"/>
        </w:rPr>
        <w:t>的</w:t>
      </w:r>
      <w:r>
        <w:t>维稳问题促进民族宗教团结、稳定，帮助宗教团体解决办公用房，推进县宗教团体业务用房建设，妥善处置宗教突发事件、维护宗教界和谐稳定。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省级重点镇的建设。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负责调查研究、协调检查有关</w:t>
      </w:r>
      <w:r>
        <w:rPr>
          <w:rFonts w:hint="eastAsia"/>
          <w:lang w:eastAsia="zh-CN"/>
        </w:rPr>
        <w:t>民族宗教</w:t>
      </w:r>
      <w:r>
        <w:t>工作的重大方针、政策问题；联系少数</w:t>
      </w:r>
      <w:r>
        <w:rPr>
          <w:rFonts w:hint="eastAsia"/>
          <w:lang w:eastAsia="zh-CN"/>
        </w:rPr>
        <w:t>民族宗教</w:t>
      </w:r>
      <w:r>
        <w:t>界代表人物；协助有关部门做好少数民族干部的培养举荐工作。牵头有关部门做好宗教维稳、抵御境外渗透工作。联系、培养非公经济代表人士，开展思想政治工作；负责非公经济领域统战工作的有关方针政策的调研并提出政策性建议，促进民营经济健康发展。会同有关部门推动智力支边扶贫工作，引导</w:t>
      </w:r>
      <w:r>
        <w:rPr>
          <w:rFonts w:hint="eastAsia"/>
          <w:lang w:eastAsia="zh-CN"/>
        </w:rPr>
        <w:t>非公有制经济人士</w:t>
      </w:r>
      <w:r>
        <w:t>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加强民族宗教的</w:t>
      </w:r>
      <w:r>
        <w:rPr>
          <w:rFonts w:hint="eastAsia"/>
          <w:lang w:eastAsia="zh-CN"/>
        </w:rPr>
        <w:t>法治宣传</w:t>
      </w:r>
      <w:r>
        <w:t>和团结教育，团结和动员广大信教群众为改革开放和经济建设服务。协助处理民族宗教方面的维稳问题。</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不断推进港澳台海外统战工作创新发展，为祖国和平统一事业以及我市对外开放和经济社会</w:t>
      </w:r>
      <w:r>
        <w:rPr>
          <w:rFonts w:hint="eastAsia"/>
          <w:lang w:eastAsia="zh-CN"/>
        </w:rPr>
        <w:t>发展作贡献</w:t>
      </w:r>
      <w:r>
        <w:t>。凝聚共识，弘扬正能量；发挥人才智力优势，服务经济社会发展。提升党外干部队伍整体素质，增强党外干部政治把握能力、参政议政能力、组织领导能力和合作共事能力；完善全市党外代表人士信息。完成省和市确定的城镇保障性安居工程年度建设任务，建立健全公平、公正、公开的分配机制和优质、高效管理服务机制，保障性住房及时分配到位。及时出台政策；妥善处理房改遗留问题，避免产生新的社会矛盾。帮扶少数民族地区经济发展，改善贫困地区生产生活条件，促进少数民族地方经济发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对台工作经费绩效目标表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13073024P00057210002H</w:t>
            </w:r>
          </w:p>
        </w:tc>
        <w:tc>
          <w:tcPr>
            <w:tcW w:w="1587" w:type="dxa"/>
            <w:vAlign w:val="center"/>
          </w:tcPr>
          <w:p>
            <w:pPr>
              <w:pStyle w:val="11"/>
            </w:pPr>
            <w:r>
              <w:t>项目名称</w:t>
            </w:r>
          </w:p>
        </w:tc>
        <w:tc>
          <w:tcPr>
            <w:tcW w:w="4422" w:type="dxa"/>
            <w:gridSpan w:val="3"/>
            <w:vAlign w:val="center"/>
          </w:tcPr>
          <w:p>
            <w:pPr>
              <w:pStyle w:val="10"/>
            </w:pPr>
            <w:r>
              <w:t>怀财字【2024】7号 对台工作经费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新增资产购置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1.新增资产购置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办公用品数量</w:t>
            </w:r>
          </w:p>
        </w:tc>
        <w:tc>
          <w:tcPr>
            <w:tcW w:w="2891" w:type="dxa"/>
            <w:vAlign w:val="center"/>
          </w:tcPr>
          <w:p>
            <w:pPr>
              <w:pStyle w:val="10"/>
            </w:pPr>
            <w:r>
              <w:t>购置办公用品</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购置合格率</w:t>
            </w:r>
          </w:p>
        </w:tc>
        <w:tc>
          <w:tcPr>
            <w:tcW w:w="2891" w:type="dxa"/>
            <w:vAlign w:val="center"/>
          </w:tcPr>
          <w:p>
            <w:pPr>
              <w:pStyle w:val="10"/>
            </w:pPr>
            <w:r>
              <w:t>购置办公用品合格率</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购买时间</w:t>
            </w:r>
          </w:p>
        </w:tc>
        <w:tc>
          <w:tcPr>
            <w:tcW w:w="2891" w:type="dxa"/>
            <w:vAlign w:val="center"/>
          </w:tcPr>
          <w:p>
            <w:pPr>
              <w:pStyle w:val="10"/>
            </w:pPr>
            <w:r>
              <w:t>按需购买</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提升办公效率</w:t>
            </w:r>
          </w:p>
        </w:tc>
        <w:tc>
          <w:tcPr>
            <w:tcW w:w="2891" w:type="dxa"/>
            <w:vAlign w:val="center"/>
          </w:tcPr>
          <w:p>
            <w:pPr>
              <w:pStyle w:val="10"/>
            </w:pPr>
            <w:r>
              <w:t>满足职工办公需要，提升办公效率</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职工满意度</w:t>
            </w:r>
          </w:p>
        </w:tc>
        <w:tc>
          <w:tcPr>
            <w:tcW w:w="2891" w:type="dxa"/>
            <w:vAlign w:val="center"/>
          </w:tcPr>
          <w:p>
            <w:pPr>
              <w:pStyle w:val="10"/>
            </w:pPr>
            <w:r>
              <w:t>职工满意度</w:t>
            </w:r>
          </w:p>
        </w:tc>
        <w:tc>
          <w:tcPr>
            <w:tcW w:w="1276" w:type="dxa"/>
            <w:vAlign w:val="center"/>
          </w:tcPr>
          <w:p>
            <w:pPr>
              <w:pStyle w:val="10"/>
            </w:pPr>
            <w:r>
              <w:t>≥100百分比</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华侨退休人员补贴绩效目标表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13073024P00058010002D</w:t>
            </w:r>
          </w:p>
        </w:tc>
        <w:tc>
          <w:tcPr>
            <w:tcW w:w="1587" w:type="dxa"/>
            <w:vAlign w:val="center"/>
          </w:tcPr>
          <w:p>
            <w:pPr>
              <w:pStyle w:val="11"/>
            </w:pPr>
            <w:r>
              <w:t>项目名称</w:t>
            </w:r>
          </w:p>
        </w:tc>
        <w:tc>
          <w:tcPr>
            <w:tcW w:w="4422" w:type="dxa"/>
            <w:gridSpan w:val="3"/>
            <w:vAlign w:val="center"/>
          </w:tcPr>
          <w:p>
            <w:pPr>
              <w:pStyle w:val="10"/>
            </w:pPr>
            <w:r>
              <w:t>怀财字【2024】7号 华侨退休人员补贴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1.08</w:t>
            </w:r>
          </w:p>
        </w:tc>
        <w:tc>
          <w:tcPr>
            <w:tcW w:w="1587" w:type="dxa"/>
            <w:vAlign w:val="center"/>
          </w:tcPr>
          <w:p>
            <w:pPr>
              <w:pStyle w:val="11"/>
            </w:pPr>
            <w:r>
              <w:t>其中：财政    资金</w:t>
            </w:r>
          </w:p>
        </w:tc>
        <w:tc>
          <w:tcPr>
            <w:tcW w:w="1304" w:type="dxa"/>
            <w:vAlign w:val="center"/>
          </w:tcPr>
          <w:p>
            <w:pPr>
              <w:pStyle w:val="10"/>
            </w:pPr>
            <w:r>
              <w:t>1.08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华侨退休人员补助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1.华侨退休人员补助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发放人数</w:t>
            </w:r>
          </w:p>
        </w:tc>
        <w:tc>
          <w:tcPr>
            <w:tcW w:w="2891" w:type="dxa"/>
            <w:vAlign w:val="center"/>
          </w:tcPr>
          <w:p>
            <w:pPr>
              <w:pStyle w:val="10"/>
            </w:pPr>
            <w:r>
              <w:t>发放人数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发放完成人数</w:t>
            </w:r>
          </w:p>
        </w:tc>
        <w:tc>
          <w:tcPr>
            <w:tcW w:w="2891" w:type="dxa"/>
            <w:vAlign w:val="center"/>
          </w:tcPr>
          <w:p>
            <w:pPr>
              <w:pStyle w:val="10"/>
            </w:pPr>
            <w:r>
              <w:t>发放完成人数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完成时限</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华侨退休人员补助</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联谊会工作经费绩效目标表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13073024P000579100029</w:t>
            </w:r>
          </w:p>
        </w:tc>
        <w:tc>
          <w:tcPr>
            <w:tcW w:w="1587" w:type="dxa"/>
            <w:vAlign w:val="center"/>
          </w:tcPr>
          <w:p>
            <w:pPr>
              <w:pStyle w:val="11"/>
            </w:pPr>
            <w:r>
              <w:t>项目名称</w:t>
            </w:r>
          </w:p>
        </w:tc>
        <w:tc>
          <w:tcPr>
            <w:tcW w:w="4422" w:type="dxa"/>
            <w:gridSpan w:val="3"/>
            <w:vAlign w:val="center"/>
          </w:tcPr>
          <w:p>
            <w:pPr>
              <w:pStyle w:val="10"/>
            </w:pPr>
            <w:r>
              <w:t>怀财字【2024】7号 联谊会工作经费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联谊会工作经费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1.联谊会工作经费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举办活动场次</w:t>
            </w:r>
          </w:p>
        </w:tc>
        <w:tc>
          <w:tcPr>
            <w:tcW w:w="2891" w:type="dxa"/>
            <w:vAlign w:val="center"/>
          </w:tcPr>
          <w:p>
            <w:pPr>
              <w:pStyle w:val="10"/>
            </w:pPr>
            <w:r>
              <w:t>举办活动场次</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提高工作效率</w:t>
            </w:r>
          </w:p>
        </w:tc>
        <w:tc>
          <w:tcPr>
            <w:tcW w:w="2891" w:type="dxa"/>
            <w:vAlign w:val="center"/>
          </w:tcPr>
          <w:p>
            <w:pPr>
              <w:pStyle w:val="10"/>
            </w:pPr>
            <w:r>
              <w:t>提高工作效率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联谊会工作经费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民族工作经费绩效目标表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13073024P00057510001Y</w:t>
            </w:r>
          </w:p>
        </w:tc>
        <w:tc>
          <w:tcPr>
            <w:tcW w:w="1587" w:type="dxa"/>
            <w:vAlign w:val="center"/>
          </w:tcPr>
          <w:p>
            <w:pPr>
              <w:pStyle w:val="11"/>
            </w:pPr>
            <w:r>
              <w:t>项目名称</w:t>
            </w:r>
          </w:p>
        </w:tc>
        <w:tc>
          <w:tcPr>
            <w:tcW w:w="4422" w:type="dxa"/>
            <w:gridSpan w:val="3"/>
            <w:vAlign w:val="center"/>
          </w:tcPr>
          <w:p>
            <w:pPr>
              <w:pStyle w:val="10"/>
            </w:pPr>
            <w:r>
              <w:t>怀财字【2024】7号 民族工作经费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民族工作经费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1.民族工作经费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开展活动次数</w:t>
            </w:r>
          </w:p>
        </w:tc>
        <w:tc>
          <w:tcPr>
            <w:tcW w:w="2891" w:type="dxa"/>
            <w:vAlign w:val="center"/>
          </w:tcPr>
          <w:p>
            <w:pPr>
              <w:pStyle w:val="10"/>
            </w:pPr>
            <w:r>
              <w:t>按需开展</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覆盖服务人口</w:t>
            </w:r>
          </w:p>
        </w:tc>
        <w:tc>
          <w:tcPr>
            <w:tcW w:w="2891" w:type="dxa"/>
            <w:vAlign w:val="center"/>
          </w:tcPr>
          <w:p>
            <w:pPr>
              <w:pStyle w:val="10"/>
            </w:pPr>
            <w:r>
              <w:t>覆盖服务人口</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受益总人数</w:t>
            </w:r>
          </w:p>
        </w:tc>
        <w:tc>
          <w:tcPr>
            <w:tcW w:w="2891" w:type="dxa"/>
            <w:vAlign w:val="center"/>
          </w:tcPr>
          <w:p>
            <w:pPr>
              <w:pStyle w:val="10"/>
            </w:pPr>
            <w:r>
              <w:t>受益总人数</w:t>
            </w:r>
          </w:p>
        </w:tc>
        <w:tc>
          <w:tcPr>
            <w:tcW w:w="1276" w:type="dxa"/>
            <w:vAlign w:val="center"/>
          </w:tcPr>
          <w:p>
            <w:pPr>
              <w:pStyle w:val="10"/>
            </w:pPr>
            <w:r>
              <w:t>≥100百分比</w:t>
            </w:r>
          </w:p>
        </w:tc>
        <w:tc>
          <w:tcPr>
            <w:tcW w:w="1843" w:type="dxa"/>
            <w:vAlign w:val="center"/>
          </w:tcPr>
          <w:p>
            <w:pPr>
              <w:pStyle w:val="10"/>
            </w:pPr>
            <w:r>
              <w:t>民族工作专项</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民族工作专项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驻村工作队经费绩效目标表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13073024P000578100037</w:t>
            </w:r>
          </w:p>
        </w:tc>
        <w:tc>
          <w:tcPr>
            <w:tcW w:w="1587" w:type="dxa"/>
            <w:vAlign w:val="center"/>
          </w:tcPr>
          <w:p>
            <w:pPr>
              <w:pStyle w:val="11"/>
            </w:pPr>
            <w:r>
              <w:t>项目名称</w:t>
            </w:r>
          </w:p>
        </w:tc>
        <w:tc>
          <w:tcPr>
            <w:tcW w:w="4422" w:type="dxa"/>
            <w:gridSpan w:val="3"/>
            <w:vAlign w:val="center"/>
          </w:tcPr>
          <w:p>
            <w:pPr>
              <w:pStyle w:val="10"/>
            </w:pPr>
            <w:r>
              <w:t>怀财字【2024】7号 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w:t>
            </w:r>
          </w:p>
        </w:tc>
        <w:tc>
          <w:tcPr>
            <w:tcW w:w="1587" w:type="dxa"/>
            <w:vAlign w:val="center"/>
          </w:tcPr>
          <w:p>
            <w:pPr>
              <w:pStyle w:val="11"/>
            </w:pPr>
            <w:r>
              <w:t>其中：财政    资金</w:t>
            </w:r>
          </w:p>
        </w:tc>
        <w:tc>
          <w:tcPr>
            <w:tcW w:w="1304" w:type="dxa"/>
            <w:vAlign w:val="center"/>
          </w:tcPr>
          <w:p>
            <w:pPr>
              <w:pStyle w:val="10"/>
            </w:pPr>
            <w:r>
              <w:t>4.80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驻村工作经费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1.驻村工作队经费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≥100百分百</w:t>
            </w:r>
          </w:p>
        </w:tc>
        <w:tc>
          <w:tcPr>
            <w:tcW w:w="1843" w:type="dxa"/>
            <w:vAlign w:val="center"/>
          </w:tcPr>
          <w:p>
            <w:pPr>
              <w:pStyle w:val="10"/>
            </w:pPr>
            <w:r>
              <w:t>驻村工作队工作经费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宗教工作经费绩效目标表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13073024P000571100018</w:t>
            </w:r>
          </w:p>
        </w:tc>
        <w:tc>
          <w:tcPr>
            <w:tcW w:w="1587" w:type="dxa"/>
            <w:vAlign w:val="center"/>
          </w:tcPr>
          <w:p>
            <w:pPr>
              <w:pStyle w:val="11"/>
            </w:pPr>
            <w:r>
              <w:t>项目名称</w:t>
            </w:r>
          </w:p>
        </w:tc>
        <w:tc>
          <w:tcPr>
            <w:tcW w:w="4422" w:type="dxa"/>
            <w:gridSpan w:val="3"/>
            <w:vAlign w:val="center"/>
          </w:tcPr>
          <w:p>
            <w:pPr>
              <w:pStyle w:val="10"/>
            </w:pPr>
            <w:r>
              <w:t>怀财字【2024】7号 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1.宗教工作经费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7.怀财字【2024】7号关于下达2023年市级宗教教职人员参保资金的通知(张财指标字[2023]259号)绩效目标表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13073024P000623100017</w:t>
            </w:r>
          </w:p>
        </w:tc>
        <w:tc>
          <w:tcPr>
            <w:tcW w:w="1587" w:type="dxa"/>
            <w:vAlign w:val="center"/>
          </w:tcPr>
          <w:p>
            <w:pPr>
              <w:pStyle w:val="11"/>
            </w:pPr>
            <w:r>
              <w:t>项目名称</w:t>
            </w:r>
          </w:p>
        </w:tc>
        <w:tc>
          <w:tcPr>
            <w:tcW w:w="4422" w:type="dxa"/>
            <w:gridSpan w:val="3"/>
            <w:vAlign w:val="center"/>
          </w:tcPr>
          <w:p>
            <w:pPr>
              <w:pStyle w:val="10"/>
            </w:pPr>
            <w:r>
              <w:t>怀财字【2024】7号关于下达2023年市级宗教教职人员参保资金的通知(张财指标字[2023]259号)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0.10</w:t>
            </w:r>
          </w:p>
        </w:tc>
        <w:tc>
          <w:tcPr>
            <w:tcW w:w="1587" w:type="dxa"/>
            <w:vAlign w:val="center"/>
          </w:tcPr>
          <w:p>
            <w:pPr>
              <w:pStyle w:val="11"/>
            </w:pPr>
            <w:r>
              <w:t>其中：财政    资金</w:t>
            </w:r>
          </w:p>
        </w:tc>
        <w:tc>
          <w:tcPr>
            <w:tcW w:w="1304" w:type="dxa"/>
            <w:vAlign w:val="center"/>
          </w:tcPr>
          <w:p>
            <w:pPr>
              <w:pStyle w:val="10"/>
            </w:pPr>
            <w:r>
              <w:t>0.10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宗教教职人员参保金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1.宗教教职人员参保金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发放人数</w:t>
            </w:r>
          </w:p>
        </w:tc>
        <w:tc>
          <w:tcPr>
            <w:tcW w:w="2891" w:type="dxa"/>
            <w:vAlign w:val="center"/>
          </w:tcPr>
          <w:p>
            <w:pPr>
              <w:pStyle w:val="10"/>
            </w:pPr>
            <w:r>
              <w:t>发放人数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发放完成人数</w:t>
            </w:r>
          </w:p>
        </w:tc>
        <w:tc>
          <w:tcPr>
            <w:tcW w:w="2891" w:type="dxa"/>
            <w:vAlign w:val="center"/>
          </w:tcPr>
          <w:p>
            <w:pPr>
              <w:pStyle w:val="10"/>
            </w:pPr>
            <w:r>
              <w:t>发放完成人数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完成时限</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宗教教职人员参保金</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8.冀财行【2023】104号 关于提前下达2024年省级少数民族地区 补助金 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13073024P000441100032</w:t>
            </w:r>
          </w:p>
        </w:tc>
        <w:tc>
          <w:tcPr>
            <w:tcW w:w="1587" w:type="dxa"/>
            <w:vAlign w:val="center"/>
          </w:tcPr>
          <w:p>
            <w:pPr>
              <w:pStyle w:val="11"/>
            </w:pPr>
            <w:r>
              <w:t>项目名称</w:t>
            </w:r>
          </w:p>
        </w:tc>
        <w:tc>
          <w:tcPr>
            <w:tcW w:w="4422" w:type="dxa"/>
            <w:gridSpan w:val="3"/>
            <w:vAlign w:val="center"/>
          </w:tcPr>
          <w:p>
            <w:pPr>
              <w:pStyle w:val="10"/>
            </w:pPr>
            <w:r>
              <w:t xml:space="preserve">冀财行【2023】104号 关于提前下达2024年省级少数民族地区 补助金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w:t>
            </w:r>
          </w:p>
        </w:tc>
        <w:tc>
          <w:tcPr>
            <w:tcW w:w="1587" w:type="dxa"/>
            <w:vAlign w:val="center"/>
          </w:tcPr>
          <w:p>
            <w:pPr>
              <w:pStyle w:val="11"/>
            </w:pPr>
            <w:r>
              <w:t>其中：财政    资金</w:t>
            </w:r>
          </w:p>
        </w:tc>
        <w:tc>
          <w:tcPr>
            <w:tcW w:w="1304" w:type="dxa"/>
            <w:vAlign w:val="center"/>
          </w:tcPr>
          <w:p>
            <w:pPr>
              <w:pStyle w:val="10"/>
            </w:pPr>
            <w:r>
              <w:t>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通过补助市县民族工作部门工作经费，推动民族事业发展，达到铸牢中华民族共同体意识，促进民族团结进步的效果。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1.通过补助市县民族工作部门工作经费，推动民族事业发展，达到铸牢中华民族共同体意识，促进民族团结进步的效果。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开展活动次数</w:t>
            </w:r>
          </w:p>
        </w:tc>
        <w:tc>
          <w:tcPr>
            <w:tcW w:w="2891" w:type="dxa"/>
            <w:vAlign w:val="center"/>
          </w:tcPr>
          <w:p>
            <w:pPr>
              <w:pStyle w:val="10"/>
            </w:pPr>
            <w:r>
              <w:t>开展活动次数</w:t>
            </w:r>
          </w:p>
        </w:tc>
        <w:tc>
          <w:tcPr>
            <w:tcW w:w="1276" w:type="dxa"/>
            <w:vAlign w:val="center"/>
          </w:tcPr>
          <w:p>
            <w:pPr>
              <w:pStyle w:val="10"/>
            </w:pPr>
            <w:r>
              <w:t>≥2次</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资金使用情况</w:t>
            </w:r>
          </w:p>
        </w:tc>
        <w:tc>
          <w:tcPr>
            <w:tcW w:w="2891" w:type="dxa"/>
            <w:vAlign w:val="center"/>
          </w:tcPr>
          <w:p>
            <w:pPr>
              <w:pStyle w:val="10"/>
            </w:pPr>
            <w:r>
              <w:t>资金使用情况</w:t>
            </w:r>
          </w:p>
        </w:tc>
        <w:tc>
          <w:tcPr>
            <w:tcW w:w="1276" w:type="dxa"/>
            <w:vAlign w:val="center"/>
          </w:tcPr>
          <w:p>
            <w:pPr>
              <w:pStyle w:val="10"/>
            </w:pPr>
            <w:r>
              <w:t>≥95百分比</w:t>
            </w:r>
          </w:p>
        </w:tc>
        <w:tc>
          <w:tcPr>
            <w:tcW w:w="1843" w:type="dxa"/>
            <w:vAlign w:val="center"/>
          </w:tcPr>
          <w:p>
            <w:pPr>
              <w:pStyle w:val="10"/>
            </w:pPr>
            <w:r>
              <w:t>加大资金管理和检查力度，进一步提高资金效益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资金拨付和完成时效</w:t>
            </w:r>
          </w:p>
        </w:tc>
        <w:tc>
          <w:tcPr>
            <w:tcW w:w="2891" w:type="dxa"/>
            <w:vAlign w:val="center"/>
          </w:tcPr>
          <w:p>
            <w:pPr>
              <w:pStyle w:val="10"/>
            </w:pPr>
            <w:r>
              <w:t>资金拨付和完成时效</w:t>
            </w:r>
          </w:p>
        </w:tc>
        <w:tc>
          <w:tcPr>
            <w:tcW w:w="1276" w:type="dxa"/>
            <w:vAlign w:val="center"/>
          </w:tcPr>
          <w:p>
            <w:pPr>
              <w:pStyle w:val="10"/>
            </w:pPr>
            <w:r>
              <w:t>≥95百分比</w:t>
            </w:r>
          </w:p>
        </w:tc>
        <w:tc>
          <w:tcPr>
            <w:tcW w:w="1843" w:type="dxa"/>
            <w:vAlign w:val="center"/>
          </w:tcPr>
          <w:p>
            <w:pPr>
              <w:pStyle w:val="10"/>
            </w:pPr>
            <w:r>
              <w:t>各项工作12月底前完成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资金依因素测算下达</w:t>
            </w:r>
          </w:p>
        </w:tc>
        <w:tc>
          <w:tcPr>
            <w:tcW w:w="2891" w:type="dxa"/>
            <w:vAlign w:val="center"/>
          </w:tcPr>
          <w:p>
            <w:pPr>
              <w:pStyle w:val="10"/>
            </w:pPr>
            <w:r>
              <w:t>资金依因素测算下达</w:t>
            </w:r>
          </w:p>
        </w:tc>
        <w:tc>
          <w:tcPr>
            <w:tcW w:w="1276" w:type="dxa"/>
            <w:vAlign w:val="center"/>
          </w:tcPr>
          <w:p>
            <w:pPr>
              <w:pStyle w:val="10"/>
            </w:pPr>
            <w:r>
              <w:t>≤5万元</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受益群众</w:t>
            </w:r>
          </w:p>
        </w:tc>
        <w:tc>
          <w:tcPr>
            <w:tcW w:w="2891" w:type="dxa"/>
            <w:vAlign w:val="center"/>
          </w:tcPr>
          <w:p>
            <w:pPr>
              <w:pStyle w:val="10"/>
            </w:pPr>
            <w:r>
              <w:t>受益群众</w:t>
            </w:r>
          </w:p>
        </w:tc>
        <w:tc>
          <w:tcPr>
            <w:tcW w:w="1276" w:type="dxa"/>
            <w:vAlign w:val="center"/>
          </w:tcPr>
          <w:p>
            <w:pPr>
              <w:pStyle w:val="10"/>
            </w:pPr>
            <w:r>
              <w:t>≥95百分比</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持续发展作用</w:t>
            </w:r>
          </w:p>
        </w:tc>
        <w:tc>
          <w:tcPr>
            <w:tcW w:w="2891" w:type="dxa"/>
            <w:vAlign w:val="center"/>
          </w:tcPr>
          <w:p>
            <w:pPr>
              <w:pStyle w:val="10"/>
            </w:pPr>
            <w:r>
              <w:t>持续发展作用</w:t>
            </w:r>
          </w:p>
        </w:tc>
        <w:tc>
          <w:tcPr>
            <w:tcW w:w="1276" w:type="dxa"/>
            <w:vAlign w:val="center"/>
          </w:tcPr>
          <w:p>
            <w:pPr>
              <w:pStyle w:val="10"/>
            </w:pPr>
            <w:r>
              <w:t>≥95百分比</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≥95百分比</w:t>
            </w:r>
          </w:p>
        </w:tc>
        <w:tc>
          <w:tcPr>
            <w:tcW w:w="1843" w:type="dxa"/>
            <w:vAlign w:val="center"/>
          </w:tcPr>
          <w:p>
            <w:pPr>
              <w:pStyle w:val="10"/>
            </w:pPr>
            <w:r>
              <w:t>工作需要</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BlMjQ3YzhkYzA4ZTZiYjA0OTU2Nzk2MWJmYmM2ZTcifQ=="/>
  </w:docVars>
  <w:rsids>
    <w:rsidRoot w:val="002717C1"/>
    <w:rsid w:val="002717C1"/>
    <w:rsid w:val="00301230"/>
    <w:rsid w:val="003D4C15"/>
    <w:rsid w:val="20CC0A2A"/>
    <w:rsid w:val="6A787F6D"/>
    <w:rsid w:val="6E17048E"/>
    <w:rsid w:val="6FBA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E1CCF63-F5FE-439C-98D4-5A173FE2E216}">
  <ds:schemaRefs/>
</ds:datastoreItem>
</file>

<file path=customXml/itemProps10.xml><?xml version="1.0" encoding="utf-8"?>
<ds:datastoreItem xmlns:ds="http://schemas.openxmlformats.org/officeDocument/2006/customXml" ds:itemID="{8B761A1E-CA42-42D1-997E-150436AE0F18}">
  <ds:schemaRefs/>
</ds:datastoreItem>
</file>

<file path=customXml/itemProps11.xml><?xml version="1.0" encoding="utf-8"?>
<ds:datastoreItem xmlns:ds="http://schemas.openxmlformats.org/officeDocument/2006/customXml" ds:itemID="{4F631AB1-931E-45CC-B092-81AB5DB32B15}">
  <ds:schemaRefs/>
</ds:datastoreItem>
</file>

<file path=customXml/itemProps12.xml><?xml version="1.0" encoding="utf-8"?>
<ds:datastoreItem xmlns:ds="http://schemas.openxmlformats.org/officeDocument/2006/customXml" ds:itemID="{657603AD-7505-409E-893E-6AE5747EEC43}">
  <ds:schemaRefs/>
</ds:datastoreItem>
</file>

<file path=customXml/itemProps13.xml><?xml version="1.0" encoding="utf-8"?>
<ds:datastoreItem xmlns:ds="http://schemas.openxmlformats.org/officeDocument/2006/customXml" ds:itemID="{DFA65C09-F424-4EC5-BF6A-875FC9661C3F}">
  <ds:schemaRefs/>
</ds:datastoreItem>
</file>

<file path=customXml/itemProps14.xml><?xml version="1.0" encoding="utf-8"?>
<ds:datastoreItem xmlns:ds="http://schemas.openxmlformats.org/officeDocument/2006/customXml" ds:itemID="{9F782084-18DD-4F39-BEDE-99DF61C0451A}">
  <ds:schemaRefs/>
</ds:datastoreItem>
</file>

<file path=customXml/itemProps15.xml><?xml version="1.0" encoding="utf-8"?>
<ds:datastoreItem xmlns:ds="http://schemas.openxmlformats.org/officeDocument/2006/customXml" ds:itemID="{6C8AD6BB-1975-45F2-9388-9590C3562394}">
  <ds:schemaRefs/>
</ds:datastoreItem>
</file>

<file path=customXml/itemProps16.xml><?xml version="1.0" encoding="utf-8"?>
<ds:datastoreItem xmlns:ds="http://schemas.openxmlformats.org/officeDocument/2006/customXml" ds:itemID="{E8DCD662-2F08-416E-A15B-90778830FC3D}">
  <ds:schemaRefs/>
</ds:datastoreItem>
</file>

<file path=customXml/itemProps17.xml><?xml version="1.0" encoding="utf-8"?>
<ds:datastoreItem xmlns:ds="http://schemas.openxmlformats.org/officeDocument/2006/customXml" ds:itemID="{D0221F26-A96C-458C-A4CF-4A91469F0434}">
  <ds:schemaRefs/>
</ds:datastoreItem>
</file>

<file path=customXml/itemProps18.xml><?xml version="1.0" encoding="utf-8"?>
<ds:datastoreItem xmlns:ds="http://schemas.openxmlformats.org/officeDocument/2006/customXml" ds:itemID="{2D87E17A-D6D6-4AF9-B825-6AB582294F5E}">
  <ds:schemaRefs/>
</ds:datastoreItem>
</file>

<file path=customXml/itemProps19.xml><?xml version="1.0" encoding="utf-8"?>
<ds:datastoreItem xmlns:ds="http://schemas.openxmlformats.org/officeDocument/2006/customXml" ds:itemID="{1ABBF28F-C565-46E2-8F05-E3CD81B47FBD}">
  <ds:schemaRefs/>
</ds:datastoreItem>
</file>

<file path=customXml/itemProps2.xml><?xml version="1.0" encoding="utf-8"?>
<ds:datastoreItem xmlns:ds="http://schemas.openxmlformats.org/officeDocument/2006/customXml" ds:itemID="{7D45AC2B-6FF4-487F-BDB4-91390D6318DD}">
  <ds:schemaRefs/>
</ds:datastoreItem>
</file>

<file path=customXml/itemProps20.xml><?xml version="1.0" encoding="utf-8"?>
<ds:datastoreItem xmlns:ds="http://schemas.openxmlformats.org/officeDocument/2006/customXml" ds:itemID="{C2F86D08-0D99-452A-AE72-8728706701F3}">
  <ds:schemaRefs/>
</ds:datastoreItem>
</file>

<file path=customXml/itemProps3.xml><?xml version="1.0" encoding="utf-8"?>
<ds:datastoreItem xmlns:ds="http://schemas.openxmlformats.org/officeDocument/2006/customXml" ds:itemID="{B66DD5A2-D9E9-4350-9020-A6951388BFF3}">
  <ds:schemaRefs/>
</ds:datastoreItem>
</file>

<file path=customXml/itemProps4.xml><?xml version="1.0" encoding="utf-8"?>
<ds:datastoreItem xmlns:ds="http://schemas.openxmlformats.org/officeDocument/2006/customXml" ds:itemID="{A3E5B6C9-73FA-4F7E-82A7-18CADBF4F950}">
  <ds:schemaRefs/>
</ds:datastoreItem>
</file>

<file path=customXml/itemProps5.xml><?xml version="1.0" encoding="utf-8"?>
<ds:datastoreItem xmlns:ds="http://schemas.openxmlformats.org/officeDocument/2006/customXml" ds:itemID="{AB48F7BF-A541-4C34-8E84-77F38DB49642}">
  <ds:schemaRefs/>
</ds:datastoreItem>
</file>

<file path=customXml/itemProps6.xml><?xml version="1.0" encoding="utf-8"?>
<ds:datastoreItem xmlns:ds="http://schemas.openxmlformats.org/officeDocument/2006/customXml" ds:itemID="{524AD26D-D0C7-4050-B5DD-C5FD434AB032}">
  <ds:schemaRefs/>
</ds:datastoreItem>
</file>

<file path=customXml/itemProps7.xml><?xml version="1.0" encoding="utf-8"?>
<ds:datastoreItem xmlns:ds="http://schemas.openxmlformats.org/officeDocument/2006/customXml" ds:itemID="{606F2E1C-5D7F-47D0-8BFB-12E93B360FAF}">
  <ds:schemaRefs/>
</ds:datastoreItem>
</file>

<file path=customXml/itemProps8.xml><?xml version="1.0" encoding="utf-8"?>
<ds:datastoreItem xmlns:ds="http://schemas.openxmlformats.org/officeDocument/2006/customXml" ds:itemID="{F09A52FF-2BD0-4E92-8B55-C57E74CC6E2B}">
  <ds:schemaRefs/>
</ds:datastoreItem>
</file>

<file path=customXml/itemProps9.xml><?xml version="1.0" encoding="utf-8"?>
<ds:datastoreItem xmlns:ds="http://schemas.openxmlformats.org/officeDocument/2006/customXml" ds:itemID="{B47A2408-6648-4406-8094-692474AA5A7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1088</Words>
  <Characters>6204</Characters>
  <Lines>51</Lines>
  <Paragraphs>14</Paragraphs>
  <TotalTime>8</TotalTime>
  <ScaleCrop>false</ScaleCrop>
  <LinksUpToDate>false</LinksUpToDate>
  <CharactersWithSpaces>7278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Administrator</cp:lastModifiedBy>
  <dcterms:modified xsi:type="dcterms:W3CDTF">2024-04-24T09:01:15Z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B54A55AE9F2F495B86247972C0CD24AE_12</vt:lpwstr>
  </property>
</Properties>
</file>