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怀来县发展和改革局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2024年部门预算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怀来县发展和改革局编制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rPr/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rPr/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rPr/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rPr/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rPr/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14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rPr/>
          <w:t xml:space="preserve">部门“三公”及会议培训经费预算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15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rPr/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16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8" w:history="1">
        <w:r>
          <w:rPr/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_Toc_2_2_0000000008 \h</w:instrText>
        </w:r>
        <w:r>
          <w:fldChar w:fldCharType="separate"/>
        </w:r>
        <w:r>
          <w:t xml:space="preserve">18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9" w:history="1">
        <w:r>
          <w:rPr/>
          <w:t xml:space="preserve">一、怀来县发展和改革局 收支预算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20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7"/>
          <w:footerReference w:type="default" r:id="rId8"/>
          <w:type w:val="nextPage"/>
          <w:pgSz w:w="11900" w:h="16840" w:orient="portrait"/>
          <w:pgMar w:top="1531" w:right="1134" w:bottom="1474" w:left="1134" w:header="720" w:footer="720" w:gutter="0"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根据《怀来县发展和改革局职能配置、内设机构和人员编制规定》，怀来县发展和改革局的主要职责是：</w:t>
      </w:r>
    </w:p>
    <w:p>
      <w:pPr>
        <w:pStyle w:val="插入文本样式-插入部门职责文件"/>
      </w:pPr>
      <w:r>
        <w:t xml:space="preserve">1.拟定并组织实施全县国民经济和社会发展战略、中长期规划和年度计划；</w:t>
      </w:r>
    </w:p>
    <w:p>
      <w:pPr>
        <w:pStyle w:val="插入文本样式-插入部门职责文件"/>
      </w:pPr>
      <w:r>
        <w:t xml:space="preserve">2.负责县级专项规划、区域规划、空间规划与全县发展规划的统筹衔接；</w:t>
      </w:r>
    </w:p>
    <w:p>
      <w:pPr>
        <w:pStyle w:val="插入文本样式-插入部门职责文件"/>
      </w:pPr>
      <w:r>
        <w:t xml:space="preserve">3.提出加快建设全县现代化经济体系、推动高质量发展的总体目标、重大任务以及相关政策；</w:t>
      </w:r>
    </w:p>
    <w:p>
      <w:pPr>
        <w:pStyle w:val="插入文本样式-插入部门职责文件"/>
      </w:pPr>
      <w:r>
        <w:t xml:space="preserve">4.指导推进和综合协调经济体制改革有关工作，提出相关改革建议；</w:t>
      </w:r>
    </w:p>
    <w:p>
      <w:pPr>
        <w:pStyle w:val="插入文本样式-插入部门职责文件"/>
      </w:pPr>
      <w:r>
        <w:t xml:space="preserve">5.提出全县利用外资和境外投资的战略、规划、总量平衡和结构优化政策；</w:t>
      </w:r>
    </w:p>
    <w:p>
      <w:pPr>
        <w:pStyle w:val="插入文本样式-插入部门职责文件"/>
      </w:pPr>
      <w:r>
        <w:t xml:space="preserve">6.负责全县固定资产投资项目备案、固定资产投资管理、推进全县优化营商环境工作，规划全县重点建设项目和生产力布局，组织推动重点项目建设；</w:t>
      </w:r>
    </w:p>
    <w:p>
      <w:pPr>
        <w:pStyle w:val="插入文本样式-插入部门职责文件"/>
      </w:pPr>
      <w:r>
        <w:t xml:space="preserve">7.落实区域协调发展战略、新型城镇化战略和重大政策，深入推进京津冀协同发展，组织开展首都两区建设相关工作；</w:t>
      </w:r>
    </w:p>
    <w:p>
      <w:pPr>
        <w:pStyle w:val="插入文本样式-插入部门职责文件"/>
      </w:pPr>
      <w:r>
        <w:t xml:space="preserve">8.组织贯彻实施国家、省、市产业政策，协调一二三产业发展重大问题并统筹衔接相关发展规划和重大政策；</w:t>
      </w:r>
    </w:p>
    <w:p>
      <w:pPr>
        <w:pStyle w:val="插入文本样式-插入部门职责文件"/>
      </w:pPr>
      <w:r>
        <w:t xml:space="preserve">9.协调推进重大基础设施建设发展；</w:t>
      </w:r>
    </w:p>
    <w:p>
      <w:pPr>
        <w:pStyle w:val="插入文本样式-插入部门职责文件"/>
      </w:pPr>
      <w:r>
        <w:t xml:space="preserve">10.落实国家、省、市粮食行业发展规划和政策，负责贯彻落实国家粮食和物资储备仓储管理有关技术标准和规范，组织实施县级粮食和救灾物资等收储、轮换和日常管理，拟定全县粮食流通、县级粮食储备和物资储备的政策和规章制度并组织实施；</w:t>
      </w:r>
    </w:p>
    <w:p>
      <w:pPr>
        <w:pStyle w:val="插入文本样式-插入部门职责文件"/>
      </w:pPr>
      <w:r>
        <w:t xml:space="preserve">11.拟定全县商务发展规划、政策措施和年度安排并组织实施，监测分析全县商务运行情况；</w:t>
      </w:r>
    </w:p>
    <w:p>
      <w:pPr>
        <w:pStyle w:val="插入文本样式-插入部门职责文件"/>
      </w:pPr>
      <w:r>
        <w:t xml:space="preserve">12.负责策划、组织和承办县政府决定开展的重大国内外招商引资活动，营造、宣传、推介地方投资环境，负责编制全县招商引资、经济合作的中长期规划等；</w:t>
      </w:r>
    </w:p>
    <w:p>
      <w:pPr>
        <w:pStyle w:val="插入文本样式-插入部门职责文件"/>
      </w:pPr>
      <w:r>
        <w:t xml:space="preserve">13.负责能源行业节能和资源综合利用；</w:t>
      </w:r>
    </w:p>
    <w:p>
      <w:pPr>
        <w:pStyle w:val="插入文本样式-插入部门职责文件"/>
      </w:pPr>
      <w:r>
        <w:t xml:space="preserve">14.负责全县价格调控应急机制建设，依法实施临时价格干预措施，负责全县公用事业、公共服务和公共管理领域机格和收费，组织实施国家有关改革方案和政策措施。</w:t>
      </w:r>
    </w:p>
    <w:p>
      <w:pPr>
        <w:pStyle w:val="插入文本样式-插入部门职责文件"/>
      </w:pPr>
    </w:p>
    <w:p>
      <w:pPr>
        <w:pStyle w:val="插入文本样式-插入部门职责文件"/>
      </w:pPr>
    </w:p>
    <w:p>
      <w:pPr>
        <w:pStyle w:val="插入文本样式-插入部门职责文件"/>
      </w:pPr>
    </w:p>
    <w:p>
      <w:pPr>
        <w:pStyle w:val="插入文本样式-插入部门职责文件"/>
      </w:pPr>
    </w:p>
    <w:p>
      <w:pPr>
        <w:pStyle w:val="插入文本样式-插入部门职责文件"/>
      </w:pPr>
    </w:p>
    <w:p>
      <w:pPr>
        <w:pStyle w:val="插入文本样式-插入部门职责文件"/>
      </w:pPr>
    </w:p>
    <w:p>
      <w:pPr>
        <w:pStyle w:val="插入文本样式-插入部门职责文件"/>
      </w:pPr>
    </w:p>
    <w:p>
      <w:pPr>
        <w:pStyle w:val="插入文本样式-插入部门职责文件"/>
      </w:pPr>
    </w:p>
    <w:p>
      <w:pPr>
        <w:pStyle w:val="插入文本样式-插入部门职责文件"/>
      </w:pPr>
    </w:p>
    <w:p>
      <w:pPr>
        <w:pStyle w:val="插入文本样式-插入部门职责文件"/>
      </w:pPr>
    </w:p>
    <w:p>
      <w:pPr>
        <w:pStyle w:val="插入文本样式-插入部门职责文件"/>
      </w:pP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NumType w:start="1"/>
        </w:sectPr>
      </w:pP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6"/>
        <w:gridCol w:w="3286"/>
        <w:gridCol w:w="3286"/>
      </w:tblGrid>
      <w:tr>
        <w:trPr>
          <w:trHeight w:val="397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303怀来县发展和改革局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21930.48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21930.48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21930.48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21390.48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540.00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21930.48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1626.06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1557.36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68.70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20304.41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rPr>
          <w:trHeight w:val="425"/>
          <w:tblHeader/>
          <w:jc w:val="center"/>
        </w:trPr>
        <w:tc>
          <w:tcPr>
            <w:tcW w:w="566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303怀来县发展和改革局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908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2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217.30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217.30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73.87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73.87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15.18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15.18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27.24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27.24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0.51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0.51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11.35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11.35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30.32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30.32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14.00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14.00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37.34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37.34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23.10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23.10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21.25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21.25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10.50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10.50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72.68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72.68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31.94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31.94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3.18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3.18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2.27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2.27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54.51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54.51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510.23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510.23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44.98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44.98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351.37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351.37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4.14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4.14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11.40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11.40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13.20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13.20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16.30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16.30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24.20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24.20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rPr>
          <w:cantSplit/>
          <w:tblHeader/>
          <w:jc w:val="center"/>
        </w:trPr>
        <w:tc>
          <w:tcPr>
            <w:tcW w:w="785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303怀来县发展和改革局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688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20304.41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20304.41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20304.41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20304.41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1、怀财字【2024】7号 关于申请2023-2024年度采暖季洁净煤财政补贴资金及相关费用的请示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怀来县发展和改革局 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238.28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238.28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2、怀财字【2024】7号 关于申请编制《怀来县清洁能源产业发展专项规划》相关费用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怀来县发展和改革局 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2010401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3、怀财字【2024】7号 关于申请拨付2023年营商环境工作经费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怀来县发展和改革局 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2010401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27.50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27.50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4、怀财字【2024】7号 关于申请拨付全县经济高质量发展调研项目经费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怀来县发展和改革局 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2010401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28.50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28.50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5、怀财字【2024】7号 关于申请拨付限额以上商贸流通企业支持资金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怀来县发展和改革局 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2160299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6、怀财字【2024】7号 关于为‘’1+N跨境电商项目"申请配套资金的请示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怀来县发展和改革局 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2160699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7、怀财字【2024】7号 怀来县2020年张家口市及承德坝上地区植树造林项目所需资金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怀来县发展和改革局 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26.17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26.17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8、怀财字【2024】7号 怀来县2021年张家口市及承德坝上地区植树造林项目所需资金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怀来县发展和改革局 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26.60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26.60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9、怀财字【2024】7号 怀来县2022年燕山山地生态综合治理项目所需资金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怀来县发展和改革局 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2110401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751.20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751.20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10、怀财字【2024】7号 疫情防控物资储备资金 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怀来县发展和改革局 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2100409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10.15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10.15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11、怀财字【2024】7号 营商环境暨为民服务中心工作经费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怀来县发展和改革局 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2010401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7.57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7.57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12、怀财字【2024】7号(张财指标字【2023】26号) 下达2023年农产品成本调查和重要商品应急价格调查检测资金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怀来县发展和改革局 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2010401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13、怀财字【2024】7号（冀财建[2023]33号） 2023年第二批省预算内基建投资预算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怀来县发展和改革局 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2110401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14、怀财字【2024】7号（冀财建【2023】174号)2023年新型基础设施建设专项第三批中央基建投资预算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怀来县发展和改革局 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2150516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12097.00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12097.00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15、怀财字【2024】7号（冀财建【2023】231号） 提前下达2024年中央服务业发展资金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怀来县发展和改革局 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2160299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540.00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540.00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16、怀财字【2024】7号（冀财建【2023】74号）2023年重点区域生态保护和修复专项中央基建投资预算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怀来县发展和改革局 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2110401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3570.00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3570.00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17、怀财字【2024】7号（冀财农【2023】188号）2023年北京市支援合作资金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怀来县发展和改革局 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2010499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2330.40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2330.40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18、怀财字【2024】7号冀财建【2023】201号 2023年省级大气污染防治资金预算（用于2023年采暖季洁净煤取暖）的通知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怀来县发展和改革局 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19、怀财字【2024】7号人防易地建设费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怀来县发展和改革局 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2030603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20、怀财字【2024】7号业务费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怀来县发展和改革局 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2010401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303怀来县发展和改革局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21930.48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21930.48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1064.57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1064.57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248.46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248.46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2613.68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2613.68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16970.97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16970.97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92.20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92.20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540.00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540.00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400.60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400.60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部门“三公”及会议培训经费预算</w:t>
      </w:r>
      <w:bookmarkEnd w:id="5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rPr>
          <w:trHeight w:val="567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303怀来县发展和改革局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6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rPr>
          <w:cantSplit/>
          <w:tblHeader/>
          <w:jc w:val="center"/>
        </w:trPr>
        <w:tc>
          <w:tcPr>
            <w:tcW w:w="734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303怀来县发展和改革局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71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66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674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2024年  预留中  小微企  业份额</w:t>
            </w:r>
          </w:p>
        </w:tc>
      </w:tr>
      <w:tr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509.08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509.08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509.08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怀来县发展和改革局 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509.08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509.08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509.08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 关于申请2023-2024年度采暖季洁净煤财政补贴资金及相关费用的请示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238.28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其他煤炭采选产品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A07040199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238.28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238.28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238.28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238.28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怀财字【2024】7号（冀财建[2023]33号） 2023年第二批省预算内基建投资预算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工程项目管理服务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C11040000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怀财字【2024】7号冀财建【2023】201号 2023年省级大气污染防治资金预算（用于2023年采暖季洁净煤取暖）的通知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其他煤炭采选产品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A07040199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怀财字【2024】7号人防易地建设费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怀财字【2024】7号人防易地建设费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A02020100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A02020100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A3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话筒设备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A02091206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2.80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7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rPr>
          <w:trHeight w:val="22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303怀来县发展和改革局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9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29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27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49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3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152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怀来县发展和改革局 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27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49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152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一、怀来县发展和改革局 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303001怀来县发展和改革局 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21930.48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21930.48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21930.48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21390.48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540.00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21930.48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1626.06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1557.36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68.70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20304.41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</w:tblGrid>
      <w:tr>
        <w:trPr>
          <w:trHeight w:val="425"/>
          <w:tblHeader/>
          <w:jc w:val="center"/>
        </w:trPr>
        <w:tc>
          <w:tcPr>
            <w:tcW w:w="1125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303001怀来县发展和改革局 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06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21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4252" w:type="dxa"/>
            <w:vMerge/>
          </w:tcPr>
          <w:p>
            <w:pPr/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25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217.30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217.30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73.87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73.87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15.18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15.18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27.24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27.24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0.51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0.51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11.35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11.35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30.32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30.32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14.00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14.00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37.34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37.34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23.10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23.10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21.25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21.25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10.50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10.50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72.68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72.68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31.94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31.94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3.18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3.18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2.27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2.27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54.51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54.51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50199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510.23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510.23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44.98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44.98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351.37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351.37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4.14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4.14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rHeight w:val="425"/>
          <w:tblHeader/>
          <w:jc w:val="center"/>
        </w:trPr>
        <w:tc>
          <w:tcPr>
            <w:tcW w:w="1102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303001怀来县发展和改革局 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5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31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11.40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11.40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13.20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13.20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16.30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16.30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24.20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24.20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2010401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50206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blHeader/>
          <w:jc w:val="center"/>
        </w:trPr>
        <w:tc>
          <w:tcPr>
            <w:tcW w:w="703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303001怀来县发展和改革局 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20304.41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20304.41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关于申请2023-2024年度采暖季洁净煤财政补贴资金及相关费用的请示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238.28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238.28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关于申请编制《怀来县清洁能源产业发展专项规划》相关费用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2010401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关于申请拨付2023年营商环境工作经费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2010401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27.50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27.50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关于申请拨付全县经济高质量发展调研项目经费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2010401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28.50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28.50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关于申请拨付限额以上商贸流通企业支持资金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2160299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关于为‘’1+N跨境电商项目"申请配套资金的请示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2160699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怀来县2020年张家口市及承德坝上地区植树造林项目所需资金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26.17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26.17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怀来县2021年张家口市及承德坝上地区植树造林项目所需资金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26.60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26.60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怀来县2022年燕山山地生态综合治理项目所需资金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2110401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751.20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751.20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疫情防控物资储备资金 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2100409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10.15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10.15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营商环境暨为民服务中心工作经费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2010401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7.57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7.57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怀财字【2024】7号(张财指标字【2023】26号) 下达2023年农产品成本调查和重要商品应急价格调查检测资金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2010401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怀财字【2024】7号（冀财建[2023]33号） 2023年第二批省预算内基建投资预算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2110401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怀财字【2024】7号（冀财建【2023】174号)2023年新型基础设施建设专项第三批中央基建投资预算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2150516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12097.00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12097.00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怀财字【2024】7号（冀财建【2023】231号） 提前下达2024年中央服务业发展资金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2160299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540.00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540.00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怀财字【2024】7号（冀财建【2023】74号）2023年重点区域生态保护和修复专项中央基建投资预算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2110401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3570.00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3570.00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怀财字【2024】7号（冀财农【2023】188号）2023年北京市支援合作资金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2010499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2330.40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2330.40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怀财字【2024】7号冀财建【2023】201号 2023年省级大气污染防治资金预算（用于2023年采暖季洁净煤取暖）的通知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怀财字【2024】7号人防易地建设费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2030603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2010401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303001怀来县发展和改革局 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21930.48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21930.48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1064.57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1064.57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248.46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248.46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2613.68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2613.68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16970.97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16970.97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92.20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92.20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540.00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540.00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400.60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400.60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567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303001怀来县发展和改革局 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2024-03-28T15:26:15Z</dcterms:created>
  <dcterms:modified xsi:type="dcterms:W3CDTF">2024-03-28T07:26:15Z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2024-03-28T15:26:15Z</dcterms:created>
  <dcterms:modified xsi:type="dcterms:W3CDTF">2024-03-28T07:26:15Z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2024-03-28T15:26:19Z</dcterms:created>
  <dcterms:modified xsi:type="dcterms:W3CDTF">2024-03-28T07:26:19Z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2024-03-28T15:26:19Z</dcterms:created>
  <dcterms:modified xsi:type="dcterms:W3CDTF">2024-03-28T07:26:25Z</dcterms:modified>
</cp:coreProperties>
</file>