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河北沙城经济开发区管理委员会部门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2023年部门预算绩效文本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河北沙城经济开发区管理委员会部门编制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1.怀财预批【2022】27号 怀来大数据产业园区综合管网工程项目资金绩效目标表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2.怀财字【2023】7号 定额公用经费绩效目标表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"_Toc_4_4_0000000006" </w:instrText>
      </w:r>
      <w:r>
        <w:fldChar w:fldCharType="separate"/>
      </w:r>
      <w:r>
        <w:t>3.中卫通怀来地球站给排水和电力专线项目绩效目标表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br w:type="page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jc w:val="left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>
      <w:pPr>
        <w:pStyle w:val="8"/>
      </w:pPr>
      <w:r>
        <w:t>预计到2023年底，实现营业收入506.9亿元，同比增长6%；税收收入16.24亿元，同比增长10%；实际利用外资4648.6万美元，同比增长10%；固定资产投资168亿元，同比增长10%。</w:t>
      </w:r>
    </w:p>
    <w:p>
      <w:pPr>
        <w:spacing w:before="10" w:after="10"/>
        <w:ind w:firstLine="560"/>
        <w:jc w:val="left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>
      <w:pPr>
        <w:pStyle w:val="9"/>
      </w:pPr>
      <w:r>
        <w:t>分项绩效目标：</w:t>
      </w:r>
    </w:p>
    <w:p>
      <w:pPr>
        <w:pStyle w:val="9"/>
      </w:pPr>
      <w:r>
        <w:t>（一）加强提升招商质量。一是完善招商机制；二是强化宣传引导；三是抓好产业链招商；四是谋划招商活动。</w:t>
      </w:r>
    </w:p>
    <w:p>
      <w:pPr>
        <w:pStyle w:val="9"/>
      </w:pPr>
      <w:r>
        <w:t>（二）加快推进项目建设。年内推动博浩（怀来）云计算大数据中心建设、世纪互联北方总部基地项目等4个项目开工建设。对20个续建项目实行领导包联项目制度，定期不定期召开项目调度推进会，要深入项目单位做好服务工作，及时为项目单位解决问题。</w:t>
      </w:r>
    </w:p>
    <w:p>
      <w:pPr>
        <w:pStyle w:val="9"/>
      </w:pPr>
      <w:r>
        <w:t>（三）提升省绩效专项考核指标。一是对规上工业重点扶持；二是对外贸企业加大帮扶力度；三是提升主导产业集聚度；四是加大固定资产投资强度。</w:t>
      </w:r>
    </w:p>
    <w:p>
      <w:pPr>
        <w:pStyle w:val="9"/>
      </w:pPr>
      <w:r>
        <w:t>（四）加大服务企业力度。一是重点抓好高新技术企业和科技型中小企业的申报和复审工作，推进普化科技、久仪智能、龙泽宏欣等10余家企业申报国</w:t>
      </w:r>
      <w:r>
        <w:rPr>
          <w:rFonts w:hint="eastAsia"/>
          <w:lang w:eastAsia="zh-CN"/>
        </w:rPr>
        <w:t>家</w:t>
      </w:r>
      <w:r>
        <w:t>高新企业；继续推进宏光星宇、九星电子等30余家企业申报科技型中小企业；推进怀来中小企业创业辅导基地申报省级孵化器。二是按照“企业说事、政府解</w:t>
      </w:r>
      <w:r>
        <w:rPr>
          <w:rFonts w:hint="eastAsia"/>
          <w:lang w:eastAsia="zh-CN"/>
        </w:rPr>
        <w:t>决</w:t>
      </w:r>
      <w:r>
        <w:t>”总体要求全面加强企业服务工作；三是对园区开工在建项目实行领导、部门包联制，推行保姆式服务，为企业项目建设协调解决具体问题，助力项目建设全面顺利推进。</w:t>
      </w:r>
    </w:p>
    <w:p>
      <w:pPr>
        <w:pStyle w:val="9"/>
      </w:pPr>
      <w:r>
        <w:t>（五）加强优化营商环境。一是强力企业倍增计划，分门别类确定一批成长性好、发展前景好的工业企业，认真梳理企业发展中存在的重点难点问题，制定解决方案，逐一破解难题，促进企业产值和税收收入双增收。二是全面升级服务措施；三是全力抓实安全生产；四是强力推进基础设施。</w:t>
      </w:r>
    </w:p>
    <w:p>
      <w:pPr>
        <w:spacing w:before="10" w:after="10"/>
        <w:ind w:firstLine="560"/>
        <w:jc w:val="left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>
      <w:pPr>
        <w:pStyle w:val="10"/>
      </w:pPr>
      <w:r>
        <w:t>保障措施：</w:t>
      </w:r>
    </w:p>
    <w:p>
      <w:pPr>
        <w:pStyle w:val="10"/>
      </w:pPr>
      <w:r>
        <w:t>（一）落实责任。明确项目包联领导，层层压实责任。针对每项任务成立专项攻坚小组，责任落实到人。</w:t>
      </w:r>
    </w:p>
    <w:p>
      <w:pPr>
        <w:pStyle w:val="10"/>
      </w:pPr>
      <w:r>
        <w:t>（二）强化调度。根据项目建设需求，及时召开协调会、调度会。做到每周协调、每月调度，随时召开现场会，查找问题，及时解决。紧盯各项任务目标节点，强化督查力度，全力推进各项任务完成。</w:t>
      </w:r>
    </w:p>
    <w:p>
      <w:pPr>
        <w:pStyle w:val="10"/>
      </w:pPr>
      <w:r>
        <w:t>（三）转变作风。坚决反对形式主义、官僚主义，切实做到转变作风、真抓实干。加强督查检查，紧紧围绕项目建设和企业发展开展工作，把持续转变工作作风作为园区建设攻坚的首要保障，营造“亲”和“清”的政商关系，以过硬的作风助推企业优质高效发展。</w:t>
      </w:r>
    </w:p>
    <w:p>
      <w:pPr>
        <w:pStyle w:val="10"/>
      </w:pPr>
      <w:r>
        <w:t>（四）考核问效。坚持目标导向和科学量化。制定准确的量化标准，建立了科学适用的指标评价体系，客观评价各部门工作实绩。坚持过程控制和节点问效。考核周期系统化，月度考核、季度考核和年度考核的方式有机结合，实行台</w:t>
      </w:r>
      <w:r>
        <w:rPr>
          <w:rFonts w:hint="eastAsia"/>
          <w:lang w:eastAsia="zh-CN"/>
        </w:rPr>
        <w:t>账</w:t>
      </w:r>
      <w:r>
        <w:t>式管理，提升考核的整体效能。坚持分级分类和指标联动。聚焦开发区主责主业，将指标层层分解落实，分类考核与综合考核相结合，增强考核评价工作的针对性和有效性。</w:t>
      </w: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1.怀财预批【2022】27号 怀来大数据产业园区综合管网工程项目资金绩效目标表</w:t>
      </w:r>
      <w:bookmarkEnd w:id="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978001河北沙城经济开发区管理委员会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13073022P00865210002J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</w:pPr>
            <w:r>
              <w:t>怀财预批【2022】27号 怀来大数据产业园区综合管网工程项目资金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4204.68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4204.68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怀来大数据产业园区综合配套管网工程项目资金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1.按资金用途完成怀来大数据产业园区综合配套管网工程投资</w:t>
            </w:r>
            <w:r>
              <w:rPr>
                <w:rFonts w:hint="eastAsia"/>
                <w:lang w:val="en-US" w:eastAsia="zh-CN"/>
              </w:rPr>
              <w:t>,</w:t>
            </w:r>
            <w:r>
              <w:t>促进怀来大数据产业园区综合配套项目投入使用</w:t>
            </w:r>
            <w:r>
              <w:rPr>
                <w:rFonts w:hint="eastAsia"/>
                <w:lang w:val="en-US" w:eastAsia="zh-CN"/>
              </w:rPr>
              <w:t>,</w:t>
            </w:r>
            <w:r>
              <w:t>按时完成项目资金拨付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highlight w:val="none"/>
                <w:lang w:val="en-US" w:eastAsia="zh-CN"/>
              </w:rPr>
            </w:pPr>
            <w:r>
              <w:rPr>
                <w:highlight w:val="none"/>
              </w:rPr>
              <w:t>综合配套管网工程</w:t>
            </w:r>
            <w:r>
              <w:rPr>
                <w:rFonts w:hint="eastAsia"/>
                <w:highlight w:val="none"/>
                <w:lang w:eastAsia="zh-CN"/>
              </w:rPr>
              <w:t>数量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综合配套管网工程</w:t>
            </w:r>
            <w:r>
              <w:rPr>
                <w:rFonts w:hint="eastAsia"/>
                <w:highlight w:val="none"/>
                <w:lang w:eastAsia="zh-CN"/>
              </w:rPr>
              <w:t>项目数量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1项</w:t>
            </w:r>
            <w:bookmarkStart w:id="6" w:name="_GoBack"/>
            <w:bookmarkEnd w:id="6"/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eastAsia="zh-CN"/>
              </w:rPr>
              <w:t>资金完成时间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项目询价完成及时情况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≤</w:t>
            </w:r>
            <w:r>
              <w:rPr>
                <w:rFonts w:hint="eastAsia"/>
                <w:lang w:val="en-US" w:eastAsia="zh-CN"/>
              </w:rPr>
              <w:t>12月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eastAsia="zh-CN"/>
              </w:rPr>
              <w:t>质量验收合格</w:t>
            </w:r>
            <w:r>
              <w:t>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eastAsia="zh-CN"/>
              </w:rPr>
              <w:t>质量验收合格</w:t>
            </w:r>
            <w:r>
              <w:t>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10</w:t>
            </w:r>
            <w:r>
              <w:t>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成本控制率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完成项目的成本控制在预算水平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t>≤4204.68</w:t>
            </w:r>
            <w:r>
              <w:rPr>
                <w:rFonts w:hint="eastAsia"/>
                <w:lang w:eastAsia="zh-CN"/>
              </w:rPr>
              <w:t>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2023年预算测算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持续提供高质量服务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>持续提供高质量服务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eastAsia="zh-CN"/>
              </w:rPr>
              <w:t>进一步</w:t>
            </w:r>
            <w:r>
              <w:t>提供高质量服务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提供服务的满意程度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≥</w:t>
            </w:r>
            <w:r>
              <w:rPr>
                <w:rFonts w:hint="eastAsia"/>
                <w:lang w:val="en-US" w:eastAsia="zh-CN"/>
              </w:rPr>
              <w:t>90</w:t>
            </w:r>
            <w: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问卷调查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2.怀财字【2023】7号 定额公用经费绩效目标表</w:t>
      </w:r>
      <w:bookmarkEnd w:id="4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978001河北沙城经济开发区管理委员会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13073023P00006610003F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</w:pPr>
            <w:r>
              <w:t>怀财字【2023】7号 定额公用经费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350.00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350.00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保障招商引资项目建设顺利开展所需支付的各项费用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1.目标内容</w:t>
            </w:r>
            <w:r>
              <w:rPr>
                <w:rFonts w:hint="eastAsia"/>
                <w:lang w:eastAsia="zh-CN"/>
              </w:rPr>
              <w:t>：</w:t>
            </w:r>
            <w:r>
              <w:t>招商引资项目建设顺利开展所需支付的各项费用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人员数量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eastAsia" w:eastAsia="方正书宋_GBK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服务保障人员数量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highlight w:val="none"/>
                <w:lang w:val="en-US" w:eastAsia="zh-CN"/>
              </w:rPr>
            </w:pPr>
            <w:r>
              <w:rPr>
                <w:highlight w:val="none"/>
              </w:rPr>
              <w:t>≥</w:t>
            </w:r>
            <w:r>
              <w:rPr>
                <w:rFonts w:hint="eastAsia"/>
                <w:highlight w:val="none"/>
                <w:lang w:val="en-US" w:eastAsia="zh-CN"/>
              </w:rPr>
              <w:t>54人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保障正常开展工作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eastAsia="zh-CN"/>
              </w:rPr>
              <w:t>保障正常开展工作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≥95%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eastAsia="zh-CN"/>
              </w:rPr>
              <w:t>完成</w:t>
            </w:r>
            <w:r>
              <w:t>及时性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工作完成及时率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≥</w:t>
            </w:r>
            <w:r>
              <w:rPr>
                <w:rFonts w:hint="eastAsia"/>
                <w:lang w:val="en-US" w:eastAsia="zh-CN"/>
              </w:rPr>
              <w:t>90</w:t>
            </w:r>
            <w: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项目总成本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项目</w:t>
            </w:r>
            <w:r>
              <w:rPr>
                <w:rFonts w:hint="eastAsia"/>
                <w:lang w:eastAsia="zh-CN"/>
              </w:rPr>
              <w:t>预算</w:t>
            </w:r>
            <w:r>
              <w:t>总成本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t>≤</w:t>
            </w:r>
            <w:r>
              <w:rPr>
                <w:rFonts w:hint="eastAsia"/>
                <w:lang w:val="en-US" w:eastAsia="zh-CN"/>
              </w:rPr>
              <w:t>350万元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2023年预算测算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经济效益指标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经济效益增值率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项目实施后经济效益增长率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进一步保障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服务满意度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≥85%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调查问卷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5" w:name="_Toc_4_4_0000000006"/>
      <w:r>
        <w:rPr>
          <w:rFonts w:ascii="方正仿宋_GBK" w:hAnsi="方正仿宋_GBK" w:eastAsia="方正仿宋_GBK" w:cs="方正仿宋_GBK"/>
          <w:color w:val="000000"/>
          <w:sz w:val="28"/>
        </w:rPr>
        <w:t>3.中卫通怀来地球站给排水和电力专线项目绩效目标表</w:t>
      </w:r>
      <w:bookmarkEnd w:id="5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978001河北沙城经济开发区管理委员会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13073022P00881410001W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</w:pPr>
            <w:r>
              <w:t>中卫通怀来地球站给排水和电力专线项目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694.08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694.08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奖励性资金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90%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1.目标内容中卫通怀来地球站给排水和电力专线项目奖励性资金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Merge w:val="restart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highlight w:val="none"/>
                <w:lang w:eastAsia="zh-CN"/>
              </w:rPr>
            </w:pPr>
            <w:r>
              <w:rPr>
                <w:highlight w:val="none"/>
              </w:rPr>
              <w:t>给排水</w:t>
            </w:r>
            <w:r>
              <w:rPr>
                <w:rFonts w:hint="eastAsia"/>
                <w:highlight w:val="none"/>
                <w:lang w:eastAsia="zh-CN"/>
              </w:rPr>
              <w:t>数量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给排水</w:t>
            </w:r>
            <w:r>
              <w:rPr>
                <w:rFonts w:hint="eastAsia"/>
                <w:highlight w:val="none"/>
                <w:lang w:eastAsia="zh-CN"/>
              </w:rPr>
              <w:t>数量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highlight w:val="none"/>
                <w:lang w:eastAsia="zh-CN"/>
              </w:rPr>
            </w:pPr>
            <w:r>
              <w:rPr>
                <w:rFonts w:hint="default" w:ascii="Arial" w:hAnsi="Arial" w:cs="Arial"/>
                <w:highlight w:val="none"/>
              </w:rPr>
              <w:t>≥</w:t>
            </w:r>
            <w:r>
              <w:rPr>
                <w:rFonts w:hint="eastAsia" w:ascii="Arial" w:hAnsi="Arial" w:cs="Arial"/>
                <w:highlight w:val="none"/>
                <w:lang w:val="en-US" w:eastAsia="zh-CN"/>
              </w:rPr>
              <w:t>2340</w:t>
            </w:r>
            <w:r>
              <w:rPr>
                <w:rFonts w:hint="eastAsia"/>
                <w:highlight w:val="none"/>
                <w:lang w:eastAsia="zh-CN"/>
              </w:rPr>
              <w:t>米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pStyle w:val="15"/>
            </w:pPr>
          </w:p>
        </w:tc>
        <w:tc>
          <w:tcPr>
            <w:tcW w:w="1327" w:type="dxa"/>
            <w:vMerge w:val="continue"/>
            <w:vAlign w:val="center"/>
          </w:tcPr>
          <w:p>
            <w:pPr>
              <w:pStyle w:val="13"/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highlight w:val="none"/>
                <w:lang w:eastAsia="zh-CN"/>
              </w:rPr>
            </w:pPr>
            <w:r>
              <w:rPr>
                <w:highlight w:val="none"/>
              </w:rPr>
              <w:t>电力专线</w:t>
            </w:r>
            <w:r>
              <w:rPr>
                <w:rFonts w:hint="eastAsia"/>
                <w:highlight w:val="none"/>
                <w:lang w:eastAsia="zh-CN"/>
              </w:rPr>
              <w:t>数量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电力专线</w:t>
            </w:r>
            <w:r>
              <w:rPr>
                <w:rFonts w:hint="eastAsia"/>
                <w:highlight w:val="none"/>
                <w:lang w:eastAsia="zh-CN"/>
              </w:rPr>
              <w:t>数量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rFonts w:hint="default" w:ascii="Arial" w:hAnsi="Arial" w:cs="Arial"/>
                <w:highlight w:val="none"/>
              </w:rPr>
              <w:t>≥</w:t>
            </w:r>
            <w:r>
              <w:rPr>
                <w:rFonts w:hint="eastAsia" w:ascii="Arial" w:hAnsi="Arial" w:cs="Arial"/>
                <w:highlight w:val="none"/>
                <w:lang w:val="en-US" w:eastAsia="zh-CN"/>
              </w:rPr>
              <w:t>2050</w:t>
            </w:r>
            <w:r>
              <w:rPr>
                <w:rFonts w:hint="eastAsia"/>
                <w:highlight w:val="none"/>
                <w:lang w:eastAsia="zh-CN"/>
              </w:rPr>
              <w:t>米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工程质量</w:t>
            </w:r>
            <w:r>
              <w:rPr>
                <w:rFonts w:hint="eastAsia"/>
                <w:lang w:eastAsia="zh-CN"/>
              </w:rPr>
              <w:t>验收</w:t>
            </w:r>
            <w:r>
              <w:t>合格率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工程质量</w:t>
            </w:r>
            <w:r>
              <w:rPr>
                <w:rFonts w:hint="eastAsia"/>
                <w:lang w:eastAsia="zh-CN"/>
              </w:rPr>
              <w:t>验收</w:t>
            </w:r>
            <w:r>
              <w:t>合格率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t>≥99</w:t>
            </w:r>
            <w:r>
              <w:rPr>
                <w:rFonts w:hint="eastAsia"/>
                <w:lang w:val="en-US" w:eastAsia="zh-CN"/>
              </w:rP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完工及时率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完工及时率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t>≥95</w:t>
            </w:r>
            <w:r>
              <w:rPr>
                <w:rFonts w:hint="eastAsia"/>
                <w:lang w:val="en-US" w:eastAsia="zh-CN"/>
              </w:rP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预算控制数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预算控制数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default" w:ascii="Arial" w:hAnsi="Arial" w:cs="Arial"/>
              </w:rPr>
              <w:t>≤</w:t>
            </w:r>
            <w:r>
              <w:t>694.08</w:t>
            </w:r>
            <w:r>
              <w:rPr>
                <w:rFonts w:hint="eastAsia"/>
                <w:lang w:eastAsia="zh-CN"/>
              </w:rPr>
              <w:t>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2023年预算测算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</w:pPr>
            <w:r>
              <w:t>推动城乡统筹发展，优化土地利用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</w:pPr>
            <w:r>
              <w:t>推动城乡统筹发展，优化土地利用格局，土地利用率明显提高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进一步提升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企业满意度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企业满意度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t>≥95</w:t>
            </w:r>
            <w:r>
              <w:rPr>
                <w:rFonts w:hint="eastAsia"/>
                <w:lang w:val="en-US" w:eastAsia="zh-CN"/>
              </w:rP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问卷调查</w:t>
            </w:r>
          </w:p>
        </w:tc>
      </w:tr>
    </w:tbl>
    <w:p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JmOTJjN2NmNzc2ZTQ1YmEwZDkyYjY1YTI0MmZhNjIifQ=="/>
  </w:docVars>
  <w:rsids>
    <w:rsidRoot w:val="00000000"/>
    <w:rsid w:val="26B837E4"/>
    <w:rsid w:val="2D8161AE"/>
    <w:rsid w:val="4D1063E6"/>
    <w:rsid w:val="52741848"/>
    <w:rsid w:val="570D0833"/>
    <w:rsid w:val="58503078"/>
    <w:rsid w:val="5871446C"/>
    <w:rsid w:val="5E2319A0"/>
    <w:rsid w:val="65476307"/>
    <w:rsid w:val="76037E52"/>
    <w:rsid w:val="7F7133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next w:val="1"/>
    <w:qFormat/>
    <w:uiPriority w:val="0"/>
    <w:pPr>
      <w:ind w:left="720"/>
    </w:pPr>
  </w:style>
  <w:style w:type="paragraph" w:styleId="4">
    <w:name w:val="toc 2"/>
    <w:basedOn w:val="1"/>
    <w:next w:val="1"/>
    <w:qFormat/>
    <w:uiPriority w:val="0"/>
    <w:pPr>
      <w:ind w:left="240"/>
    </w:pPr>
  </w:style>
  <w:style w:type="table" w:styleId="6">
    <w:name w:val="Table Grid"/>
    <w:basedOn w:val="5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0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0.xml"/><Relationship Id="rId14" Type="http://schemas.openxmlformats.org/officeDocument/2006/relationships/customXml" Target="../customXml/item9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2023-03-14T18:37:13Z</dcterms:created>
  <dcterms:modified xsi:type="dcterms:W3CDTF">2023-03-14T10:37:13Z</dcterms:modified>
</cp:core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2023-03-14T18:37:14Z</dcterms:created>
  <dcterms:modified xsi:type="dcterms:W3CDTF">2023-03-14T10:37:14Z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2023-03-14T18:37:14Z</dcterms:created>
  <dcterms:modified xsi:type="dcterms:W3CDTF">2023-03-14T10:37:14Z</dcterms:modified>
</cp:core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2023-03-14T18:37:13Z</dcterms:created>
  <dcterms:modified xsi:type="dcterms:W3CDTF">2023-03-14T10:37:13Z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2023-03-14T18:37:13Z</dcterms:created>
  <dcterms:modified xsi:type="dcterms:W3CDTF">2023-03-14T10:37:13Z</dcterms:modified>
</cp:coreProperties>
</file>

<file path=customXml/item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8167b86b-115c-4161-a8ce-ca2c8864e4e2}">
  <ds:schemaRefs/>
</ds:datastoreItem>
</file>

<file path=customXml/itemProps10.xml><?xml version="1.0" encoding="utf-8"?>
<ds:datastoreItem xmlns:ds="http://schemas.openxmlformats.org/officeDocument/2006/customXml" ds:itemID="{427a4be1-353b-41f0-9849-4b46edda4ca9}">
  <ds:schemaRefs/>
</ds:datastoreItem>
</file>

<file path=customXml/itemProps2.xml><?xml version="1.0" encoding="utf-8"?>
<ds:datastoreItem xmlns:ds="http://schemas.openxmlformats.org/officeDocument/2006/customXml" ds:itemID="{d85cba44-ff30-4e9e-8a52-260dd03088a4}">
  <ds:schemaRefs/>
</ds:datastoreItem>
</file>

<file path=customXml/itemProps3.xml><?xml version="1.0" encoding="utf-8"?>
<ds:datastoreItem xmlns:ds="http://schemas.openxmlformats.org/officeDocument/2006/customXml" ds:itemID="{fcec896d-aa61-4c63-8416-d9fae226a642}">
  <ds:schemaRefs/>
</ds:datastoreItem>
</file>

<file path=customXml/itemProps4.xml><?xml version="1.0" encoding="utf-8"?>
<ds:datastoreItem xmlns:ds="http://schemas.openxmlformats.org/officeDocument/2006/customXml" ds:itemID="{c6f882c4-7583-42f0-b2c1-f7d759d8959a}">
  <ds:schemaRefs/>
</ds:datastoreItem>
</file>

<file path=customXml/itemProps5.xml><?xml version="1.0" encoding="utf-8"?>
<ds:datastoreItem xmlns:ds="http://schemas.openxmlformats.org/officeDocument/2006/customXml" ds:itemID="{704f21af-86cc-4588-8eb7-a8b979736118}">
  <ds:schemaRefs/>
</ds:datastoreItem>
</file>

<file path=customXml/itemProps6.xml><?xml version="1.0" encoding="utf-8"?>
<ds:datastoreItem xmlns:ds="http://schemas.openxmlformats.org/officeDocument/2006/customXml" ds:itemID="{f6ed4df4-264d-4618-affa-40b20bb899a6}">
  <ds:schemaRefs/>
</ds:datastoreItem>
</file>

<file path=customXml/itemProps7.xml><?xml version="1.0" encoding="utf-8"?>
<ds:datastoreItem xmlns:ds="http://schemas.openxmlformats.org/officeDocument/2006/customXml" ds:itemID="{7689ce11-c48a-42a2-bbe5-605d36f5e37b}">
  <ds:schemaRefs/>
</ds:datastoreItem>
</file>

<file path=customXml/itemProps8.xml><?xml version="1.0" encoding="utf-8"?>
<ds:datastoreItem xmlns:ds="http://schemas.openxmlformats.org/officeDocument/2006/customXml" ds:itemID="{13a5aa50-eaf2-44d4-84f0-6d5f179a04a2}">
  <ds:schemaRefs/>
</ds:datastoreItem>
</file>

<file path=customXml/itemProps9.xml><?xml version="1.0" encoding="utf-8"?>
<ds:datastoreItem xmlns:ds="http://schemas.openxmlformats.org/officeDocument/2006/customXml" ds:itemID="{bf3a6bff-0932-438a-9c20-bc448a5b2c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2547</Words>
  <Characters>2832</Characters>
  <TotalTime>7</TotalTime>
  <ScaleCrop>false</ScaleCrop>
  <LinksUpToDate>false</LinksUpToDate>
  <CharactersWithSpaces>2905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2023-03-14T18:37:00Z</dcterms:created>
  <dc:creator>lenovo</dc:creator>
  <cp:lastModifiedBy>Administrator</cp:lastModifiedBy>
  <dcterms:modified xsi:type="dcterms:W3CDTF">2024-06-05T08:03:32Z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529C703FBF8E4870963115FAAC0A2323_12</vt:lpwstr>
  </property>
</Properties>
</file>