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9C7" w:rsidRPr="001B1CFB" w:rsidRDefault="00B170B0" w:rsidP="001B1CFB">
      <w:pPr>
        <w:widowControl/>
        <w:jc w:val="left"/>
        <w:sectPr w:rsidR="00E519C7" w:rsidRPr="001B1CFB">
          <w:footerReference w:type="default" r:id="rId9"/>
          <w:pgSz w:w="11906" w:h="16838"/>
          <w:pgMar w:top="2041" w:right="1531" w:bottom="2041" w:left="1531" w:header="851" w:footer="992" w:gutter="0"/>
          <w:cols w:space="0"/>
          <w:titlePg/>
          <w:docGrid w:type="lines" w:linePitch="312"/>
        </w:sectPr>
      </w:pPr>
      <w:r>
        <w:rPr>
          <w:noProof/>
        </w:rPr>
        <mc:AlternateContent>
          <mc:Choice Requires="wps">
            <w:drawing>
              <wp:anchor distT="0" distB="0" distL="114300" distR="114300" simplePos="0" relativeHeight="251661312" behindDoc="0" locked="0" layoutInCell="1" allowOverlap="1">
                <wp:simplePos x="0" y="0"/>
                <wp:positionH relativeFrom="column">
                  <wp:posOffset>318230</wp:posOffset>
                </wp:positionH>
                <wp:positionV relativeFrom="paragraph">
                  <wp:posOffset>5480779</wp:posOffset>
                </wp:positionV>
                <wp:extent cx="5482590" cy="1692067"/>
                <wp:effectExtent l="0" t="0" r="0" b="381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1692067"/>
                        </a:xfrm>
                        <a:prstGeom prst="rect">
                          <a:avLst/>
                        </a:prstGeom>
                        <a:noFill/>
                        <a:ln w="9525">
                          <a:noFill/>
                          <a:miter lim="800000"/>
                        </a:ln>
                      </wps:spPr>
                      <wps:txbx>
                        <w:txbxContent>
                          <w:p w:rsidR="001B1CFB" w:rsidRDefault="001B1CFB">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：820001</w:t>
                            </w:r>
                          </w:p>
                          <w:p w:rsidR="001B1CFB" w:rsidRDefault="001B1CFB">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w:t>
                            </w:r>
                            <w:r>
                              <w:rPr>
                                <w:rFonts w:ascii="楷体_GB2312" w:eastAsia="楷体_GB2312" w:hAnsi="楷体_GB2312" w:cs="楷体_GB2312"/>
                                <w:color w:val="000000"/>
                                <w:sz w:val="40"/>
                                <w:szCs w:val="40"/>
                              </w:rPr>
                              <w:t>怀来县王家楼回族乡</w:t>
                            </w:r>
                            <w:r>
                              <w:rPr>
                                <w:rFonts w:ascii="楷体_GB2312" w:eastAsia="楷体_GB2312" w:hAnsi="楷体_GB2312" w:cs="楷体_GB2312" w:hint="eastAsia"/>
                                <w:color w:val="000000"/>
                                <w:sz w:val="40"/>
                                <w:szCs w:val="40"/>
                              </w:rPr>
                              <w:t>人民政府</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05pt;margin-top:431.55pt;width:431.7pt;height:13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" filled="f" stroked="f">
                <v:textbox>
                  <w:txbxContent>
                    <w:p w:rsidR="001B1CFB" w:rsidRDefault="001B1CFB">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：820001</w:t>
                      </w:r>
                    </w:p>
                    <w:p w:rsidR="001B1CFB" w:rsidRDefault="001B1CFB">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w:t>
                      </w:r>
                      <w:r>
                        <w:rPr>
                          <w:rFonts w:ascii="楷体_GB2312" w:eastAsia="楷体_GB2312" w:hAnsi="楷体_GB2312" w:cs="楷体_GB2312"/>
                          <w:color w:val="000000"/>
                          <w:sz w:val="40"/>
                          <w:szCs w:val="40"/>
                        </w:rPr>
                        <w:t>怀来县王家楼回族乡</w:t>
                      </w:r>
                      <w:r>
                        <w:rPr>
                          <w:rFonts w:ascii="楷体_GB2312" w:eastAsia="楷体_GB2312" w:hAnsi="楷体_GB2312" w:cs="楷体_GB2312" w:hint="eastAsia"/>
                          <w:color w:val="000000"/>
                          <w:sz w:val="40"/>
                          <w:szCs w:val="40"/>
                        </w:rPr>
                        <w:t>人民政府</w:t>
                      </w:r>
                    </w:p>
                  </w:txbxContent>
                </v:textbox>
              </v:shape>
            </w:pict>
          </mc:Fallback>
        </mc:AlternateContent>
      </w:r>
      <w:r>
        <w:rPr>
          <w:noProof/>
        </w:rPr>
        <w:drawing>
          <wp:anchor distT="0" distB="0" distL="114300" distR="114300" simplePos="0" relativeHeight="251669504" behindDoc="0" locked="0" layoutInCell="1" allowOverlap="1">
            <wp:simplePos x="0" y="0"/>
            <wp:positionH relativeFrom="column">
              <wp:posOffset>2194560</wp:posOffset>
            </wp:positionH>
            <wp:positionV relativeFrom="paragraph">
              <wp:posOffset>2134870</wp:posOffset>
            </wp:positionV>
            <wp:extent cx="2160270" cy="1310640"/>
            <wp:effectExtent l="0" t="0" r="11430" b="3810"/>
            <wp:wrapNone/>
            <wp:docPr id="14" name="https://photo-static-api.fotomore.com/creative/vcg/400/version23/VCG41520173064.jpg" descr="templates\picture_hover\&amp;pky94109459339_sjzg_VCG41520173064&amp;2&amp;src_toppic_droprecent&amp;"/>
            <wp:cNvGraphicFramePr/>
            <a:graphic xmlns:a="http://schemas.openxmlformats.org/drawingml/2006/main">
              <a:graphicData uri="http://schemas.openxmlformats.org/drawingml/2006/picture">
                <pic:pic xmlns:pic="http://schemas.openxmlformats.org/drawingml/2006/picture">
                  <pic:nvPicPr>
                    <pic:cNvPr id="14" name="https://photo-static-api.fotomore.com/creative/vcg/400/version23/VCG41520173064.jpg" descr="templates\picture_hover\&amp;pky94109459339_sjzg_VCG41520173064&amp;2&amp;src_toppic_droprecent&amp;"/>
                    <pic:cNvPicPr/>
                  </pic:nvPicPr>
                  <pic:blipFill>
                    <a:blip r:embed="rId10"/>
                    <a:stretch>
                      <a:fillRect/>
                    </a:stretch>
                  </pic:blipFill>
                  <pic:spPr>
                    <a:xfrm>
                      <a:off x="0" y="0"/>
                      <a:ext cx="2160270" cy="1310640"/>
                    </a:xfrm>
                    <a:prstGeom prst="rect">
                      <a:avLst/>
                    </a:prstGeom>
                  </pic:spPr>
                </pic:pic>
              </a:graphicData>
            </a:graphic>
          </wp:anchor>
        </w:drawing>
      </w:r>
      <w:r>
        <w:rPr>
          <w:noProof/>
        </w:rPr>
        <w:drawing>
          <wp:anchor distT="0" distB="0" distL="114300" distR="114300" simplePos="0" relativeHeight="251667456" behindDoc="0" locked="0" layoutInCell="1" allowOverlap="1">
            <wp:simplePos x="0" y="0"/>
            <wp:positionH relativeFrom="column">
              <wp:posOffset>4421505</wp:posOffset>
            </wp:positionH>
            <wp:positionV relativeFrom="paragraph">
              <wp:posOffset>2134870</wp:posOffset>
            </wp:positionV>
            <wp:extent cx="2162810" cy="1310640"/>
            <wp:effectExtent l="0" t="0" r="8890" b="3810"/>
            <wp:wrapNone/>
            <wp:docPr id="8" name="https://photo-static-api.fotomore.com/creative/vcg/400/new/VCG41N1489769134.jpg?uid=386&amp;timestamp=1686554386&amp;sign=5f45ccbb5851510551cea00294a903df" descr="templates\picture_hover\&amp;pky17209834312_sjzg_VCG41N1489769134&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photo-static-api.fotomore.com/creative/vcg/400/new/VCG41N1489769134.jpg?uid=386&amp;timestamp=1686554386&amp;sign=5f45ccbb5851510551cea00294a903df" descr="templates\picture_hover\&amp;pky17209834312_sjzg_VCG41N1489769134&amp;2&amp;src_toppic_droprecent&amp;"/>
                    <pic:cNvPicPr>
                      <a:picLocks noChangeAspect="1"/>
                    </pic:cNvPicPr>
                  </pic:nvPicPr>
                  <pic:blipFill>
                    <a:blip r:embed="rId11"/>
                    <a:stretch>
                      <a:fillRect/>
                    </a:stretch>
                  </pic:blipFill>
                  <pic:spPr>
                    <a:xfrm>
                      <a:off x="0" y="0"/>
                      <a:ext cx="2162810" cy="1310640"/>
                    </a:xfrm>
                    <a:prstGeom prst="rect">
                      <a:avLst/>
                    </a:prstGeom>
                  </pic:spPr>
                </pic:pic>
              </a:graphicData>
            </a:graphic>
          </wp:anchor>
        </w:drawing>
      </w:r>
      <w:r>
        <w:rPr>
          <w:noProof/>
        </w:rPr>
        <mc:AlternateContent>
          <mc:Choice Requires="wpg">
            <w:drawing>
              <wp:anchor distT="0" distB="0" distL="114300" distR="114300" simplePos="0" relativeHeight="251665408" behindDoc="0" locked="0" layoutInCell="1" allowOverlap="1">
                <wp:simplePos x="0" y="0"/>
                <wp:positionH relativeFrom="column">
                  <wp:posOffset>-2453005</wp:posOffset>
                </wp:positionH>
                <wp:positionV relativeFrom="paragraph">
                  <wp:posOffset>2132330</wp:posOffset>
                </wp:positionV>
                <wp:extent cx="9053195" cy="1447165"/>
                <wp:effectExtent l="0" t="0" r="14605" b="635"/>
                <wp:wrapNone/>
                <wp:docPr id="2" name="组合 2"/>
                <wp:cNvGraphicFramePr/>
                <a:graphic xmlns:a="http://schemas.openxmlformats.org/drawingml/2006/main">
                  <a:graphicData uri="http://schemas.microsoft.com/office/word/2010/wordprocessingGroup">
                    <wpg:wgp>
                      <wpg:cNvGrpSpPr/>
                      <wpg:grpSpPr>
                        <a:xfrm>
                          <a:off x="0" y="0"/>
                          <a:ext cx="9053195" cy="1447017"/>
                          <a:chOff x="-3504" y="4387"/>
                          <a:chExt cx="19200" cy="2716"/>
                        </a:xfrm>
                      </wpg:grpSpPr>
                      <wps:wsp>
                        <wps:cNvPr id="3075" name="矩形 19"/>
                        <wps:cNvSpPr/>
                        <wps:spPr>
                          <a:xfrm>
                            <a:off x="-381" y="4387"/>
                            <a:ext cx="1834" cy="2457"/>
                          </a:xfrm>
                          <a:prstGeom prst="rect">
                            <a:avLst/>
                          </a:prstGeom>
                          <a:solidFill>
                            <a:srgbClr val="0176AB"/>
                          </a:solidFill>
                          <a:ln w="9525">
                            <a:noFill/>
                          </a:ln>
                        </wps:spPr>
                        <wps:bodyPr anchor="ctr" anchorCtr="0"/>
                      </wps:wsp>
                      <wps:wsp>
                        <wps:cNvPr id="3079" name="矩形 24"/>
                        <wps:cNvSpPr/>
                        <wps:spPr>
                          <a:xfrm>
                            <a:off x="-3504" y="6953"/>
                            <a:ext cx="11815" cy="150"/>
                          </a:xfrm>
                          <a:custGeom>
                            <a:avLst/>
                            <a:gdLst/>
                            <a:ahLst/>
                            <a:cxnLst>
                              <a:cxn ang="0">
                                <a:pos x="0" y="0"/>
                              </a:cxn>
                              <a:cxn ang="0">
                                <a:pos x="7463453" y="6619"/>
                              </a:cxn>
                              <a:cxn ang="0">
                                <a:pos x="7506490" y="98604"/>
                              </a:cxn>
                              <a:cxn ang="0">
                                <a:pos x="0" y="98604"/>
                              </a:cxn>
                              <a:cxn ang="0">
                                <a:pos x="0" y="0"/>
                              </a:cxn>
                            </a:cxnLst>
                            <a:rect l="0" t="0" r="0" b="0"/>
                            <a:pathLst>
                              <a:path w="7501732" h="94593">
                                <a:moveTo>
                                  <a:pt x="0" y="0"/>
                                </a:moveTo>
                                <a:lnTo>
                                  <a:pt x="7458720" y="6350"/>
                                </a:lnTo>
                                <a:lnTo>
                                  <a:pt x="7501732" y="94593"/>
                                </a:lnTo>
                                <a:lnTo>
                                  <a:pt x="0" y="94593"/>
                                </a:lnTo>
                                <a:lnTo>
                                  <a:pt x="0" y="0"/>
                                </a:lnTo>
                                <a:close/>
                              </a:path>
                            </a:pathLst>
                          </a:custGeom>
                          <a:solidFill>
                            <a:srgbClr val="E5AA57">
                              <a:alpha val="100000"/>
                            </a:srgbClr>
                          </a:solidFill>
                          <a:ln w="9525">
                            <a:noFill/>
                          </a:ln>
                        </wps:spPr>
                        <wps:bodyPr/>
                      </wps:wsp>
                      <wps:wsp>
                        <wps:cNvPr id="3080" name="矩形 25"/>
                        <wps:cNvSpPr/>
                        <wps:spPr>
                          <a:xfrm>
                            <a:off x="8331" y="6953"/>
                            <a:ext cx="7365" cy="150"/>
                          </a:xfrm>
                          <a:custGeom>
                            <a:avLst/>
                            <a:gdLst/>
                            <a:ahLst/>
                            <a:cxnLst>
                              <a:cxn ang="0">
                                <a:pos x="0" y="0"/>
                              </a:cxn>
                              <a:cxn ang="0">
                                <a:pos x="4679715" y="0"/>
                              </a:cxn>
                              <a:cxn ang="0">
                                <a:pos x="4679715" y="98599"/>
                              </a:cxn>
                              <a:cxn ang="0">
                                <a:pos x="57552" y="98599"/>
                              </a:cxn>
                              <a:cxn ang="0">
                                <a:pos x="0" y="0"/>
                              </a:cxn>
                            </a:cxnLst>
                            <a:rect l="0" t="0" r="0" b="0"/>
                            <a:pathLst>
                              <a:path w="4676187" h="94594">
                                <a:moveTo>
                                  <a:pt x="0" y="0"/>
                                </a:moveTo>
                                <a:lnTo>
                                  <a:pt x="4676187" y="0"/>
                                </a:lnTo>
                                <a:lnTo>
                                  <a:pt x="4676187" y="94594"/>
                                </a:lnTo>
                                <a:lnTo>
                                  <a:pt x="57510" y="94594"/>
                                </a:lnTo>
                                <a:lnTo>
                                  <a:pt x="0" y="0"/>
                                </a:lnTo>
                                <a:close/>
                              </a:path>
                            </a:pathLst>
                          </a:custGeom>
                          <a:solidFill>
                            <a:srgbClr val="0176AB">
                              <a:alpha val="100000"/>
                            </a:srgbClr>
                          </a:solidFill>
                          <a:ln w="9525">
                            <a:noFill/>
                          </a:ln>
                        </wps:spPr>
                        <wps:bodyPr/>
                      </wps:wsp>
                    </wpg:wgp>
                  </a:graphicData>
                </a:graphic>
              </wp:anchor>
            </w:drawing>
          </mc:Choice>
          <mc:Fallback>
            <w:pict>
              <v:group w14:anchorId="565E848B" id="组合 2" o:spid="_x0000_s1026" style="position:absolute;left:0;text-align:left;margin-left:-193.15pt;margin-top:167.9pt;width:712.85pt;height:113.95pt;z-index:251665408" coordorigin="-3504,4387" coordsize="19200,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">
                <v:rect id="矩形 19" o:spid="_x0000_s1027" style="position:absolute;left:-381;top:4387;width:1834;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" fillcolor="#0176ab" stroked="f"/>
                <v:shape id="矩形 24" o:spid="_x0000_s1028" style="position:absolute;left:-3504;top:6953;width:11815;height:150;visibility:visible;mso-wrap-style:square;v-text-anchor:top" coordsize="7501732,9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" path="m,l7458720,6350r43012,88243l,94593,,xe" fillcolor="#e5aa57" stroked="f">
                  <v:path arrowok="t" o:connecttype="custom" o:connectlocs="0,0;7463453,6619;7506490,98604;0,98604;0,0" o:connectangles="0,0,0,0,0" textboxrect="0,0,7501732,94593"/>
                </v:shape>
                <v:shape id="矩形 25" o:spid="_x0000_s1029" style="position:absolute;left:8331;top:6953;width:7365;height:150;visibility:visible;mso-wrap-style:square;v-text-anchor:top" coordsize="4676187,9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" path="m,l4676187,r,94594l57510,94594,,xe" fillcolor="#0176ab" stroked="f">
                  <v:path arrowok="t" o:connecttype="custom" o:connectlocs="0,0;4679715,0;4679715,98599;57552,98599;0,0" o:connectangles="0,0,0,0,0" textboxrect="0,0,4676187,94594"/>
                </v:shape>
              </v:group>
            </w:pict>
          </mc:Fallback>
        </mc:AlternateContent>
      </w:r>
      <w:r>
        <w:rPr>
          <w:noProof/>
        </w:rPr>
        <w:drawing>
          <wp:anchor distT="0" distB="0" distL="114300" distR="114300" simplePos="0" relativeHeight="251668480" behindDoc="0" locked="0" layoutInCell="1" allowOverlap="1">
            <wp:simplePos x="0" y="0"/>
            <wp:positionH relativeFrom="column">
              <wp:posOffset>-44450</wp:posOffset>
            </wp:positionH>
            <wp:positionV relativeFrom="paragraph">
              <wp:posOffset>2134870</wp:posOffset>
            </wp:positionV>
            <wp:extent cx="2159000" cy="1310640"/>
            <wp:effectExtent l="0" t="0" r="12700" b="3810"/>
            <wp:wrapNone/>
            <wp:docPr id="12" name="https://photo-static-api.fotomore.com/creative/vcg/400/new/VCG211393708916.jpg" descr="templates\picture_hover\&amp;pky00203123560_sjzg_VCG211393708916&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tps://photo-static-api.fotomore.com/creative/vcg/400/new/VCG211393708916.jpg" descr="templates\picture_hover\&amp;pky00203123560_sjzg_VCG211393708916&amp;2&amp;src_toppic_droprecent&amp;"/>
                    <pic:cNvPicPr>
                      <a:picLocks noChangeAspect="1"/>
                    </pic:cNvPicPr>
                  </pic:nvPicPr>
                  <pic:blipFill>
                    <a:blip r:embed="rId12"/>
                    <a:stretch>
                      <a:fillRect/>
                    </a:stretch>
                  </pic:blipFill>
                  <pic:spPr>
                    <a:xfrm>
                      <a:off x="0" y="0"/>
                      <a:ext cx="2159000" cy="1310640"/>
                    </a:xfrm>
                    <a:prstGeom prst="rect">
                      <a:avLst/>
                    </a:prstGeom>
                  </pic:spPr>
                </pic:pic>
              </a:graphicData>
            </a:graphic>
          </wp:anchor>
        </w:drawing>
      </w:r>
      <w:r>
        <w:rPr>
          <w:noProof/>
        </w:rPr>
        <mc:AlternateContent>
          <mc:Choice Requires="wpg">
            <w:drawing>
              <wp:anchor distT="0" distB="0" distL="114300" distR="114300" simplePos="0" relativeHeight="251662336" behindDoc="0" locked="0" layoutInCell="1" allowOverlap="1">
                <wp:simplePos x="0" y="0"/>
                <wp:positionH relativeFrom="column">
                  <wp:posOffset>-280670</wp:posOffset>
                </wp:positionH>
                <wp:positionV relativeFrom="paragraph">
                  <wp:posOffset>-313055</wp:posOffset>
                </wp:positionV>
                <wp:extent cx="5954395" cy="1885315"/>
                <wp:effectExtent l="0" t="0" r="0" b="14605"/>
                <wp:wrapNone/>
                <wp:docPr id="1" name="组合 1"/>
                <wp:cNvGraphicFramePr/>
                <a:graphic xmlns:a="http://schemas.openxmlformats.org/drawingml/2006/main">
                  <a:graphicData uri="http://schemas.microsoft.com/office/word/2010/wordprocessingGroup">
                    <wpg:wgp>
                      <wpg:cNvGrpSpPr/>
                      <wpg:grpSpPr>
                        <a:xfrm>
                          <a:off x="0" y="0"/>
                          <a:ext cx="5954395" cy="1885315"/>
                          <a:chOff x="12098" y="1831"/>
                          <a:chExt cx="9377" cy="2969"/>
                        </a:xfrm>
                      </wpg:grpSpPr>
                      <wps:wsp>
                        <wps:cNvPr id="89" name="文本框 32"/>
                        <wps:cNvSpPr txBox="1"/>
                        <wps:spPr>
                          <a:xfrm>
                            <a:off x="13325" y="1831"/>
                            <a:ext cx="4462" cy="1348"/>
                          </a:xfrm>
                          <a:prstGeom prst="rect">
                            <a:avLst/>
                          </a:prstGeom>
                          <a:noFill/>
                        </wps:spPr>
                        <wps:txbx>
                          <w:txbxContent>
                            <w:p w:rsidR="001B1CFB" w:rsidRDefault="001B1CFB">
                              <w:pPr>
                                <w:jc w:val="distribute"/>
                                <w:rPr>
                                  <w:rFonts w:ascii="方正魏碑简体" w:eastAsia="方正魏碑简体" w:hAnsi="Arial" w:cs="Arial"/>
                                  <w:color w:val="000000" w:themeColor="text1"/>
                                  <w:kern w:val="0"/>
                                  <w:sz w:val="22"/>
                                  <w14:shadow w14:blurRad="38100" w14:dist="19050" w14:dir="2700000" w14:sx="100000" w14:sy="100000" w14:kx="0" w14:ky="0" w14:algn="tl">
                                    <w14:schemeClr w14:val="dk1">
                                      <w14:alpha w14:val="60000"/>
                                    </w14:schemeClr>
                                  </w14:shadow>
                                  <w14:props3d w14:extrusionH="0" w14:contourW="0" w14:prstMaterial="clear"/>
                                </w:rPr>
                              </w:pPr>
                              <w:r>
                                <w:rPr>
                                  <w:rFonts w:ascii="方正魏碑简体" w:eastAsia="方正魏碑简体" w:hAnsi="Arial" w:cs="Arial" w:hint="eastAsia"/>
                                  <w:color w:val="000000" w:themeColor="text1"/>
                                  <w:spacing w:val="60"/>
                                  <w:kern w:val="24"/>
                                  <w:sz w:val="72"/>
                                  <w:szCs w:val="72"/>
                                  <w14:shadow w14:blurRad="38100" w14:dist="19050" w14:dir="2700000" w14:sx="100000" w14:sy="100000" w14:kx="0" w14:ky="0" w14:algn="tl">
                                    <w14:schemeClr w14:val="dk1">
                                      <w14:alpha w14:val="60000"/>
                                    </w14:schemeClr>
                                  </w14:shadow>
                                  <w14:props3d w14:extrusionH="0" w14:contourW="0" w14:prstMaterial="clear"/>
                                </w:rPr>
                                <w:t>2023年度</w:t>
                              </w:r>
                            </w:p>
                          </w:txbxContent>
                        </wps:txbx>
                        <wps:bodyPr wrap="square" rtlCol="0">
                          <a:noAutofit/>
                        </wps:bodyPr>
                      </wps:wsp>
                      <wpg:grpSp>
                        <wpg:cNvPr id="6" name="组合 6"/>
                        <wpg:cNvGrpSpPr/>
                        <wpg:grpSpPr>
                          <a:xfrm>
                            <a:off x="12098" y="3193"/>
                            <a:ext cx="9377" cy="1607"/>
                            <a:chOff x="6119" y="2843"/>
                            <a:chExt cx="9377" cy="1607"/>
                          </a:xfrm>
                        </wpg:grpSpPr>
                        <wps:wsp>
                          <wps:cNvPr id="91" name="文本框 32"/>
                          <wps:cNvSpPr txBox="1"/>
                          <wps:spPr>
                            <a:xfrm>
                              <a:off x="6119" y="2843"/>
                              <a:ext cx="9377" cy="1421"/>
                            </a:xfrm>
                            <a:prstGeom prst="rect">
                              <a:avLst/>
                            </a:prstGeom>
                            <a:noFill/>
                          </wps:spPr>
                          <wps:txbx>
                            <w:txbxContent>
                              <w:p w:rsidR="001B1CFB" w:rsidRDefault="001B1CFB">
                                <w:pPr>
                                  <w:jc w:val="left"/>
                                  <w:rPr>
                                    <w:rFonts w:ascii="黑体" w:eastAsia="黑体" w:hAnsi="黑体" w:cs="黑体"/>
                                    <w:color w:val="000000" w:themeColor="text1"/>
                                    <w:kern w:val="0"/>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黑体" w:eastAsia="黑体" w:hAnsi="黑体" w:cs="黑体" w:hint="eastAsia"/>
                                    <w:color w:val="000000" w:themeColor="text1"/>
                                    <w:spacing w:val="60"/>
                                    <w:kern w:val="24"/>
                                    <w:sz w:val="96"/>
                                    <w:szCs w:val="96"/>
                                    <w14:shadow w14:blurRad="38100" w14:dist="19050" w14:dir="2700000" w14:sx="100000" w14:sy="100000" w14:kx="0" w14:ky="0" w14:algn="tl">
                                      <w14:schemeClr w14:val="dk1">
                                        <w14:alpha w14:val="60000"/>
                                      </w14:schemeClr>
                                    </w14:shadow>
                                    <w14:props3d w14:extrusionH="0" w14:contourW="0" w14:prstMaterial="clear"/>
                                  </w:rPr>
                                  <w:t>部门决算公开文本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组合 1" o:spid="_x0000_s1027" style="position:absolute;margin-left:-22.1pt;margin-top:-24.65pt;width:468.85pt;height:148.45pt;z-index:251662336" coordorigin="12098,1831" coordsize="9377,2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">
                <v:shape id="文本框 32" o:spid="_x0000_s1028" type="#_x0000_t202" style="position:absolute;left:13325;top:1831;width:4462;height:1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1B1CFB" w:rsidRDefault="001B1CFB">
                        <w:pPr>
                          <w:jc w:val="distribute"/>
                          <w:rPr>
                            <w:rFonts w:ascii="方正魏碑简体" w:eastAsia="方正魏碑简体" w:hAnsi="Arial" w:cs="Arial"/>
                            <w:color w:val="000000" w:themeColor="text1"/>
                            <w:kern w:val="0"/>
                            <w:sz w:val="22"/>
                            <w14:shadow w14:blurRad="38100" w14:dist="19050" w14:dir="2700000" w14:sx="100000" w14:sy="100000" w14:kx="0" w14:ky="0" w14:algn="tl">
                              <w14:schemeClr w14:val="dk1">
                                <w14:alpha w14:val="60000"/>
                              </w14:schemeClr>
                            </w14:shadow>
                            <w14:props3d w14:extrusionH="0" w14:contourW="0" w14:prstMaterial="clear"/>
                          </w:rPr>
                        </w:pPr>
                        <w:r>
                          <w:rPr>
                            <w:rFonts w:ascii="方正魏碑简体" w:eastAsia="方正魏碑简体" w:hAnsi="Arial" w:cs="Arial" w:hint="eastAsia"/>
                            <w:color w:val="000000" w:themeColor="text1"/>
                            <w:spacing w:val="60"/>
                            <w:kern w:val="24"/>
                            <w:sz w:val="72"/>
                            <w:szCs w:val="72"/>
                            <w14:shadow w14:blurRad="38100" w14:dist="19050" w14:dir="2700000" w14:sx="100000" w14:sy="100000" w14:kx="0" w14:ky="0" w14:algn="tl">
                              <w14:schemeClr w14:val="dk1">
                                <w14:alpha w14:val="60000"/>
                              </w14:schemeClr>
                            </w14:shadow>
                            <w14:props3d w14:extrusionH="0" w14:contourW="0" w14:prstMaterial="clear"/>
                          </w:rPr>
                          <w:t>2023年度</w:t>
                        </w:r>
                      </w:p>
                    </w:txbxContent>
                  </v:textbox>
                </v:shape>
                <v:group id="组合 6" o:spid="_x0000_s1029" style="position:absolute;left:12098;top:3193;width:9377;height:1607" coordorigin="6119,2843" coordsize="9377,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文本框 32" o:spid="_x0000_s1030" type="#_x0000_t202" style="position:absolute;left:6119;top:2843;width:937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1B1CFB" w:rsidRDefault="001B1CFB">
                          <w:pPr>
                            <w:jc w:val="left"/>
                            <w:rPr>
                              <w:rFonts w:ascii="黑体" w:eastAsia="黑体" w:hAnsi="黑体" w:cs="黑体"/>
                              <w:color w:val="000000" w:themeColor="text1"/>
                              <w:kern w:val="0"/>
                              <w:sz w:val="24"/>
                              <w:szCs w:val="24"/>
                              <w14:shadow w14:blurRad="38100" w14:dist="19050" w14:dir="2700000" w14:sx="100000" w14:sy="100000" w14:kx="0" w14:ky="0" w14:algn="tl">
                                <w14:schemeClr w14:val="dk1">
                                  <w14:alpha w14:val="60000"/>
                                </w14:schemeClr>
                              </w14:shadow>
                              <w14:props3d w14:extrusionH="0" w14:contourW="0" w14:prstMaterial="clear"/>
                            </w:rPr>
                          </w:pPr>
                          <w:r>
                            <w:rPr>
                              <w:rFonts w:ascii="黑体" w:eastAsia="黑体" w:hAnsi="黑体" w:cs="黑体" w:hint="eastAsia"/>
                              <w:color w:val="000000" w:themeColor="text1"/>
                              <w:spacing w:val="60"/>
                              <w:kern w:val="24"/>
                              <w:sz w:val="96"/>
                              <w:szCs w:val="96"/>
                              <w14:shadow w14:blurRad="38100" w14:dist="19050" w14:dir="2700000" w14:sx="100000" w14:sy="100000" w14:kx="0" w14:ky="0" w14:algn="tl">
                                <w14:schemeClr w14:val="dk1">
                                  <w14:alpha w14:val="60000"/>
                                </w14:schemeClr>
                              </w14:shadow>
                              <w14:props3d w14:extrusionH="0" w14:contourW="0" w14:prstMaterial="clear"/>
                            </w:rPr>
                            <w:t>部门决算公开文本</w:t>
                          </w:r>
                        </w:p>
                      </w:txbxContent>
                    </v:textbox>
                  </v:shape>
                  <v:line id="直接连接符 4" o:spid="_x0000_s1031" style="position:absolute;visibility:visible;mso-wrap-style:square" from="6226,4450" to="14926,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" strokecolor="#1f4d78 [1604]" strokeweight="2.25pt">
                    <v:stroke dashstyle="1 1" joinstyle="miter"/>
                  </v:line>
                </v:group>
              </v:group>
            </w:pict>
          </mc:Fallback>
        </mc:AlternateContent>
      </w:r>
      <w:r>
        <w:rPr>
          <w:noProof/>
        </w:rPr>
        <w:drawing>
          <wp:anchor distT="0" distB="0" distL="114300" distR="114300" simplePos="0" relativeHeight="251666432" behindDoc="0" locked="0" layoutInCell="1" allowOverlap="1">
            <wp:simplePos x="0" y="0"/>
            <wp:positionH relativeFrom="column">
              <wp:posOffset>-95250</wp:posOffset>
            </wp:positionH>
            <wp:positionV relativeFrom="margin">
              <wp:posOffset>-27305</wp:posOffset>
            </wp:positionV>
            <wp:extent cx="506095" cy="506095"/>
            <wp:effectExtent l="0" t="0" r="8255" b="8255"/>
            <wp:wrapNone/>
            <wp:docPr id="3" name="图片 3" descr="32313539313538323b32313539313537353bb5e7c4d4b0ecb9ab"/>
            <wp:cNvGraphicFramePr>
              <a:graphicFrameLocks xmlns:a="http://schemas.openxmlformats.org/drawingml/2006/main" noChangeAspect="1"/>
              <a:extLst xmlns:a="http://schemas.openxmlformats.org/drawingml/2006/main">
                <a:ext uri="{7FBC4E63-A832-4D11-8238-D91031DB1400}">
                  <s:tag xmlns:o="urn:schemas-microsoft-com:office:office" xmlns:v="urn:schemas-microsoft-com:vml" xmlns:w="http://schemas.openxmlformats.org/wordprocessingml/2006/main" xmlns:w10="urn:schemas-microsoft-com:office:word" xmlns:wpsCustomData="http://www.wps.cn/officeDocument/2013/wpsCustomData" xmlns="http://www.wps.cn/officeDocument/2013/wpsCustomData" xmlns:s="http://www.wps.cn/officeDocument/2013/wpsCustomData">
                    <s:item s:name="KSO_DOCER_RESOURCE_TRACE_INFO" s:val="{&quot;id&quot;:&quot;21591575&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3" name="图片 3" descr="32313539313538323b32313539313537353bb5e7c4d4b0ecb9ab"/>
                    <pic:cNvPicPr>
                      <a:picLocks noChangeAspect="1"/>
                    </pic:cNvPicPr>
                  </pic:nvPicPr>
                  <pic:blipFill>
                    <a:blip r:embed="rId13">
                      <a:extLst>
                        <a:ext uri="{96DAC541-7B7A-43D3-8B79-37D633B846F1}">
                          <asvg:svgBlip xmlns="" xmlns:o="urn:schemas-microsoft-com:office:office" xmlns:v="urn:schemas-microsoft-com:vml" xmlns:w="http://schemas.openxmlformats.org/wordprocessingml/2006/main" xmlns:w10="urn:schemas-microsoft-com:office:word" xmlns:wpsCustomData="http://www.wps.cn/officeDocument/2013/wpsCustomData" xmlns:asvg="http://schemas.microsoft.com/office/drawing/2016/SVG/main" r:embed="rId17"/>
                        </a:ext>
                      </a:extLst>
                    </a:blip>
                    <a:stretch>
                      <a:fillRect/>
                    </a:stretch>
                  </pic:blipFill>
                  <pic:spPr>
                    <a:xfrm>
                      <a:off x="0" y="0"/>
                      <a:ext cx="506095" cy="506095"/>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rsidR="001B1CFB" w:rsidRDefault="001B1CFB">
                            <w:pPr>
                              <w:spacing w:line="600" w:lineRule="auto"/>
                              <w:jc w:val="center"/>
                              <w:rPr>
                                <w:rFonts w:ascii="楷体_GB2312" w:eastAsia="楷体_GB2312" w:hAnsi="楷体_GB2312" w:cs="楷体_GB2312"/>
                                <w:color w:val="000000"/>
                                <w:sz w:val="40"/>
                                <w:szCs w:val="40"/>
                              </w:rPr>
                            </w:pPr>
                            <w:r>
                              <w:rPr>
                                <w:rFonts w:ascii="楷体_GB2312" w:eastAsia="楷体_GB2312" w:hAnsi="楷体_GB2312" w:cs="楷体_GB2312" w:hint="eastAsia"/>
                                <w:color w:val="000000"/>
                                <w:sz w:val="40"/>
                                <w:szCs w:val="40"/>
                              </w:rPr>
                              <w:t>二〇二四年十一月</w:t>
                            </w:r>
                          </w:p>
                        </w:txbxContent>
                      </wps:txbx>
                      <wps:bodyPr rot="0" vert="horz" wrap="square" lIns="91440" tIns="45720" rIns="91440" bIns="45720" anchor="t" anchorCtr="0">
                        <a:noAutofit/>
                      </wps:bodyPr>
                    </wps:wsp>
                  </a:graphicData>
                </a:graphic>
              </wp:anchor>
            </w:drawing>
          </mc:Choice>
          <mc:Fallback>
            <w:pict>
              <v:shape id="_x0000_s1032" type="#_x0000_t202" style="position:absolute;margin-left:88.2pt;margin-top:625.4pt;width:256.7pt;height:4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" filled="f" stroked="f">
                <v:textbox>
                  <w:txbxContent>
                    <w:p w:rsidR="001B1CFB" w:rsidRDefault="001B1CFB">
                      <w:pPr>
                        <w:spacing w:line="600" w:lineRule="auto"/>
                        <w:jc w:val="center"/>
                        <w:rPr>
                          <w:rFonts w:ascii="楷体_GB2312" w:eastAsia="楷体_GB2312" w:hAnsi="楷体_GB2312" w:cs="楷体_GB2312"/>
                          <w:color w:val="000000"/>
                          <w:sz w:val="40"/>
                          <w:szCs w:val="40"/>
                        </w:rPr>
                      </w:pPr>
                      <w:r>
                        <w:rPr>
                          <w:rFonts w:ascii="楷体_GB2312" w:eastAsia="楷体_GB2312" w:hAnsi="楷体_GB2312" w:cs="楷体_GB2312" w:hint="eastAsia"/>
                          <w:color w:val="000000"/>
                          <w:sz w:val="40"/>
                          <w:szCs w:val="40"/>
                        </w:rPr>
                        <w:t>二〇二四年十一月</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rsidR="001B1CFB" w:rsidRDefault="001B1CFB">
                            <w:pPr>
                              <w:jc w:val="distribute"/>
                              <w:rPr>
                                <w:rFonts w:ascii="思源黑体 CN Heavy" w:eastAsia="思源黑体 CN Heavy" w:hAnsi="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33" type="#_x0000_t202" style="position:absolute;margin-left:-19.95pt;margin-top:126.9pt;width:432.6pt;height:44.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" filled="f" stroked="f">
                <v:textbox>
                  <w:txbxContent>
                    <w:p w:rsidR="001B1CFB" w:rsidRDefault="001B1CFB">
                      <w:pPr>
                        <w:jc w:val="distribute"/>
                        <w:rPr>
                          <w:rFonts w:ascii="思源黑体 CN Heavy" w:eastAsia="思源黑体 CN Heavy" w:hAnsi="思源黑体 CN Heavy"/>
                          <w:color w:val="A6A6A6" w:themeColor="background1" w:themeShade="A6"/>
                          <w:kern w:val="0"/>
                          <w:sz w:val="40"/>
                          <w:szCs w:val="40"/>
                        </w:rPr>
                      </w:pPr>
                    </w:p>
                  </w:txbxContent>
                </v:textbox>
              </v:shape>
            </w:pict>
          </mc:Fallback>
        </mc:AlternateContent>
      </w:r>
      <w:r>
        <w:rPr>
          <w:noProof/>
        </w:rPr>
        <w:drawing>
          <wp:anchor distT="0" distB="0" distL="114300" distR="114300" simplePos="0" relativeHeight="251659264" behindDoc="0" locked="0" layoutInCell="1" allowOverlap="1">
            <wp:simplePos x="0" y="0"/>
            <wp:positionH relativeFrom="margin">
              <wp:posOffset>-2810510</wp:posOffset>
            </wp:positionH>
            <wp:positionV relativeFrom="margin">
              <wp:posOffset>304165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w:br w:type="page"/>
      </w:r>
    </w:p>
    <w:p w:rsidR="001B1CFB" w:rsidRPr="001B1CFB" w:rsidRDefault="001B1CFB" w:rsidP="001B1CFB">
      <w:pPr>
        <w:spacing w:line="20" w:lineRule="exact"/>
        <w:rPr>
          <w:rFonts w:ascii="黑体" w:eastAsia="黑体" w:hAnsi="黑体" w:cs="黑体"/>
          <w:sz w:val="56"/>
          <w:szCs w:val="72"/>
        </w:rPr>
      </w:pPr>
    </w:p>
    <w:p w:rsidR="001B1CFB" w:rsidRDefault="001B1CFB" w:rsidP="001B1CFB">
      <w:pPr>
        <w:spacing w:line="20" w:lineRule="exact"/>
        <w:rPr>
          <w:rFonts w:ascii="黑体" w:eastAsia="黑体" w:hAnsi="黑体" w:cs="黑体"/>
          <w:sz w:val="56"/>
          <w:szCs w:val="72"/>
        </w:rPr>
      </w:pPr>
      <w:r>
        <w:rPr>
          <w:rFonts w:ascii="黑体" w:eastAsia="黑体" w:hAnsi="黑体" w:cs="黑体" w:hint="eastAsia"/>
          <w:sz w:val="56"/>
          <w:szCs w:val="72"/>
        </w:rPr>
        <w:t xml:space="preserve">                  </w:t>
      </w:r>
    </w:p>
    <w:p w:rsidR="00E519C7" w:rsidRDefault="00E519C7" w:rsidP="001B1CFB">
      <w:pPr>
        <w:tabs>
          <w:tab w:val="left" w:pos="3210"/>
        </w:tabs>
        <w:rPr>
          <w:rFonts w:ascii="黑体" w:eastAsia="黑体" w:hAnsi="Times New Roman" w:cs="Times New Roman"/>
          <w:sz w:val="48"/>
          <w:szCs w:val="48"/>
        </w:rPr>
      </w:pPr>
    </w:p>
    <w:p w:rsidR="00E519C7" w:rsidRDefault="00B170B0">
      <w:pPr>
        <w:tabs>
          <w:tab w:val="left" w:pos="2728"/>
        </w:tabs>
        <w:jc w:val="center"/>
        <w:rPr>
          <w:rFonts w:ascii="黑体" w:eastAsia="黑体" w:hAnsi="Times New Roman" w:cs="Times New Roman"/>
          <w:sz w:val="44"/>
          <w:szCs w:val="44"/>
        </w:rPr>
      </w:pPr>
      <w:r>
        <w:rPr>
          <w:rFonts w:ascii="黑体" w:eastAsia="黑体" w:hAnsi="Times New Roman" w:cs="Times New Roman" w:hint="eastAsia"/>
          <w:sz w:val="44"/>
          <w:szCs w:val="44"/>
        </w:rPr>
        <w:t>目    录</w:t>
      </w:r>
    </w:p>
    <w:p w:rsidR="00E519C7" w:rsidRDefault="00E519C7">
      <w:pPr>
        <w:widowControl/>
        <w:spacing w:after="160" w:line="580" w:lineRule="exact"/>
        <w:ind w:firstLineChars="200" w:firstLine="640"/>
        <w:rPr>
          <w:rFonts w:ascii="Times New Roman" w:eastAsia="黑体" w:hAnsi="Times New Roman" w:cs="Times New Roman"/>
          <w:sz w:val="32"/>
          <w:szCs w:val="32"/>
        </w:rPr>
      </w:pPr>
    </w:p>
    <w:p w:rsidR="00E519C7" w:rsidRDefault="00B170B0">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E519C7" w:rsidRDefault="00B170B0" w:rsidP="00D25268">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E519C7" w:rsidRDefault="00B170B0" w:rsidP="00D25268">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E519C7" w:rsidRDefault="00B170B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hint="eastAsia"/>
          <w:sz w:val="32"/>
          <w:szCs w:val="32"/>
        </w:rPr>
        <w:t xml:space="preserve">   2023</w:t>
      </w:r>
      <w:r>
        <w:rPr>
          <w:rFonts w:ascii="Times New Roman" w:eastAsia="黑体" w:hAnsi="Times New Roman" w:cs="Times New Roman" w:hint="eastAsia"/>
          <w:sz w:val="32"/>
          <w:szCs w:val="32"/>
        </w:rPr>
        <w:t>年</w:t>
      </w:r>
      <w:r>
        <w:rPr>
          <w:rFonts w:ascii="Times New Roman" w:eastAsia="黑体" w:hAnsi="Times New Roman" w:cs="Times New Roman"/>
          <w:sz w:val="32"/>
          <w:szCs w:val="32"/>
        </w:rPr>
        <w:t>度部门决算报表</w:t>
      </w:r>
    </w:p>
    <w:p w:rsidR="00E519C7" w:rsidRDefault="00B170B0">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收入支出决算总表</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w:t>
      </w:r>
      <w:r>
        <w:rPr>
          <w:rFonts w:ascii="Times New Roman" w:eastAsia="仿宋_GB2312" w:hAnsi="Times New Roman" w:cs="Times New Roman" w:hint="eastAsia"/>
          <w:sz w:val="32"/>
          <w:szCs w:val="32"/>
        </w:rPr>
        <w:t>表</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w:t>
      </w:r>
      <w:r>
        <w:rPr>
          <w:rFonts w:ascii="Times New Roman" w:eastAsia="仿宋_GB2312" w:hAnsi="Times New Roman" w:cs="Times New Roman" w:hint="eastAsia"/>
          <w:sz w:val="32"/>
          <w:szCs w:val="32"/>
        </w:rPr>
        <w:t>表</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r>
        <w:rPr>
          <w:rFonts w:ascii="Times New Roman" w:eastAsia="仿宋_GB2312" w:hAnsi="Times New Roman" w:cs="Times New Roman" w:hint="eastAsia"/>
          <w:sz w:val="32"/>
          <w:szCs w:val="32"/>
        </w:rPr>
        <w:t>财政拨款收入支出决算总表</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五、一般公共预算财政拨款支出决算表</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六、一般公共预算财政拨款基本支出决算明细表</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七、政府性基金预算财政拨款收入支出决算表</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国有资本经营预算财政拨款支出决算表</w:t>
      </w:r>
    </w:p>
    <w:p w:rsidR="00E519C7" w:rsidRDefault="00B170B0">
      <w:pPr>
        <w:widowControl/>
        <w:spacing w:after="160" w:line="580" w:lineRule="exact"/>
        <w:ind w:left="640" w:firstLineChars="200" w:firstLine="640"/>
        <w:rPr>
          <w:rFonts w:ascii="Times New Roman" w:eastAsia="仿宋_GB2312" w:hAnsi="Times New Roman" w:cs="Times New Roman"/>
          <w:sz w:val="20"/>
          <w:szCs w:val="32"/>
        </w:rPr>
      </w:pPr>
      <w:r>
        <w:rPr>
          <w:rFonts w:ascii="Times New Roman" w:eastAsia="仿宋_GB2312" w:hAnsi="Times New Roman" w:cs="Times New Roman" w:hint="eastAsia"/>
          <w:sz w:val="32"/>
          <w:szCs w:val="32"/>
        </w:rPr>
        <w:t>九、财政拨款“三公”经费支出决算表</w:t>
      </w:r>
    </w:p>
    <w:p w:rsidR="00E519C7" w:rsidRDefault="00B170B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2023</w:t>
      </w:r>
      <w:r>
        <w:rPr>
          <w:rFonts w:ascii="Times New Roman" w:eastAsia="黑体" w:hAnsi="Times New Roman" w:cs="Times New Roman" w:hint="eastAsia"/>
          <w:sz w:val="32"/>
          <w:szCs w:val="32"/>
        </w:rPr>
        <w:t>年度</w:t>
      </w:r>
      <w:r>
        <w:rPr>
          <w:rFonts w:ascii="Times New Roman" w:eastAsia="黑体" w:hAnsi="Times New Roman" w:cs="Times New Roman"/>
          <w:sz w:val="32"/>
          <w:szCs w:val="32"/>
        </w:rPr>
        <w:t>部门决算情况说明</w:t>
      </w:r>
    </w:p>
    <w:p w:rsidR="00E519C7" w:rsidRDefault="00B170B0">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收入支出决算总体情况说明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三、支出决算情况说明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四、财政拨款收入支出决算总体情况说明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五、财政拨款“三公”</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经费支出决算情况说明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六、机关运行经费支出说明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七、政府采购支出说明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八、国有资产占用情况说明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九、预算绩效情况说明</w:t>
      </w:r>
    </w:p>
    <w:p w:rsidR="00E519C7" w:rsidRDefault="00B170B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十、其他需要说明的情况</w:t>
      </w:r>
    </w:p>
    <w:p w:rsidR="00E519C7" w:rsidRDefault="00B170B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E519C7" w:rsidRDefault="00E519C7">
      <w:pPr>
        <w:widowControl/>
        <w:spacing w:after="160" w:line="580" w:lineRule="exact"/>
        <w:ind w:firstLineChars="200" w:firstLine="640"/>
        <w:rPr>
          <w:rFonts w:ascii="Times New Roman" w:eastAsia="黑体" w:hAnsi="Times New Roman" w:cs="Times New Roman"/>
          <w:sz w:val="32"/>
          <w:szCs w:val="32"/>
        </w:rPr>
        <w:sectPr w:rsidR="00E519C7">
          <w:headerReference w:type="default" r:id="rId19"/>
          <w:footerReference w:type="default" r:id="rId20"/>
          <w:headerReference w:type="first" r:id="rId21"/>
          <w:footerReference w:type="first" r:id="rId22"/>
          <w:pgSz w:w="11906" w:h="16838"/>
          <w:pgMar w:top="1474" w:right="1531" w:bottom="1474" w:left="1531" w:header="851" w:footer="992" w:gutter="0"/>
          <w:cols w:space="0"/>
          <w:titlePg/>
          <w:docGrid w:type="lines" w:linePitch="312"/>
        </w:sectPr>
      </w:pPr>
    </w:p>
    <w:p w:rsidR="00E519C7" w:rsidRDefault="00B170B0">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lastRenderedPageBreak/>
        <w:t xml:space="preserve"> 第一部分  部门概况</w:t>
      </w:r>
    </w:p>
    <w:p w:rsidR="00E519C7" w:rsidRDefault="00E519C7">
      <w:pPr>
        <w:widowControl/>
        <w:spacing w:line="580" w:lineRule="exact"/>
        <w:ind w:firstLineChars="200" w:firstLine="640"/>
        <w:rPr>
          <w:rFonts w:eastAsia="黑体"/>
          <w:sz w:val="32"/>
          <w:szCs w:val="32"/>
        </w:rPr>
      </w:pPr>
    </w:p>
    <w:p w:rsidR="00E519C7" w:rsidRDefault="00B170B0" w:rsidP="00FE0B73">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t>一、部门职责</w:t>
      </w:r>
    </w:p>
    <w:p w:rsidR="00FE0B73" w:rsidRDefault="00FE0B73" w:rsidP="00FE0B73">
      <w:pPr>
        <w:snapToGrid w:val="0"/>
        <w:spacing w:line="560" w:lineRule="exact"/>
        <w:ind w:firstLineChars="200" w:firstLine="420"/>
        <w:rPr>
          <w:rFonts w:ascii="仿宋_GB2312" w:eastAsia="仿宋_GB2312" w:hAnsi="宋体" w:cs="Times New Roman"/>
          <w:b/>
          <w:bCs/>
          <w:color w:val="000000"/>
          <w:kern w:val="0"/>
          <w:sz w:val="32"/>
          <w:szCs w:val="32"/>
        </w:rPr>
      </w:pPr>
      <w:r>
        <w:rPr>
          <w:rFonts w:hint="eastAsia"/>
        </w:rPr>
        <w:t xml:space="preserve">    </w:t>
      </w:r>
      <w:r>
        <w:rPr>
          <w:rFonts w:ascii="仿宋_GB2312" w:eastAsia="仿宋_GB2312" w:hAnsi="宋体" w:cs="Times New Roman" w:hint="eastAsia"/>
          <w:b/>
          <w:bCs/>
          <w:color w:val="000000"/>
          <w:kern w:val="0"/>
          <w:sz w:val="32"/>
          <w:szCs w:val="32"/>
        </w:rPr>
        <w:t>根据《怀来县乡镇人民政府职能配置、内设机构和人员编制规定》， 怀来县王家楼回族乡人民政府的主要职责是：</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1、城乡建设管理：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2、农林水事务：组织实施农业产业化经营的发展规划与政策，支持全乡农业企业产业化加快发展。按上级要求做好良种补贴工作的测算、登记工作；农村清洁能源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w:t>
      </w:r>
      <w:r>
        <w:rPr>
          <w:rFonts w:ascii="仿宋_GB2312" w:eastAsia="仿宋_GB2312" w:hAnsi="宋体" w:cs="Times New Roman" w:hint="eastAsia"/>
          <w:color w:val="000000"/>
          <w:kern w:val="0"/>
          <w:sz w:val="32"/>
          <w:szCs w:val="32"/>
        </w:rPr>
        <w:lastRenderedPageBreak/>
        <w:t>其他日常工作。</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3、党政办公事务：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w:t>
      </w:r>
      <w:r>
        <w:rPr>
          <w:rFonts w:ascii="仿宋_GB2312" w:eastAsia="仿宋_GB2312" w:hAnsi="宋体" w:cs="Times New Roman" w:hint="eastAsia"/>
          <w:color w:val="000000"/>
          <w:kern w:val="0"/>
          <w:sz w:val="32"/>
          <w:szCs w:val="32"/>
        </w:rPr>
        <w:lastRenderedPageBreak/>
        <w:t>织开展普法、法治宣传教育以及对刑释解教人员的安置帮教工作，指导管理基层法律服务，积极参与社会治安综合治理工作，及时报送综治信息，其他日常工作。</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4、文化保护：指导、组织开展文化保护工作；组织实施优秀民族文化传承普及工作；维护国家文化安全。组织开展非物质文化遗产保护工作；组织实施优秀民族文化传承普及工作。</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5、人口与计划生育：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生人口数量、结构和育龄夫妇的婚育、节育状况及人口流动情况。其他日常工作。</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6、人大行政运行：监督本级人民政府工作，联系本级人民代表大会代表，受理人民群众对上述机关和国家工作人员的申诉和意见。认真执行宪法、法律、行政法规和上级人民代表大会及其常务委员会决议；领导主持本级人民代表大会代表的选举；召</w:t>
      </w:r>
      <w:r>
        <w:rPr>
          <w:rFonts w:ascii="仿宋_GB2312" w:eastAsia="仿宋_GB2312" w:hAnsi="宋体" w:cs="Times New Roman" w:hint="eastAsia"/>
          <w:color w:val="000000"/>
          <w:kern w:val="0"/>
          <w:sz w:val="32"/>
          <w:szCs w:val="32"/>
        </w:rPr>
        <w:lastRenderedPageBreak/>
        <w:t>集本级人民代表大会会议；讨论、决定本行政区域内的政治、经济、文化等重大工作事项；监督财政预决算的执行情况,其他日常工作。</w:t>
      </w:r>
    </w:p>
    <w:p w:rsidR="00FE0B73" w:rsidRDefault="00FE0B73" w:rsidP="00FE0B73">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7、承办上级政府交办的其他事项。</w:t>
      </w:r>
    </w:p>
    <w:p w:rsidR="00FE0B73" w:rsidRPr="00FE0B73" w:rsidRDefault="00FE0B73" w:rsidP="00FE0B73"/>
    <w:p w:rsidR="00E519C7" w:rsidRDefault="00B170B0">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E519C7" w:rsidRDefault="00B170B0">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 xml:space="preserve">从决算编报单位构成看，纳入2023年度本部门决算汇编范围的独立核算单位（以下简称“单位”）共 </w:t>
      </w:r>
      <w:r w:rsidR="00B43207">
        <w:rPr>
          <w:rFonts w:ascii="仿宋_GB2312" w:eastAsia="仿宋_GB2312" w:hAnsi="Calibri" w:cs="ArialUnicodeMS"/>
          <w:kern w:val="0"/>
          <w:sz w:val="32"/>
          <w:szCs w:val="32"/>
        </w:rPr>
        <w:t>1</w:t>
      </w:r>
      <w:r>
        <w:rPr>
          <w:rFonts w:ascii="仿宋_GB2312" w:eastAsia="仿宋_GB2312" w:hAnsi="Calibri" w:cs="ArialUnicodeMS" w:hint="eastAsia"/>
          <w:kern w:val="0"/>
          <w:sz w:val="32"/>
          <w:szCs w:val="32"/>
        </w:rPr>
        <w:t xml:space="preserve"> 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E519C7">
        <w:trPr>
          <w:trHeight w:val="811"/>
          <w:jc w:val="center"/>
        </w:trPr>
        <w:tc>
          <w:tcPr>
            <w:tcW w:w="985" w:type="dxa"/>
            <w:vAlign w:val="center"/>
          </w:tcPr>
          <w:p w:rsidR="00E519C7" w:rsidRDefault="00B170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E519C7" w:rsidRDefault="00B170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E519C7" w:rsidRDefault="00B170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E519C7" w:rsidRDefault="00B170B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E519C7">
        <w:trPr>
          <w:trHeight w:val="596"/>
          <w:jc w:val="center"/>
        </w:trPr>
        <w:tc>
          <w:tcPr>
            <w:tcW w:w="985" w:type="dxa"/>
          </w:tcPr>
          <w:p w:rsidR="00E519C7" w:rsidRDefault="00B170B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E519C7" w:rsidRDefault="00B43207">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怀来县王家楼回族乡(本级)</w:t>
            </w:r>
          </w:p>
        </w:tc>
        <w:tc>
          <w:tcPr>
            <w:tcW w:w="2445" w:type="dxa"/>
          </w:tcPr>
          <w:p w:rsidR="00E519C7" w:rsidRDefault="00B4320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w:t>
            </w:r>
          </w:p>
        </w:tc>
        <w:tc>
          <w:tcPr>
            <w:tcW w:w="2665" w:type="dxa"/>
          </w:tcPr>
          <w:p w:rsidR="00E519C7" w:rsidRDefault="00B4320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r w:rsidR="00E519C7">
        <w:trPr>
          <w:trHeight w:val="606"/>
          <w:jc w:val="center"/>
        </w:trPr>
        <w:tc>
          <w:tcPr>
            <w:tcW w:w="9580" w:type="dxa"/>
            <w:gridSpan w:val="4"/>
            <w:tcBorders>
              <w:top w:val="single" w:sz="4" w:space="0" w:color="auto"/>
              <w:left w:val="nil"/>
              <w:bottom w:val="nil"/>
              <w:right w:val="nil"/>
            </w:tcBorders>
          </w:tcPr>
          <w:p w:rsidR="00E519C7" w:rsidRDefault="00B170B0">
            <w:pPr>
              <w:spacing w:line="560" w:lineRule="exact"/>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注：1、单位基本性质分为行政单位、参公事业单位、财政补助事业单位、经费自理事业单位四类。</w:t>
            </w:r>
          </w:p>
          <w:p w:rsidR="00E519C7" w:rsidRDefault="00B170B0">
            <w:pPr>
              <w:spacing w:line="560" w:lineRule="exact"/>
              <w:ind w:firstLineChars="200" w:firstLine="560"/>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2、经费形式分为财政拨款、财政性资金基本保证、财政性资金定额或定项补助、财政性资金零补助四类。</w:t>
            </w:r>
          </w:p>
        </w:tc>
      </w:tr>
    </w:tbl>
    <w:p w:rsidR="00E519C7" w:rsidRPr="00B43207" w:rsidRDefault="00416F13">
      <w:pPr>
        <w:widowControl/>
        <w:spacing w:after="160" w:line="5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你</w:t>
      </w:r>
      <w:r w:rsidR="00B170B0" w:rsidRPr="00B43207">
        <w:rPr>
          <w:rFonts w:ascii="仿宋" w:eastAsia="仿宋" w:hAnsi="仿宋" w:cs="Times New Roman" w:hint="eastAsia"/>
          <w:sz w:val="28"/>
          <w:szCs w:val="28"/>
        </w:rPr>
        <w:t>部门无二级预算单位，因此，</w:t>
      </w:r>
      <w:r w:rsidR="00B43207" w:rsidRPr="00B43207">
        <w:rPr>
          <w:rFonts w:ascii="仿宋" w:eastAsia="仿宋" w:hAnsi="仿宋" w:cs="Times New Roman" w:hint="eastAsia"/>
          <w:sz w:val="28"/>
          <w:szCs w:val="28"/>
        </w:rPr>
        <w:t>怀来县</w:t>
      </w:r>
      <w:r w:rsidR="00B43207" w:rsidRPr="00B43207">
        <w:rPr>
          <w:rFonts w:ascii="仿宋" w:eastAsia="仿宋" w:hAnsi="仿宋" w:cs="Times New Roman"/>
          <w:sz w:val="28"/>
          <w:szCs w:val="28"/>
        </w:rPr>
        <w:t>王家楼回族乡人民政府</w:t>
      </w:r>
      <w:r w:rsidR="00B170B0" w:rsidRPr="00B43207">
        <w:rPr>
          <w:rFonts w:ascii="仿宋" w:eastAsia="仿宋" w:hAnsi="仿宋" w:cs="Times New Roman" w:hint="eastAsia"/>
          <w:sz w:val="28"/>
          <w:szCs w:val="28"/>
        </w:rPr>
        <w:t>2023</w:t>
      </w:r>
      <w:r w:rsidR="00B43207" w:rsidRPr="00B43207">
        <w:rPr>
          <w:rFonts w:ascii="仿宋" w:eastAsia="仿宋" w:hAnsi="仿宋" w:cs="Times New Roman" w:hint="eastAsia"/>
          <w:sz w:val="28"/>
          <w:szCs w:val="28"/>
        </w:rPr>
        <w:t>年度部门决算即怀来县</w:t>
      </w:r>
      <w:r w:rsidR="00B43207" w:rsidRPr="00B43207">
        <w:rPr>
          <w:rFonts w:ascii="仿宋" w:eastAsia="仿宋" w:hAnsi="仿宋" w:cs="Times New Roman"/>
          <w:sz w:val="28"/>
          <w:szCs w:val="28"/>
        </w:rPr>
        <w:t>王家楼回族乡人民政府</w:t>
      </w:r>
      <w:r w:rsidR="00B170B0" w:rsidRPr="00B43207">
        <w:rPr>
          <w:rFonts w:ascii="仿宋" w:eastAsia="仿宋" w:hAnsi="仿宋" w:cs="Times New Roman" w:hint="eastAsia"/>
          <w:sz w:val="28"/>
          <w:szCs w:val="28"/>
        </w:rPr>
        <w:t>本级2023</w:t>
      </w:r>
      <w:r w:rsidR="00B43207" w:rsidRPr="00B43207">
        <w:rPr>
          <w:rFonts w:ascii="仿宋" w:eastAsia="仿宋" w:hAnsi="仿宋" w:cs="Times New Roman" w:hint="eastAsia"/>
          <w:sz w:val="28"/>
          <w:szCs w:val="28"/>
        </w:rPr>
        <w:t>年度决算。</w:t>
      </w:r>
    </w:p>
    <w:p w:rsidR="00E519C7" w:rsidRPr="00B43207" w:rsidRDefault="00B170B0">
      <w:pPr>
        <w:rPr>
          <w:rFonts w:ascii="Times New Roman" w:eastAsia="黑体" w:hAnsi="Times New Roman" w:cs="Times New Roman"/>
          <w:sz w:val="32"/>
          <w:szCs w:val="32"/>
        </w:rPr>
      </w:pPr>
      <w:r w:rsidRPr="00B43207">
        <w:rPr>
          <w:rFonts w:ascii="Times New Roman" w:eastAsia="黑体" w:hAnsi="Times New Roman" w:cs="Times New Roman" w:hint="eastAsia"/>
          <w:sz w:val="32"/>
          <w:szCs w:val="32"/>
        </w:rPr>
        <w:br w:type="page"/>
      </w:r>
    </w:p>
    <w:p w:rsidR="00E519C7" w:rsidRDefault="00E519C7">
      <w:pPr>
        <w:widowControl/>
        <w:spacing w:after="160" w:line="580" w:lineRule="exact"/>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E519C7" w:rsidRDefault="00B170B0" w:rsidP="00D25268">
      <w:pPr>
        <w:widowControl/>
        <w:numPr>
          <w:ilvl w:val="0"/>
          <w:numId w:val="1"/>
        </w:numPr>
        <w:spacing w:afterLines="100" w:after="312" w:line="580" w:lineRule="exact"/>
        <w:ind w:left="1757"/>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2023年度部门决算表</w:t>
      </w:r>
    </w:p>
    <w:tbl>
      <w:tblPr>
        <w:tblW w:w="10260" w:type="dxa"/>
        <w:jc w:val="center"/>
        <w:tblLayout w:type="fixed"/>
        <w:tblCellMar>
          <w:top w:w="15" w:type="dxa"/>
          <w:left w:w="15" w:type="dxa"/>
          <w:bottom w:w="15" w:type="dxa"/>
          <w:right w:w="15" w:type="dxa"/>
        </w:tblCellMar>
        <w:tblLook w:val="04A0" w:firstRow="1" w:lastRow="0" w:firstColumn="1" w:lastColumn="0" w:noHBand="0" w:noVBand="1"/>
      </w:tblPr>
      <w:tblGrid>
        <w:gridCol w:w="3490"/>
        <w:gridCol w:w="536"/>
        <w:gridCol w:w="26"/>
        <w:gridCol w:w="1324"/>
        <w:gridCol w:w="814"/>
        <w:gridCol w:w="2469"/>
        <w:gridCol w:w="502"/>
        <w:gridCol w:w="1099"/>
      </w:tblGrid>
      <w:tr w:rsidR="00E519C7">
        <w:trPr>
          <w:trHeight w:hRule="exact" w:val="917"/>
          <w:jc w:val="center"/>
        </w:trPr>
        <w:tc>
          <w:tcPr>
            <w:tcW w:w="10260" w:type="dxa"/>
            <w:gridSpan w:val="8"/>
            <w:tcBorders>
              <w:top w:val="nil"/>
              <w:left w:val="nil"/>
              <w:bottom w:val="nil"/>
              <w:right w:val="nil"/>
            </w:tcBorders>
            <w:shd w:val="clear" w:color="auto" w:fill="FFFFFF"/>
            <w:vAlign w:val="bottom"/>
          </w:tcPr>
          <w:p w:rsidR="00E519C7" w:rsidRDefault="00E519C7">
            <w:pPr>
              <w:widowControl/>
              <w:spacing w:line="500" w:lineRule="exact"/>
              <w:jc w:val="center"/>
              <w:textAlignment w:val="center"/>
              <w:rPr>
                <w:rFonts w:ascii="Times New Roman" w:eastAsia="仿宋_GB2312" w:hAnsi="Times New Roman"/>
                <w:b/>
                <w:bCs/>
                <w:sz w:val="36"/>
                <w:szCs w:val="36"/>
              </w:rPr>
            </w:pPr>
          </w:p>
          <w:p w:rsidR="00E519C7" w:rsidRDefault="00B170B0">
            <w:pPr>
              <w:widowControl/>
              <w:spacing w:line="500" w:lineRule="exact"/>
              <w:jc w:val="center"/>
              <w:textAlignment w:val="center"/>
              <w:rPr>
                <w:rFonts w:ascii="Times New Roman" w:eastAsia="仿宋_GB2312" w:hAnsi="Times New Roman"/>
                <w:b/>
                <w:bCs/>
                <w:sz w:val="36"/>
                <w:szCs w:val="36"/>
              </w:rPr>
            </w:pPr>
            <w:r>
              <w:rPr>
                <w:rFonts w:ascii="Times New Roman" w:eastAsia="仿宋_GB2312" w:hAnsi="Times New Roman" w:hint="eastAsia"/>
                <w:b/>
                <w:bCs/>
                <w:sz w:val="36"/>
                <w:szCs w:val="36"/>
              </w:rPr>
              <w:t>收入支出决算总表</w:t>
            </w:r>
          </w:p>
          <w:p w:rsidR="00E519C7" w:rsidRDefault="00E519C7">
            <w:pPr>
              <w:widowControl/>
              <w:jc w:val="center"/>
              <w:textAlignment w:val="center"/>
              <w:rPr>
                <w:rFonts w:ascii="Times New Roman" w:eastAsia="仿宋_GB2312" w:hAnsi="Times New Roman"/>
                <w:b/>
                <w:bCs/>
                <w:sz w:val="32"/>
                <w:szCs w:val="32"/>
              </w:rPr>
            </w:pPr>
          </w:p>
        </w:tc>
      </w:tr>
      <w:tr w:rsidR="00E519C7">
        <w:trPr>
          <w:trHeight w:hRule="exact" w:val="358"/>
          <w:jc w:val="center"/>
        </w:trPr>
        <w:tc>
          <w:tcPr>
            <w:tcW w:w="10260" w:type="dxa"/>
            <w:gridSpan w:val="8"/>
            <w:tcBorders>
              <w:top w:val="nil"/>
              <w:left w:val="nil"/>
              <w:bottom w:val="nil"/>
              <w:right w:val="nil"/>
            </w:tcBorders>
            <w:shd w:val="clear" w:color="auto" w:fill="FFFFFF"/>
            <w:vAlign w:val="center"/>
          </w:tcPr>
          <w:p w:rsidR="00E519C7" w:rsidRDefault="00B170B0">
            <w:pPr>
              <w:widowControl/>
              <w:jc w:val="right"/>
              <w:textAlignment w:val="center"/>
              <w:rPr>
                <w:rFonts w:ascii="宋体" w:eastAsia="宋体" w:hAnsi="宋体" w:cs="宋体"/>
                <w:color w:val="000000"/>
                <w:kern w:val="0"/>
                <w:sz w:val="22"/>
                <w:lang w:bidi="ar"/>
              </w:rPr>
            </w:pPr>
            <w:r>
              <w:rPr>
                <w:rFonts w:ascii="宋体" w:eastAsia="宋体" w:hAnsi="宋体" w:cs="宋体" w:hint="eastAsia"/>
                <w:color w:val="000000"/>
                <w:kern w:val="0"/>
                <w:sz w:val="20"/>
                <w:szCs w:val="20"/>
                <w:lang w:bidi="ar"/>
              </w:rPr>
              <w:t>公开01表</w:t>
            </w:r>
          </w:p>
        </w:tc>
      </w:tr>
      <w:tr w:rsidR="00E519C7">
        <w:trPr>
          <w:trHeight w:hRule="exact" w:val="350"/>
          <w:jc w:val="center"/>
        </w:trPr>
        <w:tc>
          <w:tcPr>
            <w:tcW w:w="4052" w:type="dxa"/>
            <w:gridSpan w:val="3"/>
            <w:tcBorders>
              <w:top w:val="nil"/>
              <w:left w:val="nil"/>
              <w:bottom w:val="single" w:sz="4" w:space="0" w:color="auto"/>
              <w:right w:val="nil"/>
            </w:tcBorders>
            <w:shd w:val="clear" w:color="auto" w:fill="FFFFFF"/>
            <w:vAlign w:val="center"/>
          </w:tcPr>
          <w:p w:rsidR="00E519C7" w:rsidRDefault="00B170B0">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部门：</w:t>
            </w:r>
            <w:r w:rsidR="006D7078">
              <w:rPr>
                <w:rFonts w:ascii="宋体" w:eastAsia="宋体" w:hAnsi="宋体" w:cs="宋体" w:hint="eastAsia"/>
                <w:color w:val="000000"/>
                <w:kern w:val="0"/>
                <w:sz w:val="20"/>
                <w:szCs w:val="20"/>
                <w:lang w:bidi="ar"/>
              </w:rPr>
              <w:t>怀来县</w:t>
            </w:r>
            <w:r w:rsidR="006D7078">
              <w:rPr>
                <w:rFonts w:ascii="宋体" w:eastAsia="宋体" w:hAnsi="宋体" w:cs="宋体"/>
                <w:color w:val="000000"/>
                <w:kern w:val="0"/>
                <w:sz w:val="20"/>
                <w:szCs w:val="20"/>
                <w:lang w:bidi="ar"/>
              </w:rPr>
              <w:t>王家楼回族乡</w:t>
            </w:r>
            <w:r w:rsidR="006D7078">
              <w:rPr>
                <w:rFonts w:ascii="宋体" w:eastAsia="宋体" w:hAnsi="宋体" w:cs="宋体" w:hint="eastAsia"/>
                <w:color w:val="000000"/>
                <w:kern w:val="0"/>
                <w:sz w:val="20"/>
                <w:szCs w:val="20"/>
                <w:lang w:bidi="ar"/>
              </w:rPr>
              <w:t>人民</w:t>
            </w:r>
            <w:r w:rsidR="006D7078">
              <w:rPr>
                <w:rFonts w:ascii="宋体" w:eastAsia="宋体" w:hAnsi="宋体" w:cs="宋体"/>
                <w:color w:val="000000"/>
                <w:kern w:val="0"/>
                <w:sz w:val="20"/>
                <w:szCs w:val="20"/>
                <w:lang w:bidi="ar"/>
              </w:rPr>
              <w:t>政府</w:t>
            </w:r>
            <w:r>
              <w:rPr>
                <w:rFonts w:ascii="宋体" w:eastAsia="宋体" w:hAnsi="宋体" w:cs="宋体" w:hint="eastAsia"/>
                <w:color w:val="000000"/>
                <w:kern w:val="0"/>
                <w:sz w:val="20"/>
                <w:szCs w:val="20"/>
                <w:lang w:bidi="ar"/>
              </w:rPr>
              <w:t xml:space="preserve">                    </w:t>
            </w:r>
          </w:p>
        </w:tc>
        <w:tc>
          <w:tcPr>
            <w:tcW w:w="2138" w:type="dxa"/>
            <w:gridSpan w:val="2"/>
            <w:tcBorders>
              <w:top w:val="nil"/>
              <w:left w:val="nil"/>
              <w:bottom w:val="single" w:sz="4" w:space="0" w:color="auto"/>
              <w:right w:val="nil"/>
            </w:tcBorders>
            <w:shd w:val="clear" w:color="auto" w:fill="FFFFFF"/>
            <w:vAlign w:val="center"/>
          </w:tcPr>
          <w:p w:rsidR="00E519C7" w:rsidRDefault="00B170B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2023年度</w:t>
            </w:r>
          </w:p>
        </w:tc>
        <w:tc>
          <w:tcPr>
            <w:tcW w:w="4070" w:type="dxa"/>
            <w:gridSpan w:val="3"/>
            <w:tcBorders>
              <w:top w:val="nil"/>
              <w:left w:val="nil"/>
              <w:bottom w:val="single" w:sz="4" w:space="0" w:color="auto"/>
              <w:right w:val="nil"/>
            </w:tcBorders>
            <w:shd w:val="clear" w:color="auto" w:fill="FFFFFF"/>
            <w:vAlign w:val="center"/>
          </w:tcPr>
          <w:p w:rsidR="00E519C7" w:rsidRDefault="00B170B0">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单位：万元</w:t>
            </w:r>
          </w:p>
        </w:tc>
      </w:tr>
      <w:tr w:rsidR="00E519C7">
        <w:trPr>
          <w:trHeight w:hRule="exact" w:val="544"/>
          <w:jc w:val="center"/>
        </w:trPr>
        <w:tc>
          <w:tcPr>
            <w:tcW w:w="53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收入</w:t>
            </w:r>
          </w:p>
        </w:tc>
        <w:tc>
          <w:tcPr>
            <w:tcW w:w="488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支出</w:t>
            </w:r>
          </w:p>
        </w:tc>
      </w:tr>
      <w:tr w:rsidR="00E519C7">
        <w:trPr>
          <w:trHeight w:hRule="exact" w:val="600"/>
          <w:jc w:val="center"/>
        </w:trPr>
        <w:tc>
          <w:tcPr>
            <w:tcW w:w="3490"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536"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决算数</w:t>
            </w:r>
          </w:p>
        </w:tc>
        <w:tc>
          <w:tcPr>
            <w:tcW w:w="3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决算数</w:t>
            </w:r>
          </w:p>
        </w:tc>
      </w:tr>
      <w:tr w:rsidR="00E519C7">
        <w:trPr>
          <w:trHeight w:hRule="exact" w:val="474"/>
          <w:jc w:val="center"/>
        </w:trPr>
        <w:tc>
          <w:tcPr>
            <w:tcW w:w="3490"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536"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E519C7">
            <w:pPr>
              <w:jc w:val="center"/>
              <w:rPr>
                <w:rFonts w:ascii="宋体" w:eastAsia="宋体" w:hAnsi="宋体" w:cs="宋体"/>
                <w:color w:val="000000"/>
                <w:sz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3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E519C7">
            <w:pPr>
              <w:jc w:val="center"/>
              <w:rPr>
                <w:rFonts w:ascii="宋体" w:eastAsia="宋体" w:hAnsi="宋体" w:cs="宋体"/>
                <w:color w:val="000000"/>
                <w:sz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r>
      <w:tr w:rsidR="00E519C7">
        <w:trPr>
          <w:trHeight w:hRule="exact" w:val="474"/>
          <w:jc w:val="center"/>
        </w:trPr>
        <w:tc>
          <w:tcPr>
            <w:tcW w:w="3490" w:type="dxa"/>
            <w:tcBorders>
              <w:top w:val="single" w:sz="4" w:space="0" w:color="auto"/>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2"/>
              </w:rPr>
            </w:pPr>
            <w:r>
              <w:rPr>
                <w:rFonts w:hint="eastAsia"/>
              </w:rPr>
              <w:t>一、一般公共预算财政拨款收入</w:t>
            </w:r>
          </w:p>
        </w:tc>
        <w:tc>
          <w:tcPr>
            <w:tcW w:w="536" w:type="dxa"/>
            <w:tcBorders>
              <w:top w:val="single" w:sz="4" w:space="0" w:color="auto"/>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1</w:t>
            </w:r>
          </w:p>
        </w:tc>
        <w:tc>
          <w:tcPr>
            <w:tcW w:w="135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E519C7" w:rsidRDefault="00AF483E">
            <w:pPr>
              <w:jc w:val="right"/>
              <w:rPr>
                <w:rFonts w:ascii="宋体" w:eastAsia="宋体" w:hAnsi="宋体" w:cs="宋体"/>
                <w:color w:val="000000"/>
                <w:sz w:val="22"/>
              </w:rPr>
            </w:pPr>
            <w:r>
              <w:rPr>
                <w:rFonts w:ascii="宋体" w:eastAsia="宋体" w:hAnsi="宋体" w:cs="宋体" w:hint="eastAsia"/>
                <w:color w:val="000000"/>
                <w:sz w:val="22"/>
              </w:rPr>
              <w:t>2069.16</w:t>
            </w:r>
          </w:p>
        </w:tc>
        <w:tc>
          <w:tcPr>
            <w:tcW w:w="3283"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一、一般公共服务支出</w:t>
            </w:r>
          </w:p>
        </w:tc>
        <w:tc>
          <w:tcPr>
            <w:tcW w:w="502" w:type="dxa"/>
            <w:tcBorders>
              <w:top w:val="single" w:sz="4" w:space="0" w:color="auto"/>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32</w:t>
            </w:r>
          </w:p>
        </w:tc>
        <w:tc>
          <w:tcPr>
            <w:tcW w:w="1099" w:type="dxa"/>
            <w:tcBorders>
              <w:top w:val="single" w:sz="4" w:space="0" w:color="auto"/>
              <w:left w:val="single" w:sz="4" w:space="0" w:color="000000"/>
              <w:bottom w:val="single" w:sz="4" w:space="0" w:color="000000"/>
              <w:right w:val="single" w:sz="4" w:space="0" w:color="000000"/>
            </w:tcBorders>
            <w:shd w:val="clear" w:color="auto" w:fill="auto"/>
            <w:vAlign w:val="center"/>
          </w:tcPr>
          <w:p w:rsidR="00E519C7" w:rsidRDefault="00AF483E">
            <w:pPr>
              <w:jc w:val="right"/>
              <w:rPr>
                <w:rFonts w:ascii="宋体" w:eastAsia="宋体" w:hAnsi="宋体" w:cs="宋体"/>
                <w:color w:val="000000"/>
                <w:sz w:val="22"/>
              </w:rPr>
            </w:pPr>
            <w:r>
              <w:rPr>
                <w:rFonts w:ascii="宋体" w:eastAsia="宋体" w:hAnsi="宋体" w:cs="宋体" w:hint="eastAsia"/>
                <w:color w:val="000000"/>
                <w:sz w:val="22"/>
              </w:rPr>
              <w:t>884.47</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二、政府性基金预算财政拨款收入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2</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二、外交支出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33</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2"/>
              </w:rPr>
            </w:pPr>
            <w:r>
              <w:rPr>
                <w:rFonts w:hint="eastAsia"/>
              </w:rPr>
              <w:t>三、国有资本经营预算财政拨款收入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三、国防支出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34</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四、上级补助收入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4</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四、公共安全支出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35</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五、事业收入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5</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五、教育支出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36</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六、经营收入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6</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六、科学技术支出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37</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七、附属单位上缴收入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7</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4"/>
              </w:rPr>
            </w:pPr>
            <w:r>
              <w:rPr>
                <w:rFonts w:hint="eastAsia"/>
              </w:rPr>
              <w:t>七、文化旅游体育与传媒支出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38</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color w:val="000000"/>
                <w:sz w:val="22"/>
              </w:rPr>
            </w:pPr>
            <w:r>
              <w:rPr>
                <w:rFonts w:hint="eastAsia"/>
              </w:rPr>
              <w:t>八、其他收入</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8</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2"/>
              </w:rPr>
            </w:pPr>
            <w:r>
              <w:rPr>
                <w:rFonts w:hint="eastAsia"/>
              </w:rPr>
              <w:t>八、社会保障和就业支出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39</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9</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九、卫生健康支出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40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0F9B">
            <w:pPr>
              <w:rPr>
                <w:rFonts w:ascii="宋体" w:eastAsia="宋体" w:hAnsi="宋体" w:cs="宋体"/>
                <w:b/>
                <w:color w:val="000000"/>
                <w:sz w:val="22"/>
              </w:rPr>
            </w:pPr>
            <w:r>
              <w:rPr>
                <w:rFonts w:ascii="宋体" w:eastAsia="宋体" w:hAnsi="宋体" w:cs="宋体" w:hint="eastAsia"/>
                <w:b/>
                <w:color w:val="000000"/>
                <w:sz w:val="22"/>
              </w:rPr>
              <w:t>1.68</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十、节能环保支出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41</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AF483E">
            <w:pPr>
              <w:rPr>
                <w:rFonts w:ascii="宋体" w:eastAsia="宋体" w:hAnsi="宋体" w:cs="宋体"/>
                <w:b/>
                <w:color w:val="000000"/>
                <w:sz w:val="22"/>
              </w:rPr>
            </w:pPr>
            <w:r>
              <w:rPr>
                <w:rFonts w:ascii="宋体" w:eastAsia="宋体" w:hAnsi="宋体" w:cs="宋体" w:hint="eastAsia"/>
                <w:b/>
                <w:color w:val="000000"/>
                <w:sz w:val="22"/>
              </w:rPr>
              <w:t>72.30</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11</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十一、城乡社区支出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42</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12</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十二、农林水支出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43</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AF483E">
            <w:pPr>
              <w:rPr>
                <w:rFonts w:ascii="宋体" w:eastAsia="宋体" w:hAnsi="宋体" w:cs="宋体"/>
                <w:b/>
                <w:color w:val="000000"/>
                <w:sz w:val="22"/>
              </w:rPr>
            </w:pPr>
            <w:r>
              <w:rPr>
                <w:rFonts w:ascii="宋体" w:eastAsia="宋体" w:hAnsi="宋体" w:cs="宋体" w:hint="eastAsia"/>
                <w:b/>
                <w:color w:val="000000"/>
                <w:sz w:val="22"/>
              </w:rPr>
              <w:t>1011.88</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13</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十三、交通运输支出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44</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14</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十四、资源勘探工业信息等支出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45</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15</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十五、商业服务业等支出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46</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16</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十六、金融支出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47</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563"/>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17</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十七、援助其他地区支出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48</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bl>
    <w:p w:rsidR="00E519C7" w:rsidRDefault="00B170B0">
      <w:pPr>
        <w:jc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br w:type="page"/>
      </w:r>
    </w:p>
    <w:tbl>
      <w:tblPr>
        <w:tblW w:w="10260" w:type="dxa"/>
        <w:jc w:val="center"/>
        <w:tblLayout w:type="fixed"/>
        <w:tblCellMar>
          <w:top w:w="15" w:type="dxa"/>
          <w:left w:w="15" w:type="dxa"/>
          <w:bottom w:w="15" w:type="dxa"/>
          <w:right w:w="15" w:type="dxa"/>
        </w:tblCellMar>
        <w:tblLook w:val="04A0" w:firstRow="1" w:lastRow="0" w:firstColumn="1" w:lastColumn="0" w:noHBand="0" w:noVBand="1"/>
      </w:tblPr>
      <w:tblGrid>
        <w:gridCol w:w="3490"/>
        <w:gridCol w:w="536"/>
        <w:gridCol w:w="1350"/>
        <w:gridCol w:w="3283"/>
        <w:gridCol w:w="502"/>
        <w:gridCol w:w="1099"/>
      </w:tblGrid>
      <w:tr w:rsidR="00E519C7">
        <w:trPr>
          <w:trHeight w:hRule="exact" w:val="474"/>
          <w:jc w:val="center"/>
        </w:trPr>
        <w:tc>
          <w:tcPr>
            <w:tcW w:w="5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center"/>
              <w:rPr>
                <w:rFonts w:ascii="宋体" w:eastAsia="宋体" w:hAnsi="宋体" w:cs="宋体"/>
                <w:b/>
                <w:bCs/>
                <w:color w:val="000000"/>
                <w:sz w:val="22"/>
              </w:rPr>
            </w:pPr>
            <w:r>
              <w:rPr>
                <w:rFonts w:ascii="宋体" w:eastAsia="宋体" w:hAnsi="宋体" w:cs="宋体" w:hint="eastAsia"/>
                <w:b/>
                <w:bCs/>
                <w:color w:val="000000"/>
                <w:kern w:val="0"/>
                <w:sz w:val="24"/>
                <w:szCs w:val="24"/>
                <w:lang w:bidi="ar"/>
              </w:rPr>
              <w:lastRenderedPageBreak/>
              <w:t>收入</w:t>
            </w:r>
          </w:p>
        </w:tc>
        <w:tc>
          <w:tcPr>
            <w:tcW w:w="48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center"/>
              <w:rPr>
                <w:rFonts w:ascii="宋体" w:eastAsia="宋体" w:hAnsi="宋体" w:cs="宋体"/>
                <w:b/>
                <w:bCs/>
                <w:color w:val="000000"/>
                <w:sz w:val="22"/>
              </w:rPr>
            </w:pPr>
            <w:r>
              <w:rPr>
                <w:rFonts w:ascii="宋体" w:eastAsia="宋体" w:hAnsi="宋体" w:cs="宋体" w:hint="eastAsia"/>
                <w:b/>
                <w:bCs/>
                <w:color w:val="000000"/>
                <w:kern w:val="0"/>
                <w:sz w:val="24"/>
                <w:szCs w:val="24"/>
                <w:lang w:bidi="ar"/>
              </w:rPr>
              <w:t>支出</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决算数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决算数</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十八、自然资源海洋气象等支出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49</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十九、住房保障支出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二十、粮油物资储备支出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51</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二十一、国有资本经营预算支出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52</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二十二、灾害防治及应急管理支出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53</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AF483E">
            <w:pPr>
              <w:rPr>
                <w:rFonts w:ascii="宋体" w:eastAsia="宋体" w:hAnsi="宋体" w:cs="宋体"/>
                <w:b/>
                <w:color w:val="000000"/>
                <w:sz w:val="22"/>
              </w:rPr>
            </w:pPr>
            <w:r>
              <w:rPr>
                <w:rFonts w:ascii="宋体" w:eastAsia="宋体" w:hAnsi="宋体" w:cs="宋体" w:hint="eastAsia"/>
                <w:b/>
                <w:color w:val="000000"/>
                <w:sz w:val="22"/>
              </w:rPr>
              <w:t>29.62</w:t>
            </w: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二十三、其他支出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54</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二十四、债务还本支出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55</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二十五、债务付息支出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56</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二十六、抗疫特别国债安排的支出</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57</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center"/>
              <w:rPr>
                <w:rFonts w:ascii="宋体" w:eastAsia="宋体" w:hAnsi="宋体" w:cs="宋体"/>
                <w:color w:val="000000"/>
                <w:sz w:val="20"/>
                <w:szCs w:val="20"/>
              </w:rPr>
            </w:pPr>
            <w:r>
              <w:rPr>
                <w:rFonts w:hint="eastAsia"/>
                <w:b/>
                <w:bCs/>
              </w:rPr>
              <w:t>本年收入合计</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AF483E">
            <w:pPr>
              <w:jc w:val="right"/>
              <w:rPr>
                <w:rFonts w:ascii="宋体" w:eastAsia="宋体" w:hAnsi="宋体" w:cs="宋体"/>
                <w:color w:val="000000"/>
                <w:sz w:val="22"/>
              </w:rPr>
            </w:pPr>
            <w:r>
              <w:rPr>
                <w:rFonts w:ascii="宋体" w:eastAsia="宋体" w:hAnsi="宋体" w:cs="宋体" w:hint="eastAsia"/>
                <w:color w:val="000000"/>
                <w:sz w:val="22"/>
              </w:rPr>
              <w:t>2069.16</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center"/>
              <w:rPr>
                <w:rFonts w:ascii="宋体" w:eastAsia="宋体" w:hAnsi="宋体" w:cs="宋体"/>
                <w:color w:val="000000"/>
                <w:sz w:val="20"/>
                <w:szCs w:val="20"/>
              </w:rPr>
            </w:pPr>
            <w:r>
              <w:rPr>
                <w:rFonts w:hint="eastAsia"/>
                <w:b/>
                <w:bCs/>
              </w:rPr>
              <w:t>本年支出合计</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58</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使用非财政拨款结余</w:t>
            </w:r>
            <w:r w:rsidR="00A12180">
              <w:rPr>
                <w:rFonts w:hint="eastAsia"/>
              </w:rPr>
              <w:t>（含专用结余）</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结余分配</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59</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年初结转和结余</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93D8C">
            <w:pPr>
              <w:jc w:val="right"/>
              <w:rPr>
                <w:rFonts w:ascii="宋体" w:eastAsia="宋体" w:hAnsi="宋体" w:cs="宋体"/>
                <w:color w:val="000000"/>
                <w:sz w:val="22"/>
              </w:rPr>
            </w:pPr>
            <w:r>
              <w:rPr>
                <w:rFonts w:ascii="宋体" w:eastAsia="宋体" w:hAnsi="宋体" w:cs="宋体" w:hint="eastAsia"/>
                <w:color w:val="000000"/>
                <w:sz w:val="22"/>
              </w:rPr>
              <w:t>66.29</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20"/>
                <w:szCs w:val="20"/>
              </w:rPr>
            </w:pPr>
            <w:r>
              <w:rPr>
                <w:rFonts w:hint="eastAsia"/>
              </w:rPr>
              <w:t>年末结转和结余</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60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474"/>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30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0"/>
                <w:szCs w:val="20"/>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61</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hRule="exact" w:val="515"/>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color w:val="000000"/>
                <w:sz w:val="22"/>
              </w:rPr>
            </w:pPr>
            <w:r>
              <w:rPr>
                <w:rFonts w:hint="eastAsia"/>
                <w:b/>
                <w:bCs/>
              </w:rPr>
              <w:t>总计</w:t>
            </w:r>
          </w:p>
        </w:tc>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31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93D8C">
            <w:pPr>
              <w:jc w:val="right"/>
              <w:rPr>
                <w:rFonts w:ascii="宋体" w:eastAsia="宋体" w:hAnsi="宋体" w:cs="宋体"/>
                <w:color w:val="000000"/>
                <w:sz w:val="22"/>
              </w:rPr>
            </w:pPr>
            <w:r>
              <w:rPr>
                <w:rFonts w:ascii="宋体" w:eastAsia="宋体" w:hAnsi="宋体" w:cs="宋体" w:hint="eastAsia"/>
                <w:color w:val="000000"/>
                <w:sz w:val="22"/>
              </w:rPr>
              <w:t>2135.45</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color w:val="000000"/>
                <w:sz w:val="22"/>
              </w:rPr>
            </w:pPr>
            <w:r>
              <w:rPr>
                <w:rFonts w:hint="eastAsia"/>
                <w:b/>
                <w:bCs/>
              </w:rPr>
              <w:t>总计</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62</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r>
    </w:tbl>
    <w:p w:rsidR="00E519C7" w:rsidRDefault="00B170B0">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注：1.本表反映部门本年度的总收支和年末结转结余情况。</w:t>
      </w:r>
    </w:p>
    <w:p w:rsidR="00E519C7" w:rsidRDefault="00B170B0">
      <w:pPr>
        <w:sectPr w:rsidR="00E519C7">
          <w:headerReference w:type="default" r:id="rId23"/>
          <w:pgSz w:w="11906" w:h="16838"/>
          <w:pgMar w:top="1474" w:right="1474" w:bottom="1474" w:left="1474" w:header="851" w:footer="992" w:gutter="0"/>
          <w:cols w:space="0"/>
          <w:docGrid w:type="lines" w:linePitch="312"/>
        </w:sectPr>
      </w:pPr>
      <w:r>
        <w:rPr>
          <w:rFonts w:ascii="宋体" w:eastAsia="宋体" w:hAnsi="宋体" w:cs="宋体" w:hint="eastAsia"/>
          <w:color w:val="000000"/>
          <w:kern w:val="0"/>
          <w:sz w:val="24"/>
          <w:szCs w:val="24"/>
          <w:lang w:bidi="ar"/>
        </w:rPr>
        <w:t xml:space="preserve">    2.本套报表金额单位转换时可能存在尾数误差。</w:t>
      </w:r>
    </w:p>
    <w:tbl>
      <w:tblPr>
        <w:tblW w:w="10040" w:type="dxa"/>
        <w:jc w:val="center"/>
        <w:tblLayout w:type="fixed"/>
        <w:tblCellMar>
          <w:top w:w="15" w:type="dxa"/>
          <w:left w:w="15" w:type="dxa"/>
          <w:bottom w:w="15" w:type="dxa"/>
          <w:right w:w="15" w:type="dxa"/>
        </w:tblCellMar>
        <w:tblLook w:val="04A0" w:firstRow="1" w:lastRow="0" w:firstColumn="1" w:lastColumn="0" w:noHBand="0" w:noVBand="1"/>
      </w:tblPr>
      <w:tblGrid>
        <w:gridCol w:w="793"/>
        <w:gridCol w:w="693"/>
        <w:gridCol w:w="1174"/>
        <w:gridCol w:w="1487"/>
        <w:gridCol w:w="982"/>
        <w:gridCol w:w="982"/>
        <w:gridCol w:w="982"/>
        <w:gridCol w:w="982"/>
        <w:gridCol w:w="982"/>
        <w:gridCol w:w="983"/>
      </w:tblGrid>
      <w:tr w:rsidR="00E519C7">
        <w:trPr>
          <w:trHeight w:val="666"/>
          <w:jc w:val="center"/>
        </w:trPr>
        <w:tc>
          <w:tcPr>
            <w:tcW w:w="10040" w:type="dxa"/>
            <w:gridSpan w:val="10"/>
            <w:shd w:val="clear" w:color="auto" w:fill="auto"/>
            <w:vAlign w:val="center"/>
          </w:tcPr>
          <w:p w:rsidR="00E519C7" w:rsidRDefault="00B170B0">
            <w:pPr>
              <w:widowControl/>
              <w:jc w:val="center"/>
              <w:textAlignment w:val="center"/>
              <w:rPr>
                <w:rFonts w:ascii="华文中宋" w:eastAsia="华文中宋" w:hAnsi="华文中宋" w:cs="华文中宋"/>
                <w:b/>
                <w:bCs/>
                <w:color w:val="000000"/>
                <w:sz w:val="32"/>
                <w:szCs w:val="32"/>
              </w:rPr>
            </w:pPr>
            <w:r>
              <w:rPr>
                <w:rFonts w:ascii="华文中宋" w:eastAsia="华文中宋" w:hAnsi="华文中宋" w:cs="华文中宋" w:hint="eastAsia"/>
                <w:b/>
                <w:bCs/>
                <w:color w:val="000000"/>
                <w:kern w:val="0"/>
                <w:sz w:val="32"/>
                <w:szCs w:val="32"/>
                <w:lang w:bidi="ar"/>
              </w:rPr>
              <w:lastRenderedPageBreak/>
              <w:t>收入决算表</w:t>
            </w:r>
          </w:p>
        </w:tc>
      </w:tr>
      <w:tr w:rsidR="00E519C7">
        <w:trPr>
          <w:trHeight w:val="348"/>
          <w:jc w:val="center"/>
        </w:trPr>
        <w:tc>
          <w:tcPr>
            <w:tcW w:w="793" w:type="dxa"/>
            <w:shd w:val="clear" w:color="auto" w:fill="FFFFFF"/>
            <w:vAlign w:val="center"/>
          </w:tcPr>
          <w:p w:rsidR="00E519C7" w:rsidRDefault="00E519C7">
            <w:pPr>
              <w:jc w:val="right"/>
              <w:rPr>
                <w:rFonts w:ascii="宋体" w:eastAsia="宋体" w:hAnsi="宋体" w:cs="宋体"/>
                <w:color w:val="000000"/>
                <w:sz w:val="24"/>
              </w:rPr>
            </w:pPr>
          </w:p>
        </w:tc>
        <w:tc>
          <w:tcPr>
            <w:tcW w:w="693" w:type="dxa"/>
            <w:shd w:val="clear" w:color="auto" w:fill="FFFFFF"/>
            <w:vAlign w:val="center"/>
          </w:tcPr>
          <w:p w:rsidR="00E519C7" w:rsidRDefault="00E519C7">
            <w:pPr>
              <w:jc w:val="right"/>
              <w:rPr>
                <w:rFonts w:ascii="宋体" w:eastAsia="宋体" w:hAnsi="宋体" w:cs="宋体"/>
                <w:color w:val="000000"/>
                <w:sz w:val="24"/>
              </w:rPr>
            </w:pPr>
          </w:p>
        </w:tc>
        <w:tc>
          <w:tcPr>
            <w:tcW w:w="1174" w:type="dxa"/>
            <w:shd w:val="clear" w:color="auto" w:fill="FFFFFF"/>
            <w:vAlign w:val="center"/>
          </w:tcPr>
          <w:p w:rsidR="00E519C7" w:rsidRDefault="00E519C7">
            <w:pPr>
              <w:jc w:val="right"/>
              <w:rPr>
                <w:rFonts w:ascii="宋体" w:eastAsia="宋体" w:hAnsi="宋体" w:cs="宋体"/>
                <w:color w:val="000000"/>
                <w:sz w:val="24"/>
              </w:rPr>
            </w:pPr>
          </w:p>
        </w:tc>
        <w:tc>
          <w:tcPr>
            <w:tcW w:w="1487" w:type="dxa"/>
            <w:shd w:val="clear" w:color="auto" w:fill="FFFFFF"/>
            <w:vAlign w:val="center"/>
          </w:tcPr>
          <w:p w:rsidR="00E519C7" w:rsidRDefault="00E519C7">
            <w:pPr>
              <w:jc w:val="right"/>
              <w:rPr>
                <w:rFonts w:ascii="宋体" w:eastAsia="宋体" w:hAnsi="宋体" w:cs="宋体"/>
                <w:color w:val="000000"/>
                <w:sz w:val="24"/>
              </w:rPr>
            </w:pP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3"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公开02表</w:t>
            </w:r>
          </w:p>
        </w:tc>
      </w:tr>
      <w:tr w:rsidR="00E519C7">
        <w:trPr>
          <w:trHeight w:val="348"/>
          <w:jc w:val="center"/>
        </w:trPr>
        <w:tc>
          <w:tcPr>
            <w:tcW w:w="2660" w:type="dxa"/>
            <w:gridSpan w:val="3"/>
            <w:shd w:val="clear" w:color="auto" w:fill="FFFFFF"/>
            <w:vAlign w:val="center"/>
          </w:tcPr>
          <w:p w:rsidR="00E519C7" w:rsidRDefault="00B170B0">
            <w:pPr>
              <w:jc w:val="left"/>
              <w:rPr>
                <w:rFonts w:ascii="宋体" w:eastAsia="宋体" w:hAnsi="宋体" w:cs="宋体"/>
                <w:color w:val="000000"/>
                <w:sz w:val="24"/>
              </w:rPr>
            </w:pPr>
            <w:r>
              <w:rPr>
                <w:rFonts w:ascii="宋体" w:eastAsia="宋体" w:hAnsi="宋体" w:cs="宋体" w:hint="eastAsia"/>
                <w:color w:val="000000"/>
                <w:kern w:val="0"/>
                <w:sz w:val="20"/>
                <w:szCs w:val="20"/>
                <w:lang w:bidi="ar"/>
              </w:rPr>
              <w:t>部门：</w:t>
            </w:r>
            <w:r w:rsidR="006D7078">
              <w:rPr>
                <w:rFonts w:ascii="宋体" w:eastAsia="宋体" w:hAnsi="宋体" w:cs="宋体" w:hint="eastAsia"/>
                <w:color w:val="000000"/>
                <w:kern w:val="0"/>
                <w:sz w:val="20"/>
                <w:szCs w:val="20"/>
                <w:lang w:bidi="ar"/>
              </w:rPr>
              <w:t>怀来县</w:t>
            </w:r>
            <w:r w:rsidR="006D7078">
              <w:rPr>
                <w:rFonts w:ascii="宋体" w:eastAsia="宋体" w:hAnsi="宋体" w:cs="宋体"/>
                <w:color w:val="000000"/>
                <w:kern w:val="0"/>
                <w:sz w:val="20"/>
                <w:szCs w:val="20"/>
                <w:lang w:bidi="ar"/>
              </w:rPr>
              <w:t>王家楼回族乡人民政府</w:t>
            </w:r>
          </w:p>
        </w:tc>
        <w:tc>
          <w:tcPr>
            <w:tcW w:w="1487" w:type="dxa"/>
            <w:shd w:val="clear" w:color="auto" w:fill="FFFFFF"/>
            <w:vAlign w:val="center"/>
          </w:tcPr>
          <w:p w:rsidR="00E519C7" w:rsidRDefault="00E519C7">
            <w:pPr>
              <w:jc w:val="right"/>
              <w:rPr>
                <w:rFonts w:ascii="宋体" w:eastAsia="宋体" w:hAnsi="宋体" w:cs="宋体"/>
                <w:color w:val="000000"/>
                <w:sz w:val="24"/>
              </w:rPr>
            </w:pPr>
          </w:p>
        </w:tc>
        <w:tc>
          <w:tcPr>
            <w:tcW w:w="1964" w:type="dxa"/>
            <w:gridSpan w:val="2"/>
            <w:shd w:val="clear" w:color="auto" w:fill="FFFFFF"/>
            <w:vAlign w:val="center"/>
          </w:tcPr>
          <w:p w:rsidR="00E519C7" w:rsidRDefault="00B170B0">
            <w:pPr>
              <w:jc w:val="center"/>
              <w:rPr>
                <w:rFonts w:ascii="宋体" w:eastAsia="宋体" w:hAnsi="宋体" w:cs="宋体"/>
                <w:color w:val="000000"/>
                <w:sz w:val="20"/>
                <w:szCs w:val="20"/>
              </w:rPr>
            </w:pPr>
            <w:r>
              <w:rPr>
                <w:rFonts w:ascii="宋体" w:eastAsia="宋体" w:hAnsi="宋体" w:cs="宋体" w:hint="eastAsia"/>
                <w:color w:val="000000"/>
                <w:sz w:val="24"/>
                <w:szCs w:val="24"/>
              </w:rPr>
              <w:t>2023年度</w:t>
            </w: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2" w:type="dxa"/>
            <w:shd w:val="clear" w:color="auto" w:fill="FFFFFF"/>
            <w:vAlign w:val="center"/>
          </w:tcPr>
          <w:p w:rsidR="00E519C7" w:rsidRDefault="00E519C7">
            <w:pPr>
              <w:jc w:val="right"/>
              <w:rPr>
                <w:rFonts w:ascii="宋体" w:eastAsia="宋体" w:hAnsi="宋体" w:cs="宋体"/>
                <w:color w:val="000000"/>
                <w:sz w:val="24"/>
              </w:rPr>
            </w:pPr>
          </w:p>
        </w:tc>
        <w:tc>
          <w:tcPr>
            <w:tcW w:w="983"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E519C7">
        <w:trPr>
          <w:trHeight w:val="499"/>
          <w:jc w:val="center"/>
        </w:trPr>
        <w:tc>
          <w:tcPr>
            <w:tcW w:w="26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14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本年收入合计</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财政拨款收入</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上级补助收入</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事业收入</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经营收入</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附属单位上缴收入</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其他收入</w:t>
            </w:r>
          </w:p>
        </w:tc>
      </w:tr>
      <w:tr w:rsidR="00E519C7">
        <w:trPr>
          <w:trHeight w:val="499"/>
          <w:jc w:val="center"/>
        </w:trPr>
        <w:tc>
          <w:tcPr>
            <w:tcW w:w="14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科目代码</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科目名称</w:t>
            </w:r>
          </w:p>
        </w:tc>
        <w:tc>
          <w:tcPr>
            <w:tcW w:w="14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9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r>
      <w:tr w:rsidR="00E519C7">
        <w:trPr>
          <w:trHeight w:val="499"/>
          <w:jc w:val="center"/>
        </w:trPr>
        <w:tc>
          <w:tcPr>
            <w:tcW w:w="148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4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9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r>
      <w:tr w:rsidR="00E519C7">
        <w:trPr>
          <w:trHeight w:val="499"/>
          <w:jc w:val="center"/>
        </w:trPr>
        <w:tc>
          <w:tcPr>
            <w:tcW w:w="26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1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6</w:t>
            </w: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7</w:t>
            </w:r>
          </w:p>
        </w:tc>
      </w:tr>
      <w:tr w:rsidR="00E519C7">
        <w:trPr>
          <w:trHeight w:val="499"/>
          <w:jc w:val="center"/>
        </w:trPr>
        <w:tc>
          <w:tcPr>
            <w:tcW w:w="26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6D7078">
            <w:pPr>
              <w:jc w:val="right"/>
              <w:rPr>
                <w:rFonts w:ascii="宋体" w:eastAsia="宋体" w:hAnsi="宋体" w:cs="宋体"/>
                <w:color w:val="000000"/>
                <w:sz w:val="24"/>
              </w:rPr>
            </w:pPr>
            <w:r>
              <w:rPr>
                <w:rFonts w:ascii="宋体" w:eastAsia="宋体" w:hAnsi="宋体" w:cs="宋体" w:hint="eastAsia"/>
                <w:color w:val="000000"/>
                <w:sz w:val="24"/>
              </w:rPr>
              <w:t>2069.16</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6D7078">
            <w:pPr>
              <w:jc w:val="right"/>
              <w:rPr>
                <w:rFonts w:ascii="宋体" w:eastAsia="宋体" w:hAnsi="宋体" w:cs="宋体"/>
                <w:color w:val="000000"/>
                <w:sz w:val="24"/>
              </w:rPr>
            </w:pPr>
            <w:r>
              <w:rPr>
                <w:rFonts w:ascii="宋体" w:eastAsia="宋体" w:hAnsi="宋体" w:cs="宋体" w:hint="eastAsia"/>
                <w:color w:val="000000"/>
                <w:sz w:val="24"/>
              </w:rPr>
              <w:t>2069.16</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99"/>
          <w:jc w:val="center"/>
        </w:trPr>
        <w:tc>
          <w:tcPr>
            <w:tcW w:w="14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677"/>
          <w:jc w:val="center"/>
        </w:trPr>
        <w:tc>
          <w:tcPr>
            <w:tcW w:w="14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华文中宋" w:eastAsia="华文中宋" w:hAnsi="华文中宋" w:cs="华文中宋"/>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99"/>
          <w:jc w:val="center"/>
        </w:trPr>
        <w:tc>
          <w:tcPr>
            <w:tcW w:w="14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99"/>
          <w:jc w:val="center"/>
        </w:trPr>
        <w:tc>
          <w:tcPr>
            <w:tcW w:w="14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99"/>
          <w:jc w:val="center"/>
        </w:trPr>
        <w:tc>
          <w:tcPr>
            <w:tcW w:w="14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99"/>
          <w:jc w:val="center"/>
        </w:trPr>
        <w:tc>
          <w:tcPr>
            <w:tcW w:w="14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657"/>
          <w:jc w:val="center"/>
        </w:trPr>
        <w:tc>
          <w:tcPr>
            <w:tcW w:w="10040" w:type="dxa"/>
            <w:gridSpan w:val="10"/>
            <w:shd w:val="clear" w:color="auto" w:fill="auto"/>
            <w:vAlign w:val="center"/>
          </w:tcPr>
          <w:p w:rsidR="00E519C7" w:rsidRDefault="00B170B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注：本表反映部门本年度取得的各项收入情况。</w:t>
            </w:r>
          </w:p>
        </w:tc>
      </w:tr>
    </w:tbl>
    <w:p w:rsidR="00E519C7" w:rsidRDefault="00E519C7">
      <w:pPr>
        <w:sectPr w:rsidR="00E519C7">
          <w:pgSz w:w="11906" w:h="16838"/>
          <w:pgMar w:top="1474" w:right="1474" w:bottom="1474" w:left="1474" w:header="851" w:footer="992" w:gutter="0"/>
          <w:cols w:space="0"/>
          <w:docGrid w:type="lines" w:linePitch="312"/>
        </w:sectPr>
      </w:pPr>
    </w:p>
    <w:tbl>
      <w:tblPr>
        <w:tblW w:w="10286" w:type="dxa"/>
        <w:jc w:val="center"/>
        <w:tblLayout w:type="fixed"/>
        <w:tblCellMar>
          <w:top w:w="15" w:type="dxa"/>
          <w:left w:w="15" w:type="dxa"/>
          <w:bottom w:w="15" w:type="dxa"/>
          <w:right w:w="15" w:type="dxa"/>
        </w:tblCellMar>
        <w:tblLook w:val="04A0" w:firstRow="1" w:lastRow="0" w:firstColumn="1" w:lastColumn="0" w:noHBand="0" w:noVBand="1"/>
      </w:tblPr>
      <w:tblGrid>
        <w:gridCol w:w="671"/>
        <w:gridCol w:w="667"/>
        <w:gridCol w:w="1231"/>
        <w:gridCol w:w="1706"/>
        <w:gridCol w:w="1739"/>
        <w:gridCol w:w="1069"/>
        <w:gridCol w:w="1069"/>
        <w:gridCol w:w="1069"/>
        <w:gridCol w:w="1065"/>
      </w:tblGrid>
      <w:tr w:rsidR="00E519C7">
        <w:trPr>
          <w:trHeight w:val="435"/>
          <w:jc w:val="center"/>
        </w:trPr>
        <w:tc>
          <w:tcPr>
            <w:tcW w:w="10286" w:type="dxa"/>
            <w:gridSpan w:val="9"/>
            <w:shd w:val="clear" w:color="auto" w:fill="auto"/>
            <w:vAlign w:val="center"/>
          </w:tcPr>
          <w:p w:rsidR="00E519C7" w:rsidRDefault="00B170B0">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b/>
                <w:bCs/>
                <w:color w:val="000000"/>
                <w:kern w:val="0"/>
                <w:sz w:val="32"/>
                <w:szCs w:val="32"/>
                <w:lang w:bidi="ar"/>
              </w:rPr>
              <w:lastRenderedPageBreak/>
              <w:t>支出决算表</w:t>
            </w:r>
          </w:p>
        </w:tc>
      </w:tr>
      <w:tr w:rsidR="00E519C7">
        <w:trPr>
          <w:trHeight w:val="286"/>
          <w:jc w:val="center"/>
        </w:trPr>
        <w:tc>
          <w:tcPr>
            <w:tcW w:w="671" w:type="dxa"/>
            <w:shd w:val="clear" w:color="auto" w:fill="FFFFFF"/>
            <w:vAlign w:val="center"/>
          </w:tcPr>
          <w:p w:rsidR="00E519C7" w:rsidRDefault="00E519C7">
            <w:pPr>
              <w:jc w:val="right"/>
              <w:rPr>
                <w:rFonts w:ascii="宋体" w:eastAsia="宋体" w:hAnsi="宋体" w:cs="宋体"/>
                <w:color w:val="000000"/>
                <w:sz w:val="24"/>
              </w:rPr>
            </w:pPr>
          </w:p>
        </w:tc>
        <w:tc>
          <w:tcPr>
            <w:tcW w:w="667" w:type="dxa"/>
            <w:shd w:val="clear" w:color="auto" w:fill="FFFFFF"/>
            <w:vAlign w:val="center"/>
          </w:tcPr>
          <w:p w:rsidR="00E519C7" w:rsidRDefault="00E519C7">
            <w:pPr>
              <w:jc w:val="right"/>
              <w:rPr>
                <w:rFonts w:ascii="宋体" w:eastAsia="宋体" w:hAnsi="宋体" w:cs="宋体"/>
                <w:color w:val="000000"/>
                <w:sz w:val="24"/>
              </w:rPr>
            </w:pPr>
          </w:p>
        </w:tc>
        <w:tc>
          <w:tcPr>
            <w:tcW w:w="1231" w:type="dxa"/>
            <w:shd w:val="clear" w:color="auto" w:fill="FFFFFF"/>
            <w:vAlign w:val="center"/>
          </w:tcPr>
          <w:p w:rsidR="00E519C7" w:rsidRDefault="00E519C7">
            <w:pPr>
              <w:jc w:val="right"/>
              <w:rPr>
                <w:rFonts w:ascii="宋体" w:eastAsia="宋体" w:hAnsi="宋体" w:cs="宋体"/>
                <w:color w:val="000000"/>
                <w:sz w:val="24"/>
              </w:rPr>
            </w:pPr>
          </w:p>
        </w:tc>
        <w:tc>
          <w:tcPr>
            <w:tcW w:w="1706" w:type="dxa"/>
            <w:shd w:val="clear" w:color="auto" w:fill="FFFFFF"/>
            <w:vAlign w:val="center"/>
          </w:tcPr>
          <w:p w:rsidR="00E519C7" w:rsidRDefault="00E519C7">
            <w:pPr>
              <w:jc w:val="right"/>
              <w:rPr>
                <w:rFonts w:ascii="宋体" w:eastAsia="宋体" w:hAnsi="宋体" w:cs="宋体"/>
                <w:color w:val="000000"/>
                <w:sz w:val="24"/>
              </w:rPr>
            </w:pPr>
          </w:p>
        </w:tc>
        <w:tc>
          <w:tcPr>
            <w:tcW w:w="1739" w:type="dxa"/>
            <w:shd w:val="clear" w:color="auto" w:fill="FFFFFF"/>
            <w:vAlign w:val="center"/>
          </w:tcPr>
          <w:p w:rsidR="00E519C7" w:rsidRDefault="00E519C7">
            <w:pPr>
              <w:jc w:val="right"/>
              <w:rPr>
                <w:rFonts w:ascii="宋体" w:eastAsia="宋体" w:hAnsi="宋体" w:cs="宋体"/>
                <w:color w:val="000000"/>
                <w:sz w:val="24"/>
              </w:rPr>
            </w:pPr>
          </w:p>
        </w:tc>
        <w:tc>
          <w:tcPr>
            <w:tcW w:w="1069" w:type="dxa"/>
            <w:shd w:val="clear" w:color="auto" w:fill="FFFFFF"/>
            <w:vAlign w:val="center"/>
          </w:tcPr>
          <w:p w:rsidR="00E519C7" w:rsidRDefault="00E519C7">
            <w:pPr>
              <w:jc w:val="right"/>
              <w:rPr>
                <w:rFonts w:ascii="宋体" w:eastAsia="宋体" w:hAnsi="宋体" w:cs="宋体"/>
                <w:color w:val="000000"/>
                <w:sz w:val="24"/>
              </w:rPr>
            </w:pPr>
          </w:p>
        </w:tc>
        <w:tc>
          <w:tcPr>
            <w:tcW w:w="1069" w:type="dxa"/>
            <w:shd w:val="clear" w:color="auto" w:fill="FFFFFF"/>
            <w:vAlign w:val="center"/>
          </w:tcPr>
          <w:p w:rsidR="00E519C7" w:rsidRDefault="00E519C7">
            <w:pPr>
              <w:jc w:val="right"/>
              <w:rPr>
                <w:rFonts w:ascii="宋体" w:eastAsia="宋体" w:hAnsi="宋体" w:cs="宋体"/>
                <w:color w:val="000000"/>
                <w:sz w:val="24"/>
              </w:rPr>
            </w:pPr>
          </w:p>
        </w:tc>
        <w:tc>
          <w:tcPr>
            <w:tcW w:w="1069" w:type="dxa"/>
            <w:shd w:val="clear" w:color="auto" w:fill="FFFFFF"/>
            <w:vAlign w:val="center"/>
          </w:tcPr>
          <w:p w:rsidR="00E519C7" w:rsidRDefault="00E519C7">
            <w:pPr>
              <w:jc w:val="right"/>
              <w:rPr>
                <w:rFonts w:ascii="宋体" w:eastAsia="宋体" w:hAnsi="宋体" w:cs="宋体"/>
                <w:color w:val="000000"/>
                <w:sz w:val="24"/>
              </w:rPr>
            </w:pPr>
          </w:p>
        </w:tc>
        <w:tc>
          <w:tcPr>
            <w:tcW w:w="1065"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公开03表</w:t>
            </w:r>
          </w:p>
        </w:tc>
      </w:tr>
      <w:tr w:rsidR="00E519C7">
        <w:trPr>
          <w:trHeight w:val="286"/>
          <w:jc w:val="center"/>
        </w:trPr>
        <w:tc>
          <w:tcPr>
            <w:tcW w:w="671" w:type="dxa"/>
            <w:shd w:val="clear" w:color="auto" w:fill="FFFFFF"/>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667" w:type="dxa"/>
            <w:shd w:val="clear" w:color="auto" w:fill="FFFFFF"/>
            <w:vAlign w:val="center"/>
          </w:tcPr>
          <w:p w:rsidR="00E519C7" w:rsidRDefault="00E519C7">
            <w:pPr>
              <w:jc w:val="right"/>
              <w:rPr>
                <w:rFonts w:ascii="宋体" w:eastAsia="宋体" w:hAnsi="宋体" w:cs="宋体"/>
                <w:color w:val="000000"/>
                <w:sz w:val="24"/>
              </w:rPr>
            </w:pPr>
          </w:p>
        </w:tc>
        <w:tc>
          <w:tcPr>
            <w:tcW w:w="1231" w:type="dxa"/>
            <w:shd w:val="clear" w:color="auto" w:fill="FFFFFF"/>
            <w:vAlign w:val="center"/>
          </w:tcPr>
          <w:p w:rsidR="00E519C7" w:rsidRDefault="00E519C7">
            <w:pPr>
              <w:jc w:val="right"/>
              <w:rPr>
                <w:rFonts w:ascii="宋体" w:eastAsia="宋体" w:hAnsi="宋体" w:cs="宋体"/>
                <w:color w:val="000000"/>
                <w:sz w:val="24"/>
              </w:rPr>
            </w:pPr>
          </w:p>
        </w:tc>
        <w:tc>
          <w:tcPr>
            <w:tcW w:w="1706" w:type="dxa"/>
            <w:shd w:val="clear" w:color="auto" w:fill="FFFFFF"/>
            <w:vAlign w:val="center"/>
          </w:tcPr>
          <w:p w:rsidR="00E519C7" w:rsidRDefault="00B170B0">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739" w:type="dxa"/>
            <w:shd w:val="clear" w:color="auto" w:fill="FFFFFF"/>
            <w:vAlign w:val="center"/>
          </w:tcPr>
          <w:p w:rsidR="00E519C7" w:rsidRDefault="00B170B0">
            <w:pPr>
              <w:rPr>
                <w:rFonts w:ascii="宋体" w:eastAsia="宋体" w:hAnsi="宋体" w:cs="宋体"/>
                <w:color w:val="000000"/>
                <w:sz w:val="24"/>
              </w:rPr>
            </w:pPr>
            <w:r>
              <w:rPr>
                <w:rFonts w:ascii="宋体" w:eastAsia="宋体" w:hAnsi="宋体" w:cs="宋体" w:hint="eastAsia"/>
                <w:color w:val="000000"/>
                <w:sz w:val="24"/>
                <w:szCs w:val="24"/>
              </w:rPr>
              <w:t>2023年度</w:t>
            </w:r>
          </w:p>
        </w:tc>
        <w:tc>
          <w:tcPr>
            <w:tcW w:w="1069" w:type="dxa"/>
            <w:shd w:val="clear" w:color="auto" w:fill="FFFFFF"/>
            <w:vAlign w:val="center"/>
          </w:tcPr>
          <w:p w:rsidR="00E519C7" w:rsidRDefault="00E519C7">
            <w:pPr>
              <w:jc w:val="center"/>
              <w:rPr>
                <w:rFonts w:ascii="宋体" w:eastAsia="宋体" w:hAnsi="宋体" w:cs="宋体"/>
                <w:color w:val="000000"/>
                <w:sz w:val="20"/>
                <w:szCs w:val="20"/>
              </w:rPr>
            </w:pPr>
          </w:p>
        </w:tc>
        <w:tc>
          <w:tcPr>
            <w:tcW w:w="1069" w:type="dxa"/>
            <w:shd w:val="clear" w:color="auto" w:fill="FFFFFF"/>
            <w:vAlign w:val="center"/>
          </w:tcPr>
          <w:p w:rsidR="00E519C7" w:rsidRDefault="00E519C7">
            <w:pPr>
              <w:jc w:val="right"/>
              <w:rPr>
                <w:rFonts w:ascii="宋体" w:eastAsia="宋体" w:hAnsi="宋体" w:cs="宋体"/>
                <w:color w:val="000000"/>
                <w:sz w:val="24"/>
              </w:rPr>
            </w:pPr>
          </w:p>
        </w:tc>
        <w:tc>
          <w:tcPr>
            <w:tcW w:w="1069" w:type="dxa"/>
            <w:shd w:val="clear" w:color="auto" w:fill="FFFFFF"/>
            <w:vAlign w:val="center"/>
          </w:tcPr>
          <w:p w:rsidR="00E519C7" w:rsidRDefault="00E519C7">
            <w:pPr>
              <w:jc w:val="right"/>
              <w:rPr>
                <w:rFonts w:ascii="宋体" w:eastAsia="宋体" w:hAnsi="宋体" w:cs="宋体"/>
                <w:color w:val="000000"/>
                <w:sz w:val="24"/>
              </w:rPr>
            </w:pPr>
          </w:p>
        </w:tc>
        <w:tc>
          <w:tcPr>
            <w:tcW w:w="1065"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E519C7">
        <w:trPr>
          <w:trHeight w:val="450"/>
          <w:jc w:val="center"/>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本年支出合计</w:t>
            </w:r>
          </w:p>
        </w:tc>
        <w:tc>
          <w:tcPr>
            <w:tcW w:w="17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基本支出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项目支出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上缴上级支出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经营支出</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对附属单位补助支出</w:t>
            </w:r>
          </w:p>
        </w:tc>
      </w:tr>
      <w:tr w:rsidR="00E519C7">
        <w:trPr>
          <w:trHeight w:val="450"/>
          <w:jc w:val="center"/>
        </w:trPr>
        <w:tc>
          <w:tcPr>
            <w:tcW w:w="13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科目代码</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科目名称</w:t>
            </w:r>
          </w:p>
        </w:tc>
        <w:tc>
          <w:tcPr>
            <w:tcW w:w="17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17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b/>
                <w:bCs/>
                <w:color w:val="000000"/>
                <w:sz w:val="24"/>
              </w:rPr>
            </w:pPr>
          </w:p>
        </w:tc>
      </w:tr>
      <w:tr w:rsidR="00E519C7">
        <w:trPr>
          <w:trHeight w:val="450"/>
          <w:jc w:val="center"/>
        </w:trPr>
        <w:tc>
          <w:tcPr>
            <w:tcW w:w="13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7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r>
      <w:tr w:rsidR="00E519C7">
        <w:trPr>
          <w:trHeight w:val="450"/>
          <w:jc w:val="center"/>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17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6</w:t>
            </w:r>
          </w:p>
        </w:tc>
      </w:tr>
      <w:tr w:rsidR="00E519C7">
        <w:trPr>
          <w:trHeight w:val="450"/>
          <w:jc w:val="center"/>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6D7078">
            <w:pPr>
              <w:jc w:val="right"/>
              <w:rPr>
                <w:rFonts w:ascii="宋体" w:eastAsia="宋体" w:hAnsi="宋体" w:cs="宋体"/>
                <w:color w:val="000000"/>
                <w:sz w:val="24"/>
              </w:rPr>
            </w:pPr>
            <w:r>
              <w:rPr>
                <w:rFonts w:ascii="宋体" w:eastAsia="宋体" w:hAnsi="宋体" w:cs="宋体" w:hint="eastAsia"/>
                <w:color w:val="000000"/>
                <w:sz w:val="24"/>
              </w:rPr>
              <w:t>1999.95</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6D7078">
            <w:pPr>
              <w:jc w:val="right"/>
              <w:rPr>
                <w:rFonts w:ascii="宋体" w:eastAsia="宋体" w:hAnsi="宋体" w:cs="宋体"/>
                <w:color w:val="000000"/>
                <w:sz w:val="24"/>
              </w:rPr>
            </w:pPr>
            <w:r>
              <w:rPr>
                <w:rFonts w:ascii="宋体" w:eastAsia="宋体" w:hAnsi="宋体" w:cs="宋体" w:hint="eastAsia"/>
                <w:color w:val="000000"/>
                <w:sz w:val="24"/>
              </w:rPr>
              <w:t>661.62</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6D7078">
            <w:pPr>
              <w:jc w:val="right"/>
              <w:rPr>
                <w:rFonts w:ascii="宋体" w:eastAsia="宋体" w:hAnsi="宋体" w:cs="宋体"/>
                <w:color w:val="000000"/>
                <w:sz w:val="24"/>
              </w:rPr>
            </w:pPr>
            <w:r>
              <w:rPr>
                <w:rFonts w:ascii="宋体" w:eastAsia="宋体" w:hAnsi="宋体" w:cs="宋体" w:hint="eastAsia"/>
                <w:color w:val="000000"/>
                <w:sz w:val="24"/>
              </w:rPr>
              <w:t>1338.33</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450"/>
          <w:jc w:val="center"/>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left"/>
              <w:rPr>
                <w:rFonts w:ascii="宋体" w:eastAsia="宋体" w:hAnsi="宋体" w:cs="宋体"/>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4"/>
              </w:rPr>
            </w:pPr>
          </w:p>
        </w:tc>
      </w:tr>
      <w:tr w:rsidR="00E519C7">
        <w:trPr>
          <w:trHeight w:val="630"/>
          <w:jc w:val="center"/>
        </w:trPr>
        <w:tc>
          <w:tcPr>
            <w:tcW w:w="10286" w:type="dxa"/>
            <w:gridSpan w:val="9"/>
            <w:shd w:val="clear" w:color="auto" w:fill="auto"/>
            <w:vAlign w:val="center"/>
          </w:tcPr>
          <w:p w:rsidR="00E519C7" w:rsidRDefault="00B170B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注：本表反映部门本年度各项支出情况。</w:t>
            </w:r>
          </w:p>
        </w:tc>
      </w:tr>
    </w:tbl>
    <w:p w:rsidR="00E519C7" w:rsidRDefault="00E519C7">
      <w:pPr>
        <w:sectPr w:rsidR="00E519C7">
          <w:pgSz w:w="11906" w:h="16838"/>
          <w:pgMar w:top="1474" w:right="1474" w:bottom="1474" w:left="1474" w:header="851" w:footer="992" w:gutter="0"/>
          <w:cols w:space="0"/>
          <w:docGrid w:type="lines" w:linePitch="312"/>
        </w:sectPr>
      </w:pPr>
    </w:p>
    <w:tbl>
      <w:tblPr>
        <w:tblW w:w="10420" w:type="dxa"/>
        <w:jc w:val="center"/>
        <w:tblLayout w:type="fixed"/>
        <w:tblCellMar>
          <w:top w:w="15" w:type="dxa"/>
          <w:left w:w="15" w:type="dxa"/>
          <w:bottom w:w="15" w:type="dxa"/>
          <w:right w:w="15" w:type="dxa"/>
        </w:tblCellMar>
        <w:tblLook w:val="04A0" w:firstRow="1" w:lastRow="0" w:firstColumn="1" w:lastColumn="0" w:noHBand="0" w:noVBand="1"/>
      </w:tblPr>
      <w:tblGrid>
        <w:gridCol w:w="2390"/>
        <w:gridCol w:w="586"/>
        <w:gridCol w:w="874"/>
        <w:gridCol w:w="2433"/>
        <w:gridCol w:w="494"/>
        <w:gridCol w:w="670"/>
        <w:gridCol w:w="230"/>
        <w:gridCol w:w="819"/>
        <w:gridCol w:w="960"/>
        <w:gridCol w:w="964"/>
      </w:tblGrid>
      <w:tr w:rsidR="00E519C7">
        <w:trPr>
          <w:trHeight w:val="1069"/>
          <w:jc w:val="center"/>
        </w:trPr>
        <w:tc>
          <w:tcPr>
            <w:tcW w:w="10420" w:type="dxa"/>
            <w:gridSpan w:val="10"/>
            <w:tcBorders>
              <w:top w:val="nil"/>
              <w:left w:val="nil"/>
              <w:bottom w:val="nil"/>
              <w:right w:val="nil"/>
            </w:tcBorders>
            <w:shd w:val="clear" w:color="auto" w:fill="FFFFFF"/>
            <w:vAlign w:val="bottom"/>
          </w:tcPr>
          <w:p w:rsidR="00E519C7" w:rsidRDefault="00B170B0">
            <w:pPr>
              <w:widowControl/>
              <w:ind w:firstLineChars="1100" w:firstLine="3524"/>
              <w:textAlignment w:val="center"/>
              <w:rPr>
                <w:rFonts w:ascii="宋体" w:eastAsia="宋体" w:hAnsi="宋体" w:cs="宋体"/>
                <w:color w:val="000000"/>
                <w:kern w:val="0"/>
                <w:sz w:val="24"/>
                <w:szCs w:val="24"/>
                <w:lang w:bidi="ar"/>
              </w:rPr>
            </w:pPr>
            <w:r>
              <w:rPr>
                <w:rFonts w:ascii="华文中宋" w:eastAsia="华文中宋" w:hAnsi="华文中宋" w:cs="华文中宋" w:hint="eastAsia"/>
                <w:b/>
                <w:bCs/>
                <w:color w:val="000000"/>
                <w:kern w:val="0"/>
                <w:sz w:val="32"/>
                <w:szCs w:val="32"/>
                <w:lang w:bidi="ar"/>
              </w:rPr>
              <w:lastRenderedPageBreak/>
              <w:t>财政拨款收入支出决算总表</w:t>
            </w:r>
          </w:p>
        </w:tc>
      </w:tr>
      <w:tr w:rsidR="00E519C7" w:rsidTr="00715ACD">
        <w:trPr>
          <w:trHeight w:val="347"/>
          <w:jc w:val="center"/>
        </w:trPr>
        <w:tc>
          <w:tcPr>
            <w:tcW w:w="3850" w:type="dxa"/>
            <w:gridSpan w:val="3"/>
            <w:tcBorders>
              <w:top w:val="nil"/>
              <w:left w:val="nil"/>
              <w:bottom w:val="nil"/>
              <w:right w:val="nil"/>
            </w:tcBorders>
            <w:shd w:val="clear" w:color="auto" w:fill="FFFFFF"/>
            <w:vAlign w:val="center"/>
          </w:tcPr>
          <w:p w:rsidR="00E519C7" w:rsidRDefault="00E519C7">
            <w:pPr>
              <w:widowControl/>
              <w:jc w:val="right"/>
              <w:textAlignment w:val="center"/>
              <w:rPr>
                <w:rFonts w:ascii="宋体" w:eastAsia="宋体" w:hAnsi="宋体" w:cs="宋体"/>
                <w:color w:val="000000"/>
                <w:kern w:val="0"/>
                <w:sz w:val="24"/>
                <w:szCs w:val="24"/>
                <w:lang w:bidi="ar"/>
              </w:rPr>
            </w:pPr>
          </w:p>
        </w:tc>
        <w:tc>
          <w:tcPr>
            <w:tcW w:w="6570" w:type="dxa"/>
            <w:gridSpan w:val="7"/>
            <w:tcBorders>
              <w:top w:val="nil"/>
              <w:left w:val="nil"/>
              <w:bottom w:val="nil"/>
              <w:right w:val="nil"/>
            </w:tcBorders>
            <w:shd w:val="clear" w:color="auto" w:fill="FFFFFF"/>
            <w:vAlign w:val="center"/>
          </w:tcPr>
          <w:p w:rsidR="00E519C7" w:rsidRDefault="00B170B0">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0"/>
                <w:szCs w:val="20"/>
                <w:lang w:bidi="ar"/>
              </w:rPr>
              <w:t>公开04表</w:t>
            </w:r>
          </w:p>
        </w:tc>
      </w:tr>
      <w:tr w:rsidR="00E519C7" w:rsidTr="00715ACD">
        <w:trPr>
          <w:trHeight w:val="388"/>
          <w:jc w:val="center"/>
        </w:trPr>
        <w:tc>
          <w:tcPr>
            <w:tcW w:w="3850" w:type="dxa"/>
            <w:gridSpan w:val="3"/>
            <w:tcBorders>
              <w:top w:val="nil"/>
              <w:left w:val="nil"/>
              <w:bottom w:val="nil"/>
              <w:right w:val="nil"/>
            </w:tcBorders>
            <w:shd w:val="clear" w:color="auto" w:fill="FFFFFF"/>
            <w:vAlign w:val="center"/>
          </w:tcPr>
          <w:p w:rsidR="00E519C7" w:rsidRDefault="00B170B0">
            <w:pPr>
              <w:widowControl/>
              <w:jc w:val="left"/>
              <w:textAlignment w:val="center"/>
            </w:pPr>
            <w:r>
              <w:rPr>
                <w:rFonts w:ascii="宋体" w:eastAsia="宋体" w:hAnsi="宋体" w:cs="宋体" w:hint="eastAsia"/>
                <w:color w:val="000000"/>
                <w:kern w:val="0"/>
                <w:sz w:val="20"/>
                <w:szCs w:val="20"/>
                <w:lang w:bidi="ar"/>
              </w:rPr>
              <w:t xml:space="preserve">部门：                    </w:t>
            </w:r>
          </w:p>
        </w:tc>
        <w:tc>
          <w:tcPr>
            <w:tcW w:w="3597" w:type="dxa"/>
            <w:gridSpan w:val="3"/>
            <w:tcBorders>
              <w:top w:val="nil"/>
              <w:left w:val="nil"/>
              <w:bottom w:val="nil"/>
              <w:right w:val="nil"/>
            </w:tcBorders>
            <w:shd w:val="clear" w:color="auto" w:fill="FFFFFF"/>
            <w:vAlign w:val="center"/>
          </w:tcPr>
          <w:p w:rsidR="00E519C7" w:rsidRDefault="00B170B0">
            <w:pPr>
              <w:widowControl/>
              <w:jc w:val="left"/>
              <w:textAlignment w:val="center"/>
            </w:pPr>
            <w:r>
              <w:rPr>
                <w:rFonts w:ascii="宋体" w:eastAsia="宋体" w:hAnsi="宋体" w:cs="宋体" w:hint="eastAsia"/>
                <w:color w:val="000000"/>
                <w:kern w:val="0"/>
                <w:sz w:val="20"/>
                <w:szCs w:val="20"/>
                <w:lang w:bidi="ar"/>
              </w:rPr>
              <w:t xml:space="preserve">                         2023年度</w:t>
            </w:r>
          </w:p>
        </w:tc>
        <w:tc>
          <w:tcPr>
            <w:tcW w:w="2973" w:type="dxa"/>
            <w:gridSpan w:val="4"/>
            <w:tcBorders>
              <w:top w:val="nil"/>
              <w:left w:val="nil"/>
              <w:bottom w:val="nil"/>
              <w:right w:val="nil"/>
            </w:tcBorders>
            <w:shd w:val="clear" w:color="auto" w:fill="FFFFFF"/>
            <w:vAlign w:val="center"/>
          </w:tcPr>
          <w:p w:rsidR="00E519C7" w:rsidRDefault="00B170B0">
            <w:pPr>
              <w:widowControl/>
              <w:jc w:val="right"/>
              <w:textAlignment w:val="center"/>
            </w:pPr>
            <w:r>
              <w:rPr>
                <w:rFonts w:ascii="宋体" w:eastAsia="宋体" w:hAnsi="宋体" w:cs="宋体" w:hint="eastAsia"/>
                <w:color w:val="000000"/>
                <w:kern w:val="0"/>
                <w:sz w:val="20"/>
                <w:szCs w:val="20"/>
                <w:lang w:bidi="ar"/>
              </w:rPr>
              <w:t>单位：万元</w:t>
            </w:r>
          </w:p>
        </w:tc>
      </w:tr>
      <w:tr w:rsidR="00E519C7" w:rsidTr="00715ACD">
        <w:trPr>
          <w:trHeight w:val="535"/>
          <w:jc w:val="center"/>
        </w:trPr>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收入</w:t>
            </w:r>
          </w:p>
        </w:tc>
        <w:tc>
          <w:tcPr>
            <w:tcW w:w="6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支出</w:t>
            </w:r>
          </w:p>
        </w:tc>
      </w:tr>
      <w:tr w:rsidR="00E519C7" w:rsidTr="00715ACD">
        <w:trPr>
          <w:trHeight w:val="997"/>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金额</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合计</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一般公共预算财政拨款</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政府性基金预算财政拨款</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国有资本经营预算财政拨款</w:t>
            </w:r>
          </w:p>
        </w:tc>
      </w:tr>
      <w:tr w:rsidR="00E519C7" w:rsidTr="00715ACD">
        <w:trPr>
          <w:trHeight w:val="535"/>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1"/>
                <w:szCs w:val="11"/>
              </w:rPr>
            </w:pPr>
            <w:r>
              <w:rPr>
                <w:rFonts w:hint="eastAsia"/>
                <w:sz w:val="18"/>
                <w:szCs w:val="21"/>
              </w:rPr>
              <w:t>一、一般公共预算财政拨款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6D7078">
            <w:pPr>
              <w:jc w:val="right"/>
              <w:rPr>
                <w:rFonts w:ascii="宋体" w:eastAsia="宋体" w:hAnsi="宋体" w:cs="宋体"/>
                <w:color w:val="000000"/>
                <w:sz w:val="22"/>
              </w:rPr>
            </w:pPr>
            <w:r>
              <w:rPr>
                <w:rFonts w:ascii="宋体" w:eastAsia="宋体" w:hAnsi="宋体" w:cs="宋体" w:hint="eastAsia"/>
                <w:color w:val="000000"/>
                <w:sz w:val="22"/>
              </w:rPr>
              <w:t>2069.16</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3"/>
                <w:szCs w:val="13"/>
              </w:rPr>
            </w:pPr>
            <w:r>
              <w:rPr>
                <w:rFonts w:hint="eastAsia"/>
                <w:sz w:val="20"/>
              </w:rPr>
              <w:t>一、一般公共服务支出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33</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rsidP="00715ACD">
            <w:pPr>
              <w:rPr>
                <w:rFonts w:ascii="宋体" w:eastAsia="宋体" w:hAnsi="宋体" w:cs="宋体"/>
                <w:color w:val="000000"/>
                <w:sz w:val="22"/>
              </w:rPr>
            </w:pPr>
            <w:r>
              <w:rPr>
                <w:rFonts w:ascii="宋体" w:eastAsia="宋体" w:hAnsi="宋体" w:cs="宋体" w:hint="eastAsia"/>
                <w:color w:val="000000"/>
                <w:sz w:val="22"/>
              </w:rPr>
              <w:t>884.47</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center"/>
              <w:rPr>
                <w:rFonts w:ascii="宋体" w:eastAsia="宋体" w:hAnsi="宋体" w:cs="宋体"/>
                <w:color w:val="000000"/>
                <w:sz w:val="22"/>
              </w:rPr>
            </w:pPr>
            <w:r>
              <w:rPr>
                <w:rFonts w:ascii="宋体" w:eastAsia="宋体" w:hAnsi="宋体" w:cs="宋体" w:hint="eastAsia"/>
                <w:color w:val="000000"/>
                <w:sz w:val="22"/>
              </w:rPr>
              <w:t>884.47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1"/>
                <w:szCs w:val="11"/>
              </w:rPr>
            </w:pPr>
            <w:r>
              <w:rPr>
                <w:rFonts w:hint="eastAsia"/>
                <w:sz w:val="18"/>
                <w:szCs w:val="21"/>
              </w:rPr>
              <w:t>二、政府性基金预算财政拨款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2</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3"/>
                <w:szCs w:val="13"/>
              </w:rPr>
            </w:pPr>
            <w:r>
              <w:rPr>
                <w:rFonts w:hint="eastAsia"/>
                <w:sz w:val="20"/>
              </w:rPr>
              <w:t>二、外交支出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34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1"/>
                <w:szCs w:val="11"/>
              </w:rPr>
            </w:pPr>
            <w:r>
              <w:rPr>
                <w:rFonts w:hint="eastAsia"/>
                <w:sz w:val="16"/>
                <w:szCs w:val="20"/>
              </w:rPr>
              <w:t>三、国有资本经营预算财政拨款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3</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3"/>
                <w:szCs w:val="13"/>
              </w:rPr>
            </w:pPr>
            <w:r>
              <w:rPr>
                <w:rFonts w:hint="eastAsia"/>
                <w:sz w:val="20"/>
              </w:rPr>
              <w:t>三、国防支出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35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4</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3"/>
                <w:szCs w:val="13"/>
              </w:rPr>
            </w:pPr>
            <w:r>
              <w:rPr>
                <w:rFonts w:hint="eastAsia"/>
                <w:sz w:val="20"/>
              </w:rPr>
              <w:t>四、公共安全支出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36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5</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3"/>
                <w:szCs w:val="13"/>
              </w:rPr>
            </w:pPr>
            <w:r>
              <w:rPr>
                <w:rFonts w:hint="eastAsia"/>
                <w:sz w:val="20"/>
              </w:rPr>
              <w:t>五、教育支出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37</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6</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3"/>
                <w:szCs w:val="13"/>
              </w:rPr>
            </w:pPr>
            <w:r>
              <w:rPr>
                <w:rFonts w:hint="eastAsia"/>
                <w:sz w:val="20"/>
              </w:rPr>
              <w:t>六、科学技术支出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38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7</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5"/>
                <w:szCs w:val="15"/>
              </w:rPr>
            </w:pPr>
            <w:r>
              <w:rPr>
                <w:rFonts w:hint="eastAsia"/>
                <w:sz w:val="20"/>
              </w:rPr>
              <w:t>七、文化旅游体育与传媒支出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39</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8</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lef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13"/>
                <w:szCs w:val="13"/>
              </w:rPr>
            </w:pPr>
            <w:r>
              <w:rPr>
                <w:rFonts w:hint="eastAsia"/>
                <w:sz w:val="20"/>
              </w:rPr>
              <w:t>八、社会保障和就业支出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40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widowControl/>
              <w:jc w:val="center"/>
              <w:textAlignment w:val="center"/>
              <w:rPr>
                <w:rFonts w:ascii="宋体" w:eastAsia="宋体" w:hAnsi="宋体" w:cs="宋体"/>
                <w:b/>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9</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b/>
                <w:color w:val="000000"/>
                <w:sz w:val="13"/>
                <w:szCs w:val="13"/>
              </w:rPr>
            </w:pPr>
            <w:r>
              <w:rPr>
                <w:rFonts w:hint="eastAsia"/>
                <w:sz w:val="20"/>
              </w:rPr>
              <w:t>九、卫生健康支出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41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center"/>
              <w:rPr>
                <w:rFonts w:ascii="宋体" w:eastAsia="宋体" w:hAnsi="宋体" w:cs="宋体"/>
                <w:color w:val="000000"/>
                <w:sz w:val="22"/>
              </w:rPr>
            </w:pPr>
            <w:r>
              <w:rPr>
                <w:rFonts w:ascii="宋体" w:eastAsia="宋体" w:hAnsi="宋体" w:cs="宋体" w:hint="eastAsia"/>
                <w:color w:val="000000"/>
                <w:sz w:val="22"/>
              </w:rPr>
              <w:t>1.68</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center"/>
              <w:rPr>
                <w:rFonts w:ascii="宋体" w:eastAsia="宋体" w:hAnsi="宋体" w:cs="宋体"/>
                <w:color w:val="000000"/>
                <w:sz w:val="22"/>
              </w:rPr>
            </w:pPr>
            <w:r>
              <w:rPr>
                <w:rFonts w:ascii="宋体" w:eastAsia="宋体" w:hAnsi="宋体" w:cs="宋体" w:hint="eastAsia"/>
                <w:color w:val="000000"/>
                <w:sz w:val="22"/>
              </w:rPr>
              <w:t>1.68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widowControl/>
              <w:jc w:val="center"/>
              <w:textAlignment w:val="center"/>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10</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13"/>
                <w:szCs w:val="13"/>
              </w:rPr>
            </w:pPr>
            <w:r>
              <w:rPr>
                <w:rFonts w:hint="eastAsia"/>
                <w:sz w:val="20"/>
              </w:rPr>
              <w:t>十、节能环保支出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42</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6D7078">
            <w:pPr>
              <w:jc w:val="center"/>
              <w:rPr>
                <w:rFonts w:ascii="宋体" w:eastAsia="宋体" w:hAnsi="宋体" w:cs="宋体"/>
                <w:color w:val="000000"/>
                <w:sz w:val="22"/>
              </w:rPr>
            </w:pPr>
            <w:r>
              <w:rPr>
                <w:rFonts w:ascii="宋体" w:eastAsia="宋体" w:hAnsi="宋体" w:cs="宋体" w:hint="eastAsia"/>
                <w:color w:val="000000"/>
                <w:sz w:val="22"/>
              </w:rPr>
              <w:t>72.3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rsidP="00715ACD">
            <w:pPr>
              <w:ind w:firstLineChars="50" w:firstLine="110"/>
              <w:rPr>
                <w:rFonts w:ascii="宋体" w:eastAsia="宋体" w:hAnsi="宋体" w:cs="宋体"/>
                <w:color w:val="000000"/>
                <w:sz w:val="22"/>
              </w:rPr>
            </w:pPr>
            <w:r>
              <w:rPr>
                <w:rFonts w:ascii="宋体" w:eastAsia="宋体" w:hAnsi="宋体" w:cs="宋体"/>
                <w:color w:val="000000"/>
                <w:sz w:val="22"/>
              </w:rPr>
              <w:t>72.3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widowControl/>
              <w:jc w:val="center"/>
              <w:textAlignment w:val="center"/>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11</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13"/>
                <w:szCs w:val="13"/>
              </w:rPr>
            </w:pPr>
            <w:r>
              <w:rPr>
                <w:rFonts w:hint="eastAsia"/>
                <w:sz w:val="20"/>
              </w:rPr>
              <w:t>十一、城乡社区支出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43</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widowControl/>
              <w:jc w:val="center"/>
              <w:textAlignment w:val="center"/>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12</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13"/>
                <w:szCs w:val="13"/>
              </w:rPr>
            </w:pPr>
            <w:r>
              <w:rPr>
                <w:rFonts w:hint="eastAsia"/>
                <w:sz w:val="20"/>
              </w:rPr>
              <w:t>十二、农林水支出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44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rsidP="00715ACD">
            <w:pPr>
              <w:rPr>
                <w:rFonts w:ascii="宋体" w:eastAsia="宋体" w:hAnsi="宋体" w:cs="宋体"/>
                <w:color w:val="000000"/>
                <w:sz w:val="22"/>
              </w:rPr>
            </w:pPr>
            <w:r>
              <w:rPr>
                <w:rFonts w:ascii="宋体" w:eastAsia="宋体" w:hAnsi="宋体" w:cs="宋体"/>
                <w:color w:val="000000"/>
                <w:sz w:val="22"/>
              </w:rPr>
              <w:t>1011.88</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center"/>
              <w:rPr>
                <w:rFonts w:ascii="宋体" w:eastAsia="宋体" w:hAnsi="宋体" w:cs="宋体"/>
                <w:color w:val="000000"/>
                <w:sz w:val="22"/>
              </w:rPr>
            </w:pPr>
            <w:r>
              <w:rPr>
                <w:rFonts w:ascii="宋体" w:eastAsia="宋体" w:hAnsi="宋体" w:cs="宋体" w:hint="eastAsia"/>
                <w:color w:val="000000"/>
                <w:sz w:val="22"/>
              </w:rPr>
              <w:t>1011.88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widowControl/>
              <w:jc w:val="center"/>
              <w:textAlignment w:val="center"/>
              <w:rPr>
                <w:rFonts w:ascii="宋体" w:eastAsia="宋体" w:hAnsi="宋体" w:cs="宋体"/>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hint="eastAsia"/>
              </w:rPr>
              <w:t>13</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jc w:val="left"/>
              <w:rPr>
                <w:rFonts w:ascii="宋体" w:eastAsia="宋体" w:hAnsi="宋体" w:cs="宋体"/>
                <w:color w:val="000000"/>
                <w:sz w:val="13"/>
                <w:szCs w:val="13"/>
              </w:rPr>
            </w:pPr>
            <w:r>
              <w:rPr>
                <w:rFonts w:hint="eastAsia"/>
                <w:sz w:val="20"/>
              </w:rPr>
              <w:t>十三、交通运输支出</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45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sz w:val="15"/>
                <w:szCs w:val="15"/>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2"/>
              </w:rPr>
            </w:pPr>
            <w:r>
              <w:rPr>
                <w:rFonts w:hint="eastAsia"/>
              </w:rPr>
              <w:t>14</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sz w:val="13"/>
                <w:szCs w:val="13"/>
              </w:rPr>
            </w:pPr>
            <w:r>
              <w:rPr>
                <w:rFonts w:hint="eastAsia"/>
                <w:sz w:val="18"/>
                <w:szCs w:val="21"/>
              </w:rPr>
              <w:t>十四、资源勘探工业信息等支出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Cs w:val="21"/>
              </w:rPr>
            </w:pPr>
            <w:r>
              <w:rPr>
                <w:rFonts w:hint="eastAsia"/>
                <w:sz w:val="20"/>
              </w:rPr>
              <w:t>46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15</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十五、商业服务业等支出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47</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16</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十六、金融支出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48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17</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十七、援助其他地区支出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49</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18</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18"/>
                <w:szCs w:val="21"/>
              </w:rPr>
              <w:t>十八、自然资源海洋气象等支出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19</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十九、住房保障支出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20</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二十、粮油物资储备支出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52</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jc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lastRenderedPageBreak/>
              <w:t>收入</w:t>
            </w:r>
          </w:p>
        </w:tc>
        <w:tc>
          <w:tcPr>
            <w:tcW w:w="6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jc w:val="center"/>
              <w:rPr>
                <w:rFonts w:ascii="宋体" w:eastAsia="宋体" w:hAnsi="宋体" w:cs="宋体"/>
                <w:b/>
                <w:bCs/>
                <w:color w:val="000000"/>
                <w:sz w:val="22"/>
              </w:rPr>
            </w:pPr>
            <w:r>
              <w:rPr>
                <w:rFonts w:ascii="宋体" w:eastAsia="宋体" w:hAnsi="宋体" w:cs="宋体" w:hint="eastAsia"/>
                <w:b/>
                <w:bCs/>
                <w:color w:val="000000"/>
                <w:kern w:val="0"/>
                <w:sz w:val="24"/>
                <w:szCs w:val="24"/>
                <w:lang w:bidi="ar"/>
              </w:rPr>
              <w:t>支出</w:t>
            </w:r>
          </w:p>
        </w:tc>
      </w:tr>
      <w:tr w:rsidR="00E519C7" w:rsidTr="00715ACD">
        <w:trPr>
          <w:trHeight w:hRule="exact" w:val="140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金额</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    目</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行次</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合计</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一般公共预算财政拨款</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政府性基金预算财政拨款</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国有资本经营预算财政拨款</w:t>
            </w: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4"/>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21</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18"/>
                <w:szCs w:val="21"/>
              </w:rPr>
              <w:t>二十一、国有资本经营预算支出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53</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22</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16"/>
                <w:szCs w:val="20"/>
              </w:rPr>
              <w:t>二十二、灾害防治及应急管理支出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715ACD">
            <w:pPr>
              <w:jc w:val="center"/>
              <w:rPr>
                <w:rFonts w:ascii="宋体" w:eastAsia="宋体" w:hAnsi="宋体" w:cs="宋体"/>
                <w:color w:val="000000"/>
                <w:sz w:val="22"/>
              </w:rPr>
            </w:pPr>
            <w:r>
              <w:rPr>
                <w:rFonts w:ascii="宋体" w:eastAsia="宋体" w:hAnsi="宋体" w:cs="宋体" w:hint="eastAsia"/>
                <w:color w:val="000000"/>
                <w:sz w:val="22"/>
              </w:rPr>
              <w:t>29.62</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715ACD">
            <w:pPr>
              <w:jc w:val="center"/>
              <w:rPr>
                <w:rFonts w:ascii="宋体" w:eastAsia="宋体" w:hAnsi="宋体" w:cs="宋体"/>
                <w:color w:val="000000"/>
                <w:sz w:val="22"/>
              </w:rPr>
            </w:pPr>
            <w:r>
              <w:rPr>
                <w:rFonts w:ascii="宋体" w:eastAsia="宋体" w:hAnsi="宋体" w:cs="宋体" w:hint="eastAsia"/>
                <w:color w:val="000000"/>
                <w:sz w:val="22"/>
              </w:rPr>
              <w:t>29.62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23</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二十三、其他支出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24</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二十四、债务还本支出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二十五、债务付息支出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57</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center"/>
              <w:textAlignment w:val="center"/>
              <w:rPr>
                <w:rFonts w:ascii="宋体" w:eastAsia="宋体" w:hAnsi="宋体" w:cs="宋体"/>
                <w:b/>
                <w:color w:val="000000"/>
                <w:kern w:val="0"/>
                <w:sz w:val="22"/>
                <w:lang w:bidi="ar"/>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26</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16"/>
                <w:szCs w:val="20"/>
              </w:rPr>
              <w:t>二十六、抗疫特别国债安排的支出</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color w:val="000000"/>
                <w:kern w:val="0"/>
                <w:sz w:val="22"/>
                <w:lang w:bidi="ar"/>
              </w:rPr>
            </w:pPr>
            <w:r>
              <w:rPr>
                <w:rFonts w:hint="eastAsia"/>
                <w:b/>
                <w:bCs/>
              </w:rPr>
              <w:t>本年收入合计</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27</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right"/>
              <w:rPr>
                <w:rFonts w:ascii="宋体" w:eastAsia="宋体" w:hAnsi="宋体" w:cs="宋体"/>
                <w:color w:val="000000"/>
                <w:sz w:val="22"/>
              </w:rPr>
            </w:pPr>
            <w:r>
              <w:rPr>
                <w:rFonts w:ascii="宋体" w:eastAsia="宋体" w:hAnsi="宋体" w:cs="宋体" w:hint="eastAsia"/>
                <w:color w:val="000000"/>
                <w:sz w:val="22"/>
              </w:rPr>
              <w:t>2069.16</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color w:val="000000"/>
                <w:kern w:val="0"/>
                <w:szCs w:val="21"/>
                <w:lang w:bidi="ar"/>
              </w:rPr>
            </w:pPr>
            <w:r>
              <w:rPr>
                <w:rFonts w:hint="eastAsia"/>
                <w:b/>
                <w:bCs/>
                <w:sz w:val="20"/>
              </w:rPr>
              <w:t>本年支出合计</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59</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2768DE">
            <w:pPr>
              <w:jc w:val="center"/>
              <w:rPr>
                <w:rFonts w:ascii="宋体" w:eastAsia="宋体" w:hAnsi="宋体" w:cs="宋体"/>
                <w:color w:val="000000"/>
                <w:sz w:val="22"/>
              </w:rPr>
            </w:pPr>
            <w:r>
              <w:rPr>
                <w:rFonts w:ascii="宋体" w:eastAsia="宋体" w:hAnsi="宋体" w:cs="宋体" w:hint="eastAsia"/>
                <w:color w:val="000000"/>
                <w:sz w:val="22"/>
              </w:rPr>
              <w:t>1999.95</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2768DE">
            <w:pPr>
              <w:jc w:val="center"/>
              <w:rPr>
                <w:rFonts w:ascii="宋体" w:eastAsia="宋体" w:hAnsi="宋体" w:cs="宋体"/>
                <w:color w:val="000000"/>
                <w:sz w:val="22"/>
              </w:rPr>
            </w:pPr>
            <w:r>
              <w:rPr>
                <w:rFonts w:ascii="宋体" w:eastAsia="宋体" w:hAnsi="宋体" w:cs="宋体" w:hint="eastAsia"/>
                <w:color w:val="000000"/>
                <w:sz w:val="22"/>
              </w:rPr>
              <w:t>1999.95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textAlignment w:val="center"/>
              <w:rPr>
                <w:rFonts w:ascii="宋体" w:eastAsia="宋体" w:hAnsi="宋体" w:cs="宋体"/>
                <w:b/>
                <w:color w:val="000000"/>
                <w:kern w:val="0"/>
                <w:sz w:val="20"/>
                <w:szCs w:val="20"/>
                <w:lang w:bidi="ar"/>
              </w:rPr>
            </w:pPr>
            <w:r>
              <w:rPr>
                <w:rFonts w:hint="eastAsia"/>
                <w:sz w:val="18"/>
                <w:szCs w:val="21"/>
              </w:rPr>
              <w:t>年初财政拨款结转和结余</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28</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right"/>
              <w:rPr>
                <w:rFonts w:ascii="宋体" w:eastAsia="宋体" w:hAnsi="宋体" w:cs="宋体"/>
                <w:color w:val="000000"/>
                <w:sz w:val="22"/>
              </w:rPr>
            </w:pPr>
            <w:r>
              <w:rPr>
                <w:rFonts w:ascii="宋体" w:eastAsia="宋体" w:hAnsi="宋体" w:cs="宋体" w:hint="eastAsia"/>
                <w:color w:val="000000"/>
                <w:sz w:val="22"/>
              </w:rPr>
              <w:t>66.29</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left"/>
              <w:textAlignment w:val="center"/>
              <w:rPr>
                <w:rFonts w:ascii="宋体" w:eastAsia="宋体" w:hAnsi="宋体" w:cs="宋体"/>
                <w:b/>
                <w:color w:val="000000"/>
                <w:kern w:val="0"/>
                <w:szCs w:val="21"/>
                <w:lang w:bidi="ar"/>
              </w:rPr>
            </w:pPr>
            <w:r>
              <w:rPr>
                <w:rFonts w:hint="eastAsia"/>
                <w:sz w:val="20"/>
              </w:rPr>
              <w:t>年末财政拨款结转和结余</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60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2768DE">
            <w:pPr>
              <w:jc w:val="center"/>
              <w:rPr>
                <w:rFonts w:ascii="宋体" w:eastAsia="宋体" w:hAnsi="宋体" w:cs="宋体"/>
                <w:color w:val="000000"/>
                <w:sz w:val="22"/>
              </w:rPr>
            </w:pPr>
            <w:r>
              <w:rPr>
                <w:rFonts w:ascii="宋体" w:eastAsia="宋体" w:hAnsi="宋体" w:cs="宋体" w:hint="eastAsia"/>
                <w:color w:val="000000"/>
                <w:sz w:val="22"/>
              </w:rPr>
              <w:t>135.50</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2768DE">
            <w:pPr>
              <w:jc w:val="center"/>
              <w:rPr>
                <w:rFonts w:ascii="宋体" w:eastAsia="宋体" w:hAnsi="宋体" w:cs="宋体"/>
                <w:color w:val="000000"/>
                <w:sz w:val="22"/>
              </w:rPr>
            </w:pPr>
            <w:r>
              <w:rPr>
                <w:rFonts w:ascii="宋体" w:eastAsia="宋体" w:hAnsi="宋体" w:cs="宋体" w:hint="eastAsia"/>
                <w:color w:val="000000"/>
                <w:sz w:val="22"/>
              </w:rPr>
              <w:t>135.50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textAlignment w:val="center"/>
              <w:rPr>
                <w:rFonts w:ascii="宋体" w:eastAsia="宋体" w:hAnsi="宋体" w:cs="宋体"/>
                <w:b/>
                <w:color w:val="000000"/>
                <w:kern w:val="0"/>
                <w:sz w:val="20"/>
                <w:szCs w:val="20"/>
                <w:lang w:bidi="ar"/>
              </w:rPr>
            </w:pPr>
            <w:r>
              <w:rPr>
                <w:rFonts w:hint="eastAsia"/>
                <w:sz w:val="18"/>
                <w:szCs w:val="21"/>
              </w:rPr>
              <w:t xml:space="preserve">  </w:t>
            </w:r>
            <w:r>
              <w:rPr>
                <w:rFonts w:hint="eastAsia"/>
                <w:sz w:val="18"/>
                <w:szCs w:val="21"/>
              </w:rPr>
              <w:t>一般公共预算财政拨款</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29</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right"/>
              <w:rPr>
                <w:rFonts w:ascii="宋体" w:eastAsia="宋体" w:hAnsi="宋体" w:cs="宋体"/>
                <w:color w:val="000000"/>
                <w:sz w:val="22"/>
              </w:rPr>
            </w:pPr>
            <w:r>
              <w:rPr>
                <w:rFonts w:ascii="宋体" w:eastAsia="宋体" w:hAnsi="宋体" w:cs="宋体" w:hint="eastAsia"/>
                <w:color w:val="000000"/>
                <w:sz w:val="22"/>
              </w:rPr>
              <w:t>66.29</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left"/>
              <w:textAlignment w:val="center"/>
              <w:rPr>
                <w:rFonts w:ascii="宋体" w:eastAsia="宋体" w:hAnsi="宋体" w:cs="宋体"/>
                <w:b/>
                <w:color w:val="000000"/>
                <w:kern w:val="0"/>
                <w:szCs w:val="21"/>
                <w:lang w:bidi="ar"/>
              </w:rPr>
            </w:pP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61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textAlignment w:val="center"/>
              <w:rPr>
                <w:rFonts w:ascii="宋体" w:eastAsia="宋体" w:hAnsi="宋体" w:cs="宋体"/>
                <w:b/>
                <w:color w:val="000000"/>
                <w:kern w:val="0"/>
                <w:sz w:val="20"/>
                <w:szCs w:val="20"/>
                <w:lang w:bidi="ar"/>
              </w:rPr>
            </w:pPr>
            <w:r>
              <w:rPr>
                <w:rFonts w:hint="eastAsia"/>
                <w:sz w:val="18"/>
                <w:szCs w:val="21"/>
              </w:rPr>
              <w:t xml:space="preserve">  </w:t>
            </w:r>
            <w:r>
              <w:rPr>
                <w:rFonts w:hint="eastAsia"/>
                <w:sz w:val="18"/>
                <w:szCs w:val="21"/>
              </w:rPr>
              <w:t>政府性基金预算财政拨款</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30</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left"/>
              <w:textAlignment w:val="center"/>
              <w:rPr>
                <w:rFonts w:ascii="宋体" w:eastAsia="宋体" w:hAnsi="宋体" w:cs="宋体"/>
                <w:b/>
                <w:color w:val="000000"/>
                <w:kern w:val="0"/>
                <w:szCs w:val="21"/>
                <w:lang w:bidi="ar"/>
              </w:rPr>
            </w:pP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62</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textAlignment w:val="center"/>
              <w:rPr>
                <w:rFonts w:ascii="宋体" w:eastAsia="宋体" w:hAnsi="宋体" w:cs="宋体"/>
                <w:b/>
                <w:color w:val="000000"/>
                <w:kern w:val="0"/>
                <w:sz w:val="20"/>
                <w:szCs w:val="20"/>
                <w:lang w:bidi="ar"/>
              </w:rPr>
            </w:pPr>
            <w:r>
              <w:rPr>
                <w:rFonts w:hint="eastAsia"/>
                <w:sz w:val="16"/>
                <w:szCs w:val="20"/>
              </w:rPr>
              <w:t xml:space="preserve">  </w:t>
            </w:r>
            <w:r>
              <w:rPr>
                <w:rFonts w:hint="eastAsia"/>
                <w:sz w:val="16"/>
                <w:szCs w:val="20"/>
              </w:rPr>
              <w:t>国有资本经营预算财政拨款</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 w:val="22"/>
                <w:lang w:bidi="ar"/>
              </w:rPr>
            </w:pPr>
            <w:r>
              <w:rPr>
                <w:rFonts w:hint="eastAsia"/>
              </w:rPr>
              <w:t>31</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right"/>
              <w:rPr>
                <w:rFonts w:ascii="宋体" w:eastAsia="宋体" w:hAnsi="宋体" w:cs="宋体"/>
                <w:color w:val="000000"/>
                <w:sz w:val="22"/>
              </w:rPr>
            </w:pP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widowControl/>
              <w:jc w:val="left"/>
              <w:textAlignment w:val="center"/>
              <w:rPr>
                <w:rFonts w:ascii="宋体" w:eastAsia="宋体" w:hAnsi="宋体" w:cs="宋体"/>
                <w:b/>
                <w:color w:val="000000"/>
                <w:kern w:val="0"/>
                <w:szCs w:val="21"/>
                <w:lang w:bidi="ar"/>
              </w:rPr>
            </w:pP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63</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E519C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rsidTr="00715ACD">
        <w:trPr>
          <w:trHeight w:hRule="exact" w:val="442"/>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color w:val="000000"/>
                <w:kern w:val="0"/>
                <w:sz w:val="22"/>
                <w:lang w:bidi="ar"/>
              </w:rPr>
            </w:pPr>
            <w:r>
              <w:rPr>
                <w:rFonts w:hint="eastAsia"/>
                <w:b/>
                <w:bCs/>
              </w:rPr>
              <w:t>总计</w:t>
            </w:r>
          </w:p>
        </w:tc>
        <w:tc>
          <w:tcPr>
            <w:tcW w:w="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pPr>
            <w:r>
              <w:rPr>
                <w:rFonts w:hint="eastAsia"/>
              </w:rPr>
              <w:t>32</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715ACD">
            <w:pPr>
              <w:jc w:val="right"/>
              <w:rPr>
                <w:rFonts w:ascii="宋体" w:eastAsia="宋体" w:hAnsi="宋体" w:cs="宋体"/>
                <w:color w:val="000000"/>
                <w:sz w:val="22"/>
              </w:rPr>
            </w:pPr>
            <w:r>
              <w:rPr>
                <w:rFonts w:ascii="宋体" w:eastAsia="宋体" w:hAnsi="宋体" w:cs="宋体" w:hint="eastAsia"/>
                <w:color w:val="000000"/>
                <w:sz w:val="22"/>
              </w:rPr>
              <w:t>2135.45</w:t>
            </w:r>
          </w:p>
        </w:tc>
        <w:tc>
          <w:tcPr>
            <w:tcW w:w="2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b/>
                <w:color w:val="000000"/>
                <w:kern w:val="0"/>
                <w:szCs w:val="21"/>
                <w:lang w:bidi="ar"/>
              </w:rPr>
            </w:pPr>
            <w:r>
              <w:rPr>
                <w:rFonts w:hint="eastAsia"/>
                <w:b/>
                <w:bCs/>
                <w:sz w:val="20"/>
              </w:rPr>
              <w:t>总计</w:t>
            </w:r>
          </w:p>
        </w:tc>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B170B0">
            <w:pPr>
              <w:widowControl/>
              <w:jc w:val="center"/>
              <w:textAlignment w:val="center"/>
              <w:rPr>
                <w:rFonts w:ascii="宋体" w:eastAsia="宋体" w:hAnsi="宋体" w:cs="宋体"/>
                <w:color w:val="000000"/>
                <w:kern w:val="0"/>
                <w:szCs w:val="21"/>
                <w:lang w:bidi="ar"/>
              </w:rPr>
            </w:pPr>
            <w:r>
              <w:rPr>
                <w:rFonts w:hint="eastAsia"/>
                <w:sz w:val="20"/>
              </w:rPr>
              <w:t>64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2768DE">
            <w:pPr>
              <w:jc w:val="center"/>
              <w:rPr>
                <w:rFonts w:ascii="宋体" w:eastAsia="宋体" w:hAnsi="宋体" w:cs="宋体"/>
                <w:color w:val="000000"/>
                <w:sz w:val="22"/>
              </w:rPr>
            </w:pPr>
            <w:r>
              <w:rPr>
                <w:rFonts w:ascii="宋体" w:eastAsia="宋体" w:hAnsi="宋体" w:cs="宋体" w:hint="eastAsia"/>
                <w:color w:val="000000"/>
                <w:sz w:val="22"/>
              </w:rPr>
              <w:t>2135.45</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19C7" w:rsidRDefault="002768DE">
            <w:pPr>
              <w:jc w:val="center"/>
              <w:rPr>
                <w:rFonts w:ascii="宋体" w:eastAsia="宋体" w:hAnsi="宋体" w:cs="宋体"/>
                <w:color w:val="000000"/>
                <w:sz w:val="22"/>
              </w:rPr>
            </w:pPr>
            <w:r>
              <w:rPr>
                <w:rFonts w:ascii="宋体" w:eastAsia="宋体" w:hAnsi="宋体" w:cs="宋体" w:hint="eastAsia"/>
                <w:color w:val="000000"/>
                <w:sz w:val="22"/>
              </w:rPr>
              <w:t>2135.45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b/>
                <w:color w:val="000000"/>
                <w:sz w:val="22"/>
              </w:rPr>
            </w:pPr>
          </w:p>
        </w:tc>
      </w:tr>
      <w:tr w:rsidR="00E519C7">
        <w:trPr>
          <w:trHeight w:val="843"/>
          <w:jc w:val="center"/>
        </w:trPr>
        <w:tc>
          <w:tcPr>
            <w:tcW w:w="10420" w:type="dxa"/>
            <w:gridSpan w:val="10"/>
            <w:shd w:val="clear" w:color="auto" w:fill="auto"/>
            <w:vAlign w:val="center"/>
          </w:tcPr>
          <w:p w:rsidR="00E519C7" w:rsidRDefault="00B170B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注：本表反映部门本年度一般公共预算财政拨款、政府性基金预算财政拨款和国有资本经营预算财政拨款的总收支和年末结转结余情况。</w:t>
            </w:r>
          </w:p>
        </w:tc>
      </w:tr>
    </w:tbl>
    <w:p w:rsidR="00E519C7" w:rsidRDefault="00B170B0">
      <w:pPr>
        <w:widowControl/>
        <w:jc w:val="center"/>
        <w:textAlignment w:val="center"/>
        <w:rPr>
          <w:rFonts w:ascii="华文中宋" w:eastAsia="华文中宋" w:hAnsi="华文中宋" w:cs="华文中宋"/>
          <w:color w:val="000000"/>
          <w:kern w:val="0"/>
          <w:sz w:val="32"/>
          <w:szCs w:val="32"/>
          <w:lang w:bidi="ar"/>
        </w:rPr>
      </w:pPr>
      <w:r>
        <w:rPr>
          <w:rFonts w:ascii="华文中宋" w:eastAsia="华文中宋" w:hAnsi="华文中宋" w:cs="华文中宋" w:hint="eastAsia"/>
          <w:color w:val="000000"/>
          <w:kern w:val="0"/>
          <w:sz w:val="32"/>
          <w:szCs w:val="32"/>
          <w:lang w:bidi="ar"/>
        </w:rPr>
        <w:br w:type="page"/>
      </w:r>
    </w:p>
    <w:tbl>
      <w:tblPr>
        <w:tblW w:w="10900" w:type="dxa"/>
        <w:jc w:val="center"/>
        <w:tblLayout w:type="fixed"/>
        <w:tblCellMar>
          <w:top w:w="15" w:type="dxa"/>
          <w:left w:w="15" w:type="dxa"/>
          <w:bottom w:w="15" w:type="dxa"/>
          <w:right w:w="15" w:type="dxa"/>
        </w:tblCellMar>
        <w:tblLook w:val="04A0" w:firstRow="1" w:lastRow="0" w:firstColumn="1" w:lastColumn="0" w:noHBand="0" w:noVBand="1"/>
      </w:tblPr>
      <w:tblGrid>
        <w:gridCol w:w="602"/>
        <w:gridCol w:w="1085"/>
        <w:gridCol w:w="2337"/>
        <w:gridCol w:w="2397"/>
        <w:gridCol w:w="2186"/>
        <w:gridCol w:w="2293"/>
      </w:tblGrid>
      <w:tr w:rsidR="00E519C7">
        <w:trPr>
          <w:trHeight w:val="628"/>
          <w:jc w:val="center"/>
        </w:trPr>
        <w:tc>
          <w:tcPr>
            <w:tcW w:w="10900" w:type="dxa"/>
            <w:gridSpan w:val="6"/>
            <w:shd w:val="clear" w:color="auto" w:fill="FFFFFF"/>
            <w:vAlign w:val="center"/>
          </w:tcPr>
          <w:p w:rsidR="00E519C7" w:rsidRDefault="00B170B0">
            <w:pPr>
              <w:widowControl/>
              <w:jc w:val="center"/>
              <w:textAlignment w:val="center"/>
              <w:rPr>
                <w:rFonts w:ascii="华文中宋" w:eastAsia="华文中宋" w:hAnsi="华文中宋" w:cs="华文中宋"/>
                <w:b/>
                <w:bCs/>
                <w:color w:val="000000"/>
                <w:sz w:val="32"/>
                <w:szCs w:val="32"/>
              </w:rPr>
            </w:pPr>
            <w:r>
              <w:rPr>
                <w:rFonts w:ascii="华文中宋" w:eastAsia="华文中宋" w:hAnsi="华文中宋" w:cs="华文中宋" w:hint="eastAsia"/>
                <w:b/>
                <w:bCs/>
                <w:color w:val="000000"/>
                <w:kern w:val="0"/>
                <w:sz w:val="32"/>
                <w:szCs w:val="32"/>
                <w:lang w:bidi="ar"/>
              </w:rPr>
              <w:lastRenderedPageBreak/>
              <w:t>一般公共预算财政拨款支出决算表</w:t>
            </w:r>
          </w:p>
        </w:tc>
      </w:tr>
      <w:tr w:rsidR="00E519C7">
        <w:trPr>
          <w:trHeight w:val="286"/>
          <w:jc w:val="center"/>
        </w:trPr>
        <w:tc>
          <w:tcPr>
            <w:tcW w:w="602" w:type="dxa"/>
            <w:shd w:val="clear" w:color="auto" w:fill="FFFFFF"/>
            <w:vAlign w:val="center"/>
          </w:tcPr>
          <w:p w:rsidR="00E519C7" w:rsidRDefault="00E519C7">
            <w:pPr>
              <w:jc w:val="center"/>
              <w:rPr>
                <w:rFonts w:ascii="宋体" w:eastAsia="宋体" w:hAnsi="宋体" w:cs="宋体"/>
                <w:color w:val="000000"/>
                <w:sz w:val="20"/>
                <w:szCs w:val="20"/>
              </w:rPr>
            </w:pPr>
          </w:p>
        </w:tc>
        <w:tc>
          <w:tcPr>
            <w:tcW w:w="1085" w:type="dxa"/>
            <w:shd w:val="clear" w:color="auto" w:fill="FFFFFF"/>
            <w:vAlign w:val="center"/>
          </w:tcPr>
          <w:p w:rsidR="00E519C7" w:rsidRDefault="00E519C7">
            <w:pPr>
              <w:jc w:val="center"/>
              <w:rPr>
                <w:rFonts w:ascii="宋体" w:eastAsia="宋体" w:hAnsi="宋体" w:cs="宋体"/>
                <w:color w:val="000000"/>
                <w:sz w:val="20"/>
                <w:szCs w:val="20"/>
              </w:rPr>
            </w:pPr>
          </w:p>
        </w:tc>
        <w:tc>
          <w:tcPr>
            <w:tcW w:w="2337" w:type="dxa"/>
            <w:shd w:val="clear" w:color="auto" w:fill="FFFFFF"/>
            <w:vAlign w:val="center"/>
          </w:tcPr>
          <w:p w:rsidR="00E519C7" w:rsidRDefault="00E519C7">
            <w:pPr>
              <w:jc w:val="center"/>
              <w:rPr>
                <w:rFonts w:ascii="宋体" w:eastAsia="宋体" w:hAnsi="宋体" w:cs="宋体"/>
                <w:color w:val="000000"/>
                <w:sz w:val="20"/>
                <w:szCs w:val="20"/>
              </w:rPr>
            </w:pPr>
          </w:p>
        </w:tc>
        <w:tc>
          <w:tcPr>
            <w:tcW w:w="2397" w:type="dxa"/>
            <w:shd w:val="clear" w:color="auto" w:fill="FFFFFF"/>
            <w:vAlign w:val="center"/>
          </w:tcPr>
          <w:p w:rsidR="00E519C7" w:rsidRDefault="00E519C7">
            <w:pPr>
              <w:rPr>
                <w:rFonts w:ascii="宋体" w:eastAsia="宋体" w:hAnsi="宋体" w:cs="宋体"/>
                <w:color w:val="000000"/>
                <w:sz w:val="20"/>
                <w:szCs w:val="20"/>
              </w:rPr>
            </w:pPr>
          </w:p>
        </w:tc>
        <w:tc>
          <w:tcPr>
            <w:tcW w:w="2186" w:type="dxa"/>
            <w:shd w:val="clear" w:color="auto" w:fill="FFFFFF"/>
            <w:vAlign w:val="center"/>
          </w:tcPr>
          <w:p w:rsidR="00E519C7" w:rsidRDefault="00E519C7">
            <w:pPr>
              <w:rPr>
                <w:rFonts w:ascii="宋体" w:eastAsia="宋体" w:hAnsi="宋体" w:cs="宋体"/>
                <w:color w:val="000000"/>
                <w:sz w:val="20"/>
                <w:szCs w:val="20"/>
              </w:rPr>
            </w:pPr>
          </w:p>
        </w:tc>
        <w:tc>
          <w:tcPr>
            <w:tcW w:w="2293"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w:t>
            </w:r>
            <w:r>
              <w:rPr>
                <w:rStyle w:val="font11"/>
                <w:rFonts w:hint="default"/>
                <w:lang w:bidi="ar"/>
              </w:rPr>
              <w:t>5表</w:t>
            </w:r>
          </w:p>
        </w:tc>
      </w:tr>
      <w:tr w:rsidR="00E519C7">
        <w:trPr>
          <w:trHeight w:val="327"/>
          <w:jc w:val="center"/>
        </w:trPr>
        <w:tc>
          <w:tcPr>
            <w:tcW w:w="602" w:type="dxa"/>
            <w:shd w:val="clear" w:color="auto" w:fill="FFFFFF"/>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1085" w:type="dxa"/>
            <w:shd w:val="clear" w:color="auto" w:fill="FFFFFF"/>
            <w:vAlign w:val="center"/>
          </w:tcPr>
          <w:p w:rsidR="00E519C7" w:rsidRDefault="00E519C7">
            <w:pPr>
              <w:jc w:val="center"/>
              <w:rPr>
                <w:rFonts w:ascii="宋体" w:eastAsia="宋体" w:hAnsi="宋体" w:cs="宋体"/>
                <w:color w:val="000000"/>
                <w:sz w:val="20"/>
                <w:szCs w:val="20"/>
              </w:rPr>
            </w:pPr>
          </w:p>
        </w:tc>
        <w:tc>
          <w:tcPr>
            <w:tcW w:w="2337" w:type="dxa"/>
            <w:shd w:val="clear" w:color="auto" w:fill="FFFFFF"/>
            <w:vAlign w:val="center"/>
          </w:tcPr>
          <w:p w:rsidR="00E519C7" w:rsidRDefault="00B170B0">
            <w:pPr>
              <w:jc w:val="center"/>
              <w:rPr>
                <w:rFonts w:ascii="宋体" w:eastAsia="宋体" w:hAnsi="宋体" w:cs="宋体"/>
                <w:color w:val="000000"/>
                <w:sz w:val="20"/>
                <w:szCs w:val="20"/>
              </w:rPr>
            </w:pPr>
            <w:r>
              <w:rPr>
                <w:rFonts w:ascii="宋体" w:eastAsia="宋体" w:hAnsi="宋体" w:cs="宋体" w:hint="eastAsia"/>
                <w:color w:val="000000"/>
                <w:sz w:val="20"/>
                <w:szCs w:val="20"/>
              </w:rPr>
              <w:t xml:space="preserve">             </w:t>
            </w:r>
          </w:p>
        </w:tc>
        <w:tc>
          <w:tcPr>
            <w:tcW w:w="2397" w:type="dxa"/>
            <w:shd w:val="clear" w:color="auto" w:fill="FFFFFF"/>
            <w:vAlign w:val="center"/>
          </w:tcPr>
          <w:p w:rsidR="00E519C7" w:rsidRDefault="00B170B0">
            <w:pPr>
              <w:jc w:val="center"/>
              <w:rPr>
                <w:rFonts w:ascii="宋体" w:eastAsia="宋体" w:hAnsi="宋体" w:cs="宋体"/>
                <w:color w:val="000000"/>
                <w:sz w:val="20"/>
                <w:szCs w:val="20"/>
              </w:rPr>
            </w:pPr>
            <w:r>
              <w:rPr>
                <w:rFonts w:ascii="宋体" w:eastAsia="宋体" w:hAnsi="宋体" w:cs="宋体" w:hint="eastAsia"/>
                <w:color w:val="000000"/>
                <w:sz w:val="20"/>
                <w:szCs w:val="20"/>
              </w:rPr>
              <w:t>2023年度</w:t>
            </w:r>
          </w:p>
        </w:tc>
        <w:tc>
          <w:tcPr>
            <w:tcW w:w="2186" w:type="dxa"/>
            <w:shd w:val="clear" w:color="auto" w:fill="FFFFFF"/>
            <w:vAlign w:val="center"/>
          </w:tcPr>
          <w:p w:rsidR="00E519C7" w:rsidRDefault="00E519C7">
            <w:pPr>
              <w:rPr>
                <w:rFonts w:ascii="宋体" w:eastAsia="宋体" w:hAnsi="宋体" w:cs="宋体"/>
                <w:color w:val="000000"/>
                <w:sz w:val="20"/>
                <w:szCs w:val="20"/>
              </w:rPr>
            </w:pPr>
          </w:p>
        </w:tc>
        <w:tc>
          <w:tcPr>
            <w:tcW w:w="2293"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E519C7">
        <w:trPr>
          <w:trHeight w:val="380"/>
          <w:jc w:val="center"/>
        </w:trPr>
        <w:tc>
          <w:tcPr>
            <w:tcW w:w="40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项 </w:t>
            </w:r>
            <w:r>
              <w:rPr>
                <w:rStyle w:val="font01"/>
                <w:rFonts w:hint="default"/>
                <w:lang w:bidi="ar"/>
              </w:rPr>
              <w:t xml:space="preserve">   </w:t>
            </w:r>
            <w:r>
              <w:rPr>
                <w:rStyle w:val="font41"/>
                <w:rFonts w:hint="default"/>
                <w:lang w:bidi="ar"/>
              </w:rPr>
              <w:t>目</w:t>
            </w:r>
          </w:p>
        </w:tc>
        <w:tc>
          <w:tcPr>
            <w:tcW w:w="6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本年支出</w:t>
            </w:r>
          </w:p>
        </w:tc>
      </w:tr>
      <w:tr w:rsidR="00E519C7">
        <w:trPr>
          <w:trHeight w:val="360"/>
          <w:jc w:val="center"/>
        </w:trPr>
        <w:tc>
          <w:tcPr>
            <w:tcW w:w="16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科目代码</w:t>
            </w:r>
          </w:p>
        </w:tc>
        <w:tc>
          <w:tcPr>
            <w:tcW w:w="2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科目名称</w:t>
            </w:r>
          </w:p>
        </w:tc>
        <w:tc>
          <w:tcPr>
            <w:tcW w:w="23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小计</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基本支出  </w:t>
            </w:r>
          </w:p>
        </w:tc>
        <w:tc>
          <w:tcPr>
            <w:tcW w:w="2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项目支出</w:t>
            </w:r>
          </w:p>
        </w:tc>
      </w:tr>
      <w:tr w:rsidR="00E519C7">
        <w:trPr>
          <w:trHeight w:val="360"/>
          <w:jc w:val="center"/>
        </w:trPr>
        <w:tc>
          <w:tcPr>
            <w:tcW w:w="16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312"/>
          <w:jc w:val="center"/>
        </w:trPr>
        <w:tc>
          <w:tcPr>
            <w:tcW w:w="16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360"/>
          <w:jc w:val="center"/>
        </w:trPr>
        <w:tc>
          <w:tcPr>
            <w:tcW w:w="40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r>
      <w:tr w:rsidR="00E519C7">
        <w:trPr>
          <w:trHeight w:val="360"/>
          <w:jc w:val="center"/>
        </w:trPr>
        <w:tc>
          <w:tcPr>
            <w:tcW w:w="40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jc w:val="center"/>
              <w:rPr>
                <w:rFonts w:ascii="宋体" w:eastAsia="宋体" w:hAnsi="宋体" w:cs="宋体"/>
                <w:color w:val="000000"/>
                <w:sz w:val="24"/>
              </w:rPr>
            </w:pPr>
            <w:r>
              <w:rPr>
                <w:rFonts w:ascii="宋体" w:eastAsia="宋体" w:hAnsi="宋体" w:cs="宋体" w:hint="eastAsia"/>
                <w:color w:val="000000"/>
                <w:sz w:val="24"/>
              </w:rPr>
              <w:t>1999.95</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jc w:val="center"/>
              <w:rPr>
                <w:rFonts w:ascii="宋体" w:eastAsia="宋体" w:hAnsi="宋体" w:cs="宋体"/>
                <w:color w:val="000000"/>
                <w:sz w:val="24"/>
              </w:rPr>
            </w:pPr>
            <w:r>
              <w:rPr>
                <w:rFonts w:ascii="宋体" w:eastAsia="宋体" w:hAnsi="宋体" w:cs="宋体" w:hint="eastAsia"/>
                <w:color w:val="000000"/>
                <w:sz w:val="24"/>
              </w:rPr>
              <w:t>661.62</w:t>
            </w: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jc w:val="center"/>
              <w:rPr>
                <w:rFonts w:ascii="宋体" w:eastAsia="宋体" w:hAnsi="宋体" w:cs="宋体"/>
                <w:color w:val="000000"/>
                <w:sz w:val="24"/>
              </w:rPr>
            </w:pPr>
            <w:r>
              <w:rPr>
                <w:rFonts w:ascii="宋体" w:eastAsia="宋体" w:hAnsi="宋体" w:cs="宋体" w:hint="eastAsia"/>
                <w:color w:val="000000"/>
                <w:sz w:val="24"/>
              </w:rPr>
              <w:t>1338.33</w:t>
            </w:r>
          </w:p>
        </w:tc>
      </w:tr>
      <w:tr w:rsidR="00E519C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60"/>
          <w:jc w:val="center"/>
        </w:trPr>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803"/>
          <w:jc w:val="center"/>
        </w:trPr>
        <w:tc>
          <w:tcPr>
            <w:tcW w:w="10900" w:type="dxa"/>
            <w:gridSpan w:val="6"/>
            <w:shd w:val="clear" w:color="auto" w:fill="auto"/>
            <w:vAlign w:val="center"/>
          </w:tcPr>
          <w:p w:rsidR="00E519C7" w:rsidRDefault="00B170B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注：本表反映部门本年度一般公共预算财政拨款支出情况。</w:t>
            </w:r>
          </w:p>
        </w:tc>
      </w:tr>
    </w:tbl>
    <w:p w:rsidR="00E519C7" w:rsidRDefault="00E519C7">
      <w:pPr>
        <w:sectPr w:rsidR="00E519C7">
          <w:pgSz w:w="11906" w:h="16838"/>
          <w:pgMar w:top="1474" w:right="1474" w:bottom="1474" w:left="1474" w:header="851" w:footer="992" w:gutter="0"/>
          <w:cols w:space="0"/>
          <w:docGrid w:type="lines" w:linePitch="312"/>
        </w:sectPr>
      </w:pPr>
    </w:p>
    <w:tbl>
      <w:tblPr>
        <w:tblW w:w="10760" w:type="dxa"/>
        <w:jc w:val="center"/>
        <w:tblLayout w:type="fixed"/>
        <w:tblCellMar>
          <w:top w:w="15" w:type="dxa"/>
          <w:left w:w="15" w:type="dxa"/>
          <w:bottom w:w="15" w:type="dxa"/>
          <w:right w:w="15" w:type="dxa"/>
        </w:tblCellMar>
        <w:tblLook w:val="04A0" w:firstRow="1" w:lastRow="0" w:firstColumn="1" w:lastColumn="0" w:noHBand="0" w:noVBand="1"/>
      </w:tblPr>
      <w:tblGrid>
        <w:gridCol w:w="663"/>
        <w:gridCol w:w="2440"/>
        <w:gridCol w:w="544"/>
        <w:gridCol w:w="634"/>
        <w:gridCol w:w="1871"/>
        <w:gridCol w:w="721"/>
        <w:gridCol w:w="615"/>
        <w:gridCol w:w="2543"/>
        <w:gridCol w:w="729"/>
      </w:tblGrid>
      <w:tr w:rsidR="00E519C7">
        <w:trPr>
          <w:trHeight w:val="619"/>
          <w:jc w:val="center"/>
        </w:trPr>
        <w:tc>
          <w:tcPr>
            <w:tcW w:w="10760" w:type="dxa"/>
            <w:gridSpan w:val="9"/>
            <w:shd w:val="clear" w:color="auto" w:fill="FFFFFF"/>
            <w:vAlign w:val="center"/>
          </w:tcPr>
          <w:p w:rsidR="00E519C7" w:rsidRDefault="00B170B0">
            <w:pPr>
              <w:widowControl/>
              <w:tabs>
                <w:tab w:val="left" w:pos="3809"/>
              </w:tabs>
              <w:jc w:val="center"/>
              <w:textAlignment w:val="center"/>
              <w:rPr>
                <w:rFonts w:ascii="宋体" w:eastAsia="宋体" w:hAnsi="宋体" w:cs="宋体"/>
                <w:color w:val="000000"/>
                <w:kern w:val="0"/>
                <w:sz w:val="20"/>
                <w:szCs w:val="20"/>
                <w:lang w:bidi="ar"/>
              </w:rPr>
            </w:pPr>
            <w:r>
              <w:rPr>
                <w:rFonts w:ascii="华文中宋" w:eastAsia="华文中宋" w:hAnsi="华文中宋" w:cs="华文中宋" w:hint="eastAsia"/>
                <w:b/>
                <w:bCs/>
                <w:color w:val="000000"/>
                <w:kern w:val="0"/>
                <w:sz w:val="32"/>
                <w:szCs w:val="32"/>
                <w:lang w:bidi="ar"/>
              </w:rPr>
              <w:lastRenderedPageBreak/>
              <w:t>一般公共预算财政拨款基本支出决算</w:t>
            </w:r>
            <w:r>
              <w:rPr>
                <w:rStyle w:val="font31"/>
                <w:rFonts w:hint="default"/>
                <w:b/>
                <w:bCs/>
                <w:lang w:bidi="ar"/>
              </w:rPr>
              <w:t>明细</w:t>
            </w:r>
            <w:r>
              <w:rPr>
                <w:rStyle w:val="font91"/>
                <w:rFonts w:hint="default"/>
                <w:b/>
                <w:bCs/>
                <w:lang w:bidi="ar"/>
              </w:rPr>
              <w:t>表</w:t>
            </w:r>
          </w:p>
        </w:tc>
      </w:tr>
      <w:tr w:rsidR="00E519C7">
        <w:trPr>
          <w:trHeight w:val="211"/>
          <w:jc w:val="center"/>
        </w:trPr>
        <w:tc>
          <w:tcPr>
            <w:tcW w:w="663" w:type="dxa"/>
            <w:shd w:val="clear" w:color="auto" w:fill="FFFFFF"/>
            <w:vAlign w:val="center"/>
          </w:tcPr>
          <w:p w:rsidR="00E519C7" w:rsidRDefault="00E519C7">
            <w:pPr>
              <w:jc w:val="center"/>
              <w:rPr>
                <w:rFonts w:ascii="宋体" w:eastAsia="宋体" w:hAnsi="宋体" w:cs="宋体"/>
                <w:color w:val="000000"/>
                <w:sz w:val="20"/>
                <w:szCs w:val="20"/>
              </w:rPr>
            </w:pPr>
          </w:p>
        </w:tc>
        <w:tc>
          <w:tcPr>
            <w:tcW w:w="2440" w:type="dxa"/>
            <w:shd w:val="clear" w:color="auto" w:fill="FFFFFF"/>
            <w:vAlign w:val="center"/>
          </w:tcPr>
          <w:p w:rsidR="00E519C7" w:rsidRDefault="00E519C7">
            <w:pPr>
              <w:jc w:val="center"/>
              <w:rPr>
                <w:rFonts w:ascii="宋体" w:eastAsia="宋体" w:hAnsi="宋体" w:cs="宋体"/>
                <w:color w:val="000000"/>
                <w:sz w:val="20"/>
                <w:szCs w:val="20"/>
              </w:rPr>
            </w:pPr>
          </w:p>
        </w:tc>
        <w:tc>
          <w:tcPr>
            <w:tcW w:w="544" w:type="dxa"/>
            <w:shd w:val="clear" w:color="auto" w:fill="FFFFFF"/>
            <w:vAlign w:val="center"/>
          </w:tcPr>
          <w:p w:rsidR="00E519C7" w:rsidRDefault="00E519C7">
            <w:pPr>
              <w:jc w:val="center"/>
              <w:rPr>
                <w:rFonts w:ascii="宋体" w:eastAsia="宋体" w:hAnsi="宋体" w:cs="宋体"/>
                <w:color w:val="000000"/>
                <w:sz w:val="20"/>
                <w:szCs w:val="20"/>
              </w:rPr>
            </w:pPr>
          </w:p>
        </w:tc>
        <w:tc>
          <w:tcPr>
            <w:tcW w:w="634" w:type="dxa"/>
            <w:shd w:val="clear" w:color="auto" w:fill="FFFFFF"/>
            <w:vAlign w:val="center"/>
          </w:tcPr>
          <w:p w:rsidR="00E519C7" w:rsidRDefault="00E519C7">
            <w:pPr>
              <w:rPr>
                <w:rFonts w:ascii="宋体" w:eastAsia="宋体" w:hAnsi="宋体" w:cs="宋体"/>
                <w:color w:val="000000"/>
                <w:sz w:val="20"/>
                <w:szCs w:val="20"/>
              </w:rPr>
            </w:pPr>
          </w:p>
        </w:tc>
        <w:tc>
          <w:tcPr>
            <w:tcW w:w="1871" w:type="dxa"/>
            <w:shd w:val="clear" w:color="auto" w:fill="FFFFFF"/>
            <w:vAlign w:val="center"/>
          </w:tcPr>
          <w:p w:rsidR="00E519C7" w:rsidRDefault="00E519C7">
            <w:pPr>
              <w:rPr>
                <w:rFonts w:ascii="宋体" w:eastAsia="宋体" w:hAnsi="宋体" w:cs="宋体"/>
                <w:color w:val="000000"/>
                <w:sz w:val="20"/>
                <w:szCs w:val="20"/>
              </w:rPr>
            </w:pPr>
          </w:p>
        </w:tc>
        <w:tc>
          <w:tcPr>
            <w:tcW w:w="721" w:type="dxa"/>
            <w:shd w:val="clear" w:color="auto" w:fill="FFFFFF"/>
            <w:vAlign w:val="center"/>
          </w:tcPr>
          <w:p w:rsidR="00E519C7" w:rsidRDefault="00E519C7">
            <w:pPr>
              <w:rPr>
                <w:rFonts w:ascii="宋体" w:eastAsia="宋体" w:hAnsi="宋体" w:cs="宋体"/>
                <w:color w:val="000000"/>
                <w:sz w:val="20"/>
                <w:szCs w:val="20"/>
              </w:rPr>
            </w:pPr>
          </w:p>
        </w:tc>
        <w:tc>
          <w:tcPr>
            <w:tcW w:w="615" w:type="dxa"/>
            <w:shd w:val="clear" w:color="auto" w:fill="FFFFFF"/>
            <w:vAlign w:val="center"/>
          </w:tcPr>
          <w:p w:rsidR="00E519C7" w:rsidRDefault="00E519C7">
            <w:pPr>
              <w:rPr>
                <w:rFonts w:ascii="宋体" w:eastAsia="宋体" w:hAnsi="宋体" w:cs="宋体"/>
                <w:color w:val="000000"/>
                <w:sz w:val="20"/>
                <w:szCs w:val="20"/>
              </w:rPr>
            </w:pPr>
          </w:p>
        </w:tc>
        <w:tc>
          <w:tcPr>
            <w:tcW w:w="3272" w:type="dxa"/>
            <w:gridSpan w:val="2"/>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公开06表</w:t>
            </w:r>
          </w:p>
        </w:tc>
      </w:tr>
      <w:tr w:rsidR="00E519C7">
        <w:trPr>
          <w:trHeight w:val="266"/>
          <w:jc w:val="center"/>
        </w:trPr>
        <w:tc>
          <w:tcPr>
            <w:tcW w:w="663" w:type="dxa"/>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2440" w:type="dxa"/>
            <w:shd w:val="clear" w:color="auto" w:fill="auto"/>
            <w:vAlign w:val="center"/>
          </w:tcPr>
          <w:p w:rsidR="00E519C7" w:rsidRDefault="00E519C7">
            <w:pPr>
              <w:rPr>
                <w:rFonts w:ascii="宋体" w:eastAsia="宋体" w:hAnsi="宋体" w:cs="宋体"/>
                <w:color w:val="000000"/>
                <w:sz w:val="20"/>
                <w:szCs w:val="20"/>
              </w:rPr>
            </w:pPr>
          </w:p>
        </w:tc>
        <w:tc>
          <w:tcPr>
            <w:tcW w:w="544" w:type="dxa"/>
            <w:shd w:val="clear" w:color="auto" w:fill="auto"/>
            <w:vAlign w:val="center"/>
          </w:tcPr>
          <w:p w:rsidR="00E519C7" w:rsidRDefault="00E519C7">
            <w:pPr>
              <w:rPr>
                <w:rFonts w:ascii="宋体" w:eastAsia="宋体" w:hAnsi="宋体" w:cs="宋体"/>
                <w:color w:val="000000"/>
                <w:sz w:val="20"/>
                <w:szCs w:val="20"/>
              </w:rPr>
            </w:pPr>
          </w:p>
        </w:tc>
        <w:tc>
          <w:tcPr>
            <w:tcW w:w="634" w:type="dxa"/>
            <w:shd w:val="clear" w:color="auto" w:fill="auto"/>
            <w:vAlign w:val="center"/>
          </w:tcPr>
          <w:p w:rsidR="00E519C7" w:rsidRDefault="00E519C7">
            <w:pPr>
              <w:rPr>
                <w:rFonts w:ascii="宋体" w:eastAsia="宋体" w:hAnsi="宋体" w:cs="宋体"/>
                <w:color w:val="000000"/>
                <w:sz w:val="20"/>
                <w:szCs w:val="20"/>
              </w:rPr>
            </w:pPr>
          </w:p>
        </w:tc>
        <w:tc>
          <w:tcPr>
            <w:tcW w:w="1871" w:type="dxa"/>
            <w:shd w:val="clear" w:color="auto" w:fill="auto"/>
            <w:vAlign w:val="center"/>
          </w:tcPr>
          <w:p w:rsidR="00E519C7" w:rsidRDefault="00B170B0">
            <w:pPr>
              <w:ind w:firstLineChars="300" w:firstLine="600"/>
              <w:rPr>
                <w:rFonts w:ascii="宋体" w:eastAsia="宋体" w:hAnsi="宋体" w:cs="宋体"/>
                <w:color w:val="000000"/>
                <w:sz w:val="20"/>
                <w:szCs w:val="20"/>
              </w:rPr>
            </w:pPr>
            <w:r>
              <w:rPr>
                <w:rFonts w:ascii="宋体" w:eastAsia="宋体" w:hAnsi="宋体" w:cs="宋体" w:hint="eastAsia"/>
                <w:color w:val="000000"/>
                <w:sz w:val="20"/>
                <w:szCs w:val="20"/>
              </w:rPr>
              <w:t>2023年度</w:t>
            </w:r>
          </w:p>
        </w:tc>
        <w:tc>
          <w:tcPr>
            <w:tcW w:w="721" w:type="dxa"/>
            <w:shd w:val="clear" w:color="auto" w:fill="auto"/>
            <w:vAlign w:val="center"/>
          </w:tcPr>
          <w:p w:rsidR="00E519C7" w:rsidRDefault="00E519C7">
            <w:pPr>
              <w:rPr>
                <w:rFonts w:ascii="宋体" w:eastAsia="宋体" w:hAnsi="宋体" w:cs="宋体"/>
                <w:color w:val="000000"/>
                <w:sz w:val="20"/>
                <w:szCs w:val="20"/>
              </w:rPr>
            </w:pPr>
          </w:p>
        </w:tc>
        <w:tc>
          <w:tcPr>
            <w:tcW w:w="615" w:type="dxa"/>
            <w:shd w:val="clear" w:color="auto" w:fill="auto"/>
            <w:vAlign w:val="center"/>
          </w:tcPr>
          <w:p w:rsidR="00E519C7" w:rsidRDefault="00E519C7">
            <w:pPr>
              <w:rPr>
                <w:rFonts w:ascii="宋体" w:eastAsia="宋体" w:hAnsi="宋体" w:cs="宋体"/>
                <w:color w:val="000000"/>
                <w:sz w:val="20"/>
                <w:szCs w:val="20"/>
              </w:rPr>
            </w:pPr>
          </w:p>
        </w:tc>
        <w:tc>
          <w:tcPr>
            <w:tcW w:w="3272" w:type="dxa"/>
            <w:gridSpan w:val="2"/>
            <w:shd w:val="clear" w:color="auto" w:fill="auto"/>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E519C7">
        <w:trPr>
          <w:trHeight w:val="629"/>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科目代码</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科目名称</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决算数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科目代码</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科目名称</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决算数</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科目代码</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科目名称</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决算数</w:t>
            </w: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工资福利支出</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商品和服务支出</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债务利息及费用支出</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30101</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基本工资</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163.63</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30201</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办公费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19.15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30701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国内债务付息</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30102</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津贴补贴</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156.96</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30202</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印刷费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30702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国外债务付息</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30103</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奖金</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72.98</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30203</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咨询费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资本性支出</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30106</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伙食补助费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30204</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手续费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0.03</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房屋建筑物购建</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30107</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绩效工资</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5.72</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30205</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水费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办公设备购置</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294"/>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30108</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15"/>
                <w:szCs w:val="15"/>
                <w:lang w:bidi="ar"/>
              </w:rPr>
              <w:t>机关事业单位基本养老保险缴费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52.59</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30206</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电费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2.81</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31003</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专用设备购置</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30109</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职业年金缴费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2.39</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30207</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邮电费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11.30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31005</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基础设施建设</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30110</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职工基本医疗保险缴费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21.53</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30208</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取暖费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3.00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31006</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大型修缮</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30111</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公务员医疗补助缴费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30209</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物业管理费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31007</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信息网络及软件购置更新</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30112</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其他社会保障缴费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2.19</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30211</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差旅费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16.08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31008</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物资储备</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30113</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住房公积金</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2768DE">
            <w:pPr>
              <w:rPr>
                <w:rFonts w:ascii="宋体" w:eastAsia="宋体" w:hAnsi="宋体" w:cs="宋体"/>
                <w:color w:val="000000"/>
                <w:sz w:val="20"/>
                <w:szCs w:val="20"/>
              </w:rPr>
            </w:pPr>
            <w:r>
              <w:rPr>
                <w:rFonts w:ascii="宋体" w:eastAsia="宋体" w:hAnsi="宋体" w:cs="宋体" w:hint="eastAsia"/>
                <w:color w:val="000000"/>
                <w:sz w:val="20"/>
                <w:szCs w:val="20"/>
              </w:rPr>
              <w:t>37.45</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30212</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16"/>
                <w:szCs w:val="16"/>
                <w:lang w:bidi="ar"/>
              </w:rPr>
              <w:t xml:space="preserve">  因公出国（境）费用</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31009</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土地补偿</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30114</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医疗费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30213</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维修（护）费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31010</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安置补助</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30199</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其他工资福利支出</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30214</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租赁费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地上附着物和青苗补偿</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对个人和家庭的补助</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30215</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会议费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拆迁补偿</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30301</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离休费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30216</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培训费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31013</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公务用车购置</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30302</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退休费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36.76</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30217</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公务接待费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31019</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其他交通工具购置</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30303</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退职（役）费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30218</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专用材料费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31021</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文物和陈列品购置</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30304</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抚恤金</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30224</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被装购置费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31022</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无形资产购置</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30305</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生活补助</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1.58</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30225</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专用燃料费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31099</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其他资本性支出</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30306</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救济费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30226</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劳务费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ind w:leftChars="102" w:left="214"/>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其他支出</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30307</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医疗费补助</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30227</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委托业务费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39907</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国家赔偿费用支出</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462"/>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30308</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助学金</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30228</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工会经费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39908</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对民间非营利组织和群众性自治组织补贴</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30309</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奖励金</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30229</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福利费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16.09</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39909</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经常性赠与</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30310</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个人农业生产补贴</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30231</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16"/>
                <w:szCs w:val="16"/>
                <w:lang w:bidi="ar"/>
              </w:rPr>
              <w:t xml:space="preserve"> 公务用车运行维护费</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39910</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资本性赠与</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3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30311</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代缴社会保险费</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30239</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其他交通费用</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21.52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39999</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其他支出</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29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30399</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其他对个人和家庭的补助</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30240</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税金及附加费用</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18"/>
                <w:szCs w:val="18"/>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23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30299</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16"/>
                <w:szCs w:val="16"/>
                <w:lang w:bidi="ar"/>
              </w:rPr>
              <w:t xml:space="preserve"> 其他商品和服务支出</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16.85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18"/>
                <w:szCs w:val="18"/>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r>
      <w:tr w:rsidR="00E519C7">
        <w:trPr>
          <w:trHeight w:val="343"/>
          <w:jc w:val="center"/>
        </w:trPr>
        <w:tc>
          <w:tcPr>
            <w:tcW w:w="3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人员经费合计</w:t>
            </w:r>
          </w:p>
        </w:tc>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20"/>
                <w:szCs w:val="20"/>
              </w:rPr>
            </w:pPr>
            <w:r>
              <w:rPr>
                <w:rFonts w:ascii="宋体" w:eastAsia="宋体" w:hAnsi="宋体" w:cs="宋体" w:hint="eastAsia"/>
                <w:color w:val="000000"/>
                <w:sz w:val="20"/>
                <w:szCs w:val="20"/>
              </w:rPr>
              <w:t>553.7</w:t>
            </w:r>
            <w:r>
              <w:rPr>
                <w:rFonts w:ascii="宋体" w:eastAsia="宋体" w:hAnsi="宋体" w:cs="宋体" w:hint="eastAsia"/>
                <w:color w:val="000000"/>
                <w:sz w:val="20"/>
                <w:szCs w:val="20"/>
              </w:rPr>
              <w:lastRenderedPageBreak/>
              <w:t>8</w:t>
            </w:r>
          </w:p>
        </w:tc>
        <w:tc>
          <w:tcPr>
            <w:tcW w:w="63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公用经费合计</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337E16">
            <w:pPr>
              <w:rPr>
                <w:rFonts w:ascii="宋体" w:eastAsia="宋体" w:hAnsi="宋体" w:cs="宋体"/>
                <w:color w:val="000000"/>
                <w:sz w:val="18"/>
                <w:szCs w:val="18"/>
              </w:rPr>
            </w:pPr>
            <w:r>
              <w:rPr>
                <w:rFonts w:ascii="宋体" w:eastAsia="宋体" w:hAnsi="宋体" w:cs="宋体" w:hint="eastAsia"/>
                <w:color w:val="000000"/>
                <w:sz w:val="18"/>
                <w:szCs w:val="18"/>
              </w:rPr>
              <w:t>107.83</w:t>
            </w:r>
          </w:p>
        </w:tc>
      </w:tr>
    </w:tbl>
    <w:p w:rsidR="00E519C7" w:rsidRDefault="00B170B0">
      <w:pPr>
        <w:sectPr w:rsidR="00E519C7">
          <w:pgSz w:w="11906" w:h="16838"/>
          <w:pgMar w:top="1474" w:right="1474" w:bottom="1474" w:left="1474" w:header="851" w:footer="992" w:gutter="0"/>
          <w:cols w:space="0"/>
          <w:docGrid w:type="lines" w:linePitch="312"/>
        </w:sectPr>
      </w:pPr>
      <w:r>
        <w:rPr>
          <w:rFonts w:ascii="宋体" w:hAnsi="宋体" w:cs="宋体" w:hint="eastAsia"/>
          <w:color w:val="000000"/>
          <w:kern w:val="0"/>
          <w:sz w:val="24"/>
          <w:szCs w:val="24"/>
          <w:lang w:bidi="ar"/>
        </w:rPr>
        <w:t>注：本表反映部门本年度一般公共预算财政拨款基本支出明细情况。</w:t>
      </w:r>
    </w:p>
    <w:tbl>
      <w:tblPr>
        <w:tblW w:w="10350" w:type="dxa"/>
        <w:jc w:val="center"/>
        <w:tblLayout w:type="fixed"/>
        <w:tblCellMar>
          <w:top w:w="15" w:type="dxa"/>
          <w:left w:w="15" w:type="dxa"/>
          <w:bottom w:w="15" w:type="dxa"/>
          <w:right w:w="15" w:type="dxa"/>
        </w:tblCellMar>
        <w:tblLook w:val="04A0" w:firstRow="1" w:lastRow="0" w:firstColumn="1" w:lastColumn="0" w:noHBand="0" w:noVBand="1"/>
      </w:tblPr>
      <w:tblGrid>
        <w:gridCol w:w="555"/>
        <w:gridCol w:w="1080"/>
        <w:gridCol w:w="1321"/>
        <w:gridCol w:w="1996"/>
        <w:gridCol w:w="1080"/>
        <w:gridCol w:w="1080"/>
        <w:gridCol w:w="1080"/>
        <w:gridCol w:w="1081"/>
        <w:gridCol w:w="1077"/>
      </w:tblGrid>
      <w:tr w:rsidR="00E519C7">
        <w:trPr>
          <w:trHeight w:val="600"/>
          <w:jc w:val="center"/>
        </w:trPr>
        <w:tc>
          <w:tcPr>
            <w:tcW w:w="10350" w:type="dxa"/>
            <w:gridSpan w:val="9"/>
            <w:shd w:val="clear" w:color="auto" w:fill="FFFFFF"/>
            <w:vAlign w:val="center"/>
          </w:tcPr>
          <w:p w:rsidR="00E519C7" w:rsidRDefault="00B170B0">
            <w:pPr>
              <w:widowControl/>
              <w:jc w:val="center"/>
              <w:textAlignment w:val="center"/>
              <w:rPr>
                <w:rFonts w:ascii="华文中宋" w:eastAsia="华文中宋" w:hAnsi="华文中宋" w:cs="华文中宋"/>
                <w:b/>
                <w:bCs/>
                <w:color w:val="000000"/>
                <w:sz w:val="32"/>
                <w:szCs w:val="32"/>
              </w:rPr>
            </w:pPr>
            <w:r>
              <w:rPr>
                <w:rFonts w:ascii="华文中宋" w:eastAsia="华文中宋" w:hAnsi="华文中宋" w:cs="华文中宋" w:hint="eastAsia"/>
                <w:b/>
                <w:bCs/>
                <w:color w:val="000000"/>
                <w:kern w:val="0"/>
                <w:sz w:val="32"/>
                <w:szCs w:val="32"/>
                <w:lang w:bidi="ar"/>
              </w:rPr>
              <w:lastRenderedPageBreak/>
              <w:t>政府性基金预算财政拨款收入支出决算表</w:t>
            </w:r>
          </w:p>
        </w:tc>
      </w:tr>
      <w:tr w:rsidR="00E519C7">
        <w:trPr>
          <w:trHeight w:val="211"/>
          <w:jc w:val="center"/>
        </w:trPr>
        <w:tc>
          <w:tcPr>
            <w:tcW w:w="555" w:type="dxa"/>
            <w:shd w:val="clear" w:color="auto" w:fill="FFFFFF"/>
            <w:vAlign w:val="center"/>
          </w:tcPr>
          <w:p w:rsidR="00E519C7" w:rsidRDefault="00E519C7">
            <w:pPr>
              <w:jc w:val="center"/>
              <w:rPr>
                <w:rFonts w:ascii="宋体" w:eastAsia="宋体" w:hAnsi="宋体" w:cs="宋体"/>
                <w:color w:val="000000"/>
                <w:sz w:val="20"/>
                <w:szCs w:val="20"/>
              </w:rPr>
            </w:pPr>
          </w:p>
        </w:tc>
        <w:tc>
          <w:tcPr>
            <w:tcW w:w="1080" w:type="dxa"/>
            <w:shd w:val="clear" w:color="auto" w:fill="FFFFFF"/>
            <w:vAlign w:val="center"/>
          </w:tcPr>
          <w:p w:rsidR="00E519C7" w:rsidRDefault="00E519C7">
            <w:pPr>
              <w:jc w:val="center"/>
              <w:rPr>
                <w:rFonts w:ascii="宋体" w:eastAsia="宋体" w:hAnsi="宋体" w:cs="宋体"/>
                <w:color w:val="000000"/>
                <w:sz w:val="20"/>
                <w:szCs w:val="20"/>
              </w:rPr>
            </w:pPr>
          </w:p>
        </w:tc>
        <w:tc>
          <w:tcPr>
            <w:tcW w:w="1321" w:type="dxa"/>
            <w:shd w:val="clear" w:color="auto" w:fill="FFFFFF"/>
            <w:vAlign w:val="center"/>
          </w:tcPr>
          <w:p w:rsidR="00E519C7" w:rsidRDefault="00E519C7">
            <w:pPr>
              <w:jc w:val="center"/>
              <w:rPr>
                <w:rFonts w:ascii="宋体" w:eastAsia="宋体" w:hAnsi="宋体" w:cs="宋体"/>
                <w:color w:val="000000"/>
                <w:sz w:val="20"/>
                <w:szCs w:val="20"/>
              </w:rPr>
            </w:pPr>
          </w:p>
        </w:tc>
        <w:tc>
          <w:tcPr>
            <w:tcW w:w="1996" w:type="dxa"/>
            <w:shd w:val="clear" w:color="auto" w:fill="auto"/>
            <w:vAlign w:val="bottom"/>
          </w:tcPr>
          <w:p w:rsidR="00E519C7" w:rsidRDefault="00E519C7">
            <w:pPr>
              <w:rPr>
                <w:rFonts w:ascii="宋体" w:eastAsia="宋体" w:hAnsi="宋体" w:cs="宋体"/>
                <w:color w:val="000000"/>
                <w:sz w:val="24"/>
              </w:rPr>
            </w:pPr>
          </w:p>
        </w:tc>
        <w:tc>
          <w:tcPr>
            <w:tcW w:w="1080" w:type="dxa"/>
            <w:shd w:val="clear" w:color="auto" w:fill="auto"/>
            <w:vAlign w:val="bottom"/>
          </w:tcPr>
          <w:p w:rsidR="00E519C7" w:rsidRDefault="00E519C7">
            <w:pPr>
              <w:rPr>
                <w:rFonts w:ascii="宋体" w:eastAsia="宋体" w:hAnsi="宋体" w:cs="宋体"/>
                <w:color w:val="000000"/>
                <w:sz w:val="24"/>
              </w:rPr>
            </w:pPr>
          </w:p>
        </w:tc>
        <w:tc>
          <w:tcPr>
            <w:tcW w:w="1080" w:type="dxa"/>
            <w:shd w:val="clear" w:color="auto" w:fill="auto"/>
            <w:vAlign w:val="bottom"/>
          </w:tcPr>
          <w:p w:rsidR="00E519C7" w:rsidRDefault="00E519C7">
            <w:pPr>
              <w:rPr>
                <w:rFonts w:ascii="宋体" w:eastAsia="宋体" w:hAnsi="宋体" w:cs="宋体"/>
                <w:color w:val="000000"/>
                <w:sz w:val="24"/>
              </w:rPr>
            </w:pPr>
          </w:p>
        </w:tc>
        <w:tc>
          <w:tcPr>
            <w:tcW w:w="1080" w:type="dxa"/>
            <w:shd w:val="clear" w:color="auto" w:fill="auto"/>
            <w:vAlign w:val="bottom"/>
          </w:tcPr>
          <w:p w:rsidR="00E519C7" w:rsidRDefault="00E519C7">
            <w:pPr>
              <w:rPr>
                <w:rFonts w:ascii="宋体" w:eastAsia="宋体" w:hAnsi="宋体" w:cs="宋体"/>
                <w:color w:val="000000"/>
                <w:sz w:val="24"/>
              </w:rPr>
            </w:pPr>
          </w:p>
        </w:tc>
        <w:tc>
          <w:tcPr>
            <w:tcW w:w="1081" w:type="dxa"/>
            <w:shd w:val="clear" w:color="auto" w:fill="auto"/>
            <w:vAlign w:val="bottom"/>
          </w:tcPr>
          <w:p w:rsidR="00E519C7" w:rsidRDefault="00E519C7">
            <w:pPr>
              <w:rPr>
                <w:rFonts w:ascii="宋体" w:eastAsia="宋体" w:hAnsi="宋体" w:cs="宋体"/>
                <w:color w:val="000000"/>
                <w:sz w:val="24"/>
              </w:rPr>
            </w:pPr>
          </w:p>
        </w:tc>
        <w:tc>
          <w:tcPr>
            <w:tcW w:w="1077"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公开07表</w:t>
            </w:r>
          </w:p>
        </w:tc>
      </w:tr>
      <w:tr w:rsidR="00E519C7">
        <w:trPr>
          <w:trHeight w:val="301"/>
          <w:jc w:val="center"/>
        </w:trPr>
        <w:tc>
          <w:tcPr>
            <w:tcW w:w="555" w:type="dxa"/>
            <w:shd w:val="clear" w:color="auto" w:fill="FFFFFF"/>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1080" w:type="dxa"/>
            <w:shd w:val="clear" w:color="auto" w:fill="FFFFFF"/>
            <w:vAlign w:val="center"/>
          </w:tcPr>
          <w:p w:rsidR="00E519C7" w:rsidRDefault="00E519C7">
            <w:pPr>
              <w:jc w:val="center"/>
              <w:rPr>
                <w:rFonts w:ascii="宋体" w:eastAsia="宋体" w:hAnsi="宋体" w:cs="宋体"/>
                <w:color w:val="000000"/>
                <w:sz w:val="20"/>
                <w:szCs w:val="20"/>
              </w:rPr>
            </w:pPr>
          </w:p>
        </w:tc>
        <w:tc>
          <w:tcPr>
            <w:tcW w:w="1321" w:type="dxa"/>
            <w:shd w:val="clear" w:color="auto" w:fill="FFFFFF"/>
            <w:vAlign w:val="center"/>
          </w:tcPr>
          <w:p w:rsidR="00E519C7" w:rsidRDefault="00E519C7">
            <w:pPr>
              <w:jc w:val="center"/>
              <w:rPr>
                <w:rFonts w:ascii="宋体" w:eastAsia="宋体" w:hAnsi="宋体" w:cs="宋体"/>
                <w:color w:val="000000"/>
                <w:sz w:val="20"/>
                <w:szCs w:val="20"/>
              </w:rPr>
            </w:pPr>
          </w:p>
        </w:tc>
        <w:tc>
          <w:tcPr>
            <w:tcW w:w="1996" w:type="dxa"/>
            <w:shd w:val="clear" w:color="auto" w:fill="FFFFFF"/>
            <w:vAlign w:val="center"/>
          </w:tcPr>
          <w:p w:rsidR="00E519C7" w:rsidRDefault="00E519C7">
            <w:pPr>
              <w:rPr>
                <w:rFonts w:ascii="宋体" w:eastAsia="宋体" w:hAnsi="宋体" w:cs="宋体"/>
                <w:color w:val="000000"/>
                <w:sz w:val="20"/>
                <w:szCs w:val="20"/>
              </w:rPr>
            </w:pPr>
          </w:p>
        </w:tc>
        <w:tc>
          <w:tcPr>
            <w:tcW w:w="1080" w:type="dxa"/>
            <w:shd w:val="clear" w:color="auto" w:fill="FFFFFF"/>
            <w:vAlign w:val="center"/>
          </w:tcPr>
          <w:p w:rsidR="00E519C7" w:rsidRDefault="00B170B0">
            <w:pPr>
              <w:rPr>
                <w:rFonts w:ascii="宋体" w:eastAsia="宋体" w:hAnsi="宋体" w:cs="宋体"/>
                <w:color w:val="000000"/>
                <w:sz w:val="20"/>
                <w:szCs w:val="20"/>
              </w:rPr>
            </w:pPr>
            <w:r>
              <w:rPr>
                <w:rFonts w:ascii="宋体" w:eastAsia="宋体" w:hAnsi="宋体" w:cs="宋体" w:hint="eastAsia"/>
                <w:color w:val="000000"/>
                <w:sz w:val="20"/>
                <w:szCs w:val="20"/>
              </w:rPr>
              <w:t>2023年度</w:t>
            </w:r>
          </w:p>
        </w:tc>
        <w:tc>
          <w:tcPr>
            <w:tcW w:w="1080" w:type="dxa"/>
            <w:shd w:val="clear" w:color="auto" w:fill="FFFFFF"/>
            <w:vAlign w:val="center"/>
          </w:tcPr>
          <w:p w:rsidR="00E519C7" w:rsidRDefault="00E519C7">
            <w:pPr>
              <w:rPr>
                <w:rFonts w:ascii="宋体" w:eastAsia="宋体" w:hAnsi="宋体" w:cs="宋体"/>
                <w:color w:val="000000"/>
                <w:sz w:val="20"/>
                <w:szCs w:val="20"/>
              </w:rPr>
            </w:pPr>
          </w:p>
        </w:tc>
        <w:tc>
          <w:tcPr>
            <w:tcW w:w="1080" w:type="dxa"/>
            <w:shd w:val="clear" w:color="auto" w:fill="FFFFFF"/>
            <w:vAlign w:val="center"/>
          </w:tcPr>
          <w:p w:rsidR="00E519C7" w:rsidRDefault="00E519C7">
            <w:pPr>
              <w:rPr>
                <w:rFonts w:ascii="宋体" w:eastAsia="宋体" w:hAnsi="宋体" w:cs="宋体"/>
                <w:color w:val="000000"/>
                <w:sz w:val="20"/>
                <w:szCs w:val="20"/>
              </w:rPr>
            </w:pPr>
          </w:p>
        </w:tc>
        <w:tc>
          <w:tcPr>
            <w:tcW w:w="1081" w:type="dxa"/>
            <w:shd w:val="clear" w:color="auto" w:fill="FFFFFF"/>
            <w:vAlign w:val="center"/>
          </w:tcPr>
          <w:p w:rsidR="00E519C7" w:rsidRDefault="00E519C7">
            <w:pPr>
              <w:rPr>
                <w:rFonts w:ascii="宋体" w:eastAsia="宋体" w:hAnsi="宋体" w:cs="宋体"/>
                <w:color w:val="000000"/>
                <w:sz w:val="20"/>
                <w:szCs w:val="20"/>
              </w:rPr>
            </w:pPr>
          </w:p>
        </w:tc>
        <w:tc>
          <w:tcPr>
            <w:tcW w:w="1077" w:type="dxa"/>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E519C7">
        <w:trPr>
          <w:trHeight w:val="405"/>
          <w:jc w:val="center"/>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 xml:space="preserve">项 </w:t>
            </w:r>
            <w:r>
              <w:rPr>
                <w:rFonts w:ascii="宋体" w:eastAsia="宋体" w:hAnsi="宋体" w:cs="宋体" w:hint="eastAsia"/>
                <w:b/>
                <w:bCs/>
                <w:color w:val="000000"/>
                <w:kern w:val="0"/>
                <w:sz w:val="22"/>
                <w:lang w:bidi="ar"/>
              </w:rPr>
              <w:t xml:space="preserve">   </w:t>
            </w:r>
            <w:r>
              <w:rPr>
                <w:rStyle w:val="font51"/>
                <w:rFonts w:hint="default"/>
                <w:b/>
                <w:bCs/>
                <w:lang w:bidi="ar"/>
              </w:rPr>
              <w:t>目</w:t>
            </w:r>
          </w:p>
        </w:tc>
        <w:tc>
          <w:tcPr>
            <w:tcW w:w="1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年初结转和结余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本年收入</w:t>
            </w:r>
          </w:p>
        </w:tc>
        <w:tc>
          <w:tcPr>
            <w:tcW w:w="3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本年支出</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年末结转和结余</w:t>
            </w:r>
          </w:p>
        </w:tc>
      </w:tr>
      <w:tr w:rsidR="00E519C7">
        <w:trPr>
          <w:trHeight w:val="540"/>
          <w:jc w:val="center"/>
        </w:trPr>
        <w:tc>
          <w:tcPr>
            <w:tcW w:w="16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科目代码</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科目名称</w:t>
            </w: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小计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 xml:space="preserve">基本支出  </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项目支出</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4"/>
              </w:rPr>
            </w:pPr>
          </w:p>
        </w:tc>
      </w:tr>
      <w:tr w:rsidR="00E519C7">
        <w:trPr>
          <w:trHeight w:val="360"/>
          <w:jc w:val="center"/>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450"/>
          <w:jc w:val="center"/>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450"/>
          <w:jc w:val="center"/>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6</w:t>
            </w:r>
          </w:p>
        </w:tc>
      </w:tr>
      <w:tr w:rsidR="00E519C7">
        <w:trPr>
          <w:trHeight w:val="450"/>
          <w:jc w:val="center"/>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450"/>
          <w:jc w:val="center"/>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645"/>
          <w:jc w:val="center"/>
        </w:trPr>
        <w:tc>
          <w:tcPr>
            <w:tcW w:w="10350" w:type="dxa"/>
            <w:gridSpan w:val="9"/>
            <w:shd w:val="clear" w:color="auto" w:fill="auto"/>
            <w:vAlign w:val="center"/>
          </w:tcPr>
          <w:p w:rsidR="00E519C7" w:rsidRDefault="00B170B0">
            <w:pPr>
              <w:rPr>
                <w:b/>
              </w:rPr>
            </w:pPr>
            <w:r>
              <w:rPr>
                <w:rFonts w:ascii="宋体" w:eastAsia="宋体" w:hAnsi="宋体" w:cs="宋体" w:hint="eastAsia"/>
                <w:color w:val="000000"/>
                <w:kern w:val="0"/>
                <w:sz w:val="24"/>
                <w:szCs w:val="24"/>
                <w:lang w:bidi="ar"/>
              </w:rPr>
              <w:t>注：本表</w:t>
            </w:r>
            <w:r w:rsidR="00337E16">
              <w:rPr>
                <w:rFonts w:ascii="宋体" w:eastAsia="宋体" w:hAnsi="宋体" w:cs="宋体" w:hint="eastAsia"/>
                <w:color w:val="000000"/>
                <w:kern w:val="0"/>
                <w:sz w:val="24"/>
                <w:szCs w:val="24"/>
                <w:lang w:bidi="ar"/>
              </w:rPr>
              <w:t>反映部门本年度政府性基金预算财政拨款收入、支出及结转和结余情况。</w:t>
            </w:r>
            <w:r w:rsidR="00337E16" w:rsidRPr="00337E16">
              <w:rPr>
                <w:rFonts w:asciiTheme="minorEastAsia" w:hAnsiTheme="minorEastAsia" w:cs="楷体" w:hint="eastAsia"/>
                <w:sz w:val="24"/>
                <w:szCs w:val="24"/>
              </w:rPr>
              <w:t>本部门本年度无相关收入（或支出、收支及结转结余等）情况，按要求空表列示。</w:t>
            </w:r>
          </w:p>
          <w:p w:rsidR="00E519C7" w:rsidRDefault="00E519C7">
            <w:pPr>
              <w:widowControl/>
              <w:jc w:val="left"/>
              <w:textAlignment w:val="center"/>
              <w:rPr>
                <w:rFonts w:ascii="宋体" w:eastAsia="宋体" w:hAnsi="宋体" w:cs="宋体"/>
                <w:color w:val="000000"/>
                <w:sz w:val="24"/>
              </w:rPr>
            </w:pPr>
          </w:p>
        </w:tc>
      </w:tr>
    </w:tbl>
    <w:p w:rsidR="00E519C7" w:rsidRDefault="00E519C7">
      <w:pPr>
        <w:sectPr w:rsidR="00E519C7">
          <w:pgSz w:w="11906" w:h="16838"/>
          <w:pgMar w:top="1474" w:right="1474" w:bottom="1474" w:left="1474" w:header="851" w:footer="992" w:gutter="0"/>
          <w:cols w:space="0"/>
          <w:docGrid w:type="lines" w:linePitch="312"/>
        </w:sectPr>
      </w:pPr>
    </w:p>
    <w:tbl>
      <w:tblPr>
        <w:tblW w:w="10422" w:type="dxa"/>
        <w:jc w:val="center"/>
        <w:tblLayout w:type="fixed"/>
        <w:tblCellMar>
          <w:top w:w="15" w:type="dxa"/>
          <w:left w:w="15" w:type="dxa"/>
          <w:bottom w:w="15" w:type="dxa"/>
          <w:right w:w="15" w:type="dxa"/>
        </w:tblCellMar>
        <w:tblLook w:val="04A0" w:firstRow="1" w:lastRow="0" w:firstColumn="1" w:lastColumn="0" w:noHBand="0" w:noVBand="1"/>
      </w:tblPr>
      <w:tblGrid>
        <w:gridCol w:w="1016"/>
        <w:gridCol w:w="176"/>
        <w:gridCol w:w="819"/>
        <w:gridCol w:w="1056"/>
        <w:gridCol w:w="2419"/>
        <w:gridCol w:w="762"/>
        <w:gridCol w:w="1036"/>
        <w:gridCol w:w="977"/>
        <w:gridCol w:w="2161"/>
      </w:tblGrid>
      <w:tr w:rsidR="00E519C7">
        <w:trPr>
          <w:trHeight w:val="720"/>
          <w:jc w:val="center"/>
        </w:trPr>
        <w:tc>
          <w:tcPr>
            <w:tcW w:w="10422" w:type="dxa"/>
            <w:gridSpan w:val="9"/>
            <w:shd w:val="clear" w:color="auto" w:fill="FFFFFF"/>
            <w:vAlign w:val="center"/>
          </w:tcPr>
          <w:p w:rsidR="00E519C7" w:rsidRDefault="00B170B0">
            <w:pPr>
              <w:widowControl/>
              <w:jc w:val="center"/>
              <w:textAlignment w:val="center"/>
              <w:rPr>
                <w:rFonts w:ascii="华文中宋" w:eastAsia="华文中宋" w:hAnsi="华文中宋" w:cs="华文中宋"/>
                <w:b/>
                <w:bCs/>
                <w:color w:val="000000"/>
                <w:sz w:val="32"/>
                <w:szCs w:val="32"/>
              </w:rPr>
            </w:pPr>
            <w:r>
              <w:rPr>
                <w:rFonts w:ascii="华文中宋" w:eastAsia="华文中宋" w:hAnsi="华文中宋" w:cs="华文中宋" w:hint="eastAsia"/>
                <w:b/>
                <w:bCs/>
                <w:color w:val="000000"/>
                <w:kern w:val="0"/>
                <w:sz w:val="32"/>
                <w:szCs w:val="32"/>
                <w:lang w:bidi="ar"/>
              </w:rPr>
              <w:lastRenderedPageBreak/>
              <w:t>国有资本经营预算财政拨款支出决算表</w:t>
            </w:r>
          </w:p>
        </w:tc>
      </w:tr>
      <w:tr w:rsidR="00E519C7">
        <w:trPr>
          <w:trHeight w:val="286"/>
          <w:jc w:val="center"/>
        </w:trPr>
        <w:tc>
          <w:tcPr>
            <w:tcW w:w="1016" w:type="dxa"/>
            <w:shd w:val="clear" w:color="auto" w:fill="FFFFFF"/>
            <w:vAlign w:val="center"/>
          </w:tcPr>
          <w:p w:rsidR="00E519C7" w:rsidRDefault="00E519C7">
            <w:pPr>
              <w:jc w:val="center"/>
              <w:rPr>
                <w:rFonts w:ascii="宋体" w:eastAsia="宋体" w:hAnsi="宋体" w:cs="宋体"/>
                <w:color w:val="000000"/>
                <w:sz w:val="20"/>
                <w:szCs w:val="20"/>
              </w:rPr>
            </w:pPr>
          </w:p>
        </w:tc>
        <w:tc>
          <w:tcPr>
            <w:tcW w:w="995" w:type="dxa"/>
            <w:gridSpan w:val="2"/>
            <w:shd w:val="clear" w:color="auto" w:fill="FFFFFF"/>
            <w:vAlign w:val="center"/>
          </w:tcPr>
          <w:p w:rsidR="00E519C7" w:rsidRDefault="00E519C7">
            <w:pPr>
              <w:jc w:val="center"/>
              <w:rPr>
                <w:rFonts w:ascii="宋体" w:eastAsia="宋体" w:hAnsi="宋体" w:cs="宋体"/>
                <w:color w:val="000000"/>
                <w:sz w:val="20"/>
                <w:szCs w:val="20"/>
              </w:rPr>
            </w:pPr>
          </w:p>
        </w:tc>
        <w:tc>
          <w:tcPr>
            <w:tcW w:w="1056" w:type="dxa"/>
            <w:shd w:val="clear" w:color="auto" w:fill="FFFFFF"/>
            <w:vAlign w:val="center"/>
          </w:tcPr>
          <w:p w:rsidR="00E519C7" w:rsidRDefault="00E519C7">
            <w:pPr>
              <w:jc w:val="center"/>
              <w:rPr>
                <w:rFonts w:ascii="宋体" w:eastAsia="宋体" w:hAnsi="宋体" w:cs="宋体"/>
                <w:color w:val="000000"/>
                <w:sz w:val="20"/>
                <w:szCs w:val="20"/>
              </w:rPr>
            </w:pPr>
          </w:p>
        </w:tc>
        <w:tc>
          <w:tcPr>
            <w:tcW w:w="3181" w:type="dxa"/>
            <w:gridSpan w:val="2"/>
            <w:shd w:val="clear" w:color="auto" w:fill="FFFFFF"/>
            <w:vAlign w:val="center"/>
          </w:tcPr>
          <w:p w:rsidR="00E519C7" w:rsidRDefault="00E519C7">
            <w:pPr>
              <w:rPr>
                <w:rFonts w:ascii="宋体" w:eastAsia="宋体" w:hAnsi="宋体" w:cs="宋体"/>
                <w:color w:val="000000"/>
                <w:sz w:val="20"/>
                <w:szCs w:val="20"/>
              </w:rPr>
            </w:pPr>
          </w:p>
        </w:tc>
        <w:tc>
          <w:tcPr>
            <w:tcW w:w="1036" w:type="dxa"/>
            <w:shd w:val="clear" w:color="auto" w:fill="FFFFFF"/>
            <w:vAlign w:val="center"/>
          </w:tcPr>
          <w:p w:rsidR="00E519C7" w:rsidRDefault="00E519C7">
            <w:pPr>
              <w:rPr>
                <w:rFonts w:ascii="宋体" w:eastAsia="宋体" w:hAnsi="宋体" w:cs="宋体"/>
                <w:color w:val="000000"/>
                <w:sz w:val="20"/>
                <w:szCs w:val="20"/>
              </w:rPr>
            </w:pPr>
          </w:p>
        </w:tc>
        <w:tc>
          <w:tcPr>
            <w:tcW w:w="3138" w:type="dxa"/>
            <w:gridSpan w:val="2"/>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公开08表</w:t>
            </w:r>
          </w:p>
        </w:tc>
      </w:tr>
      <w:tr w:rsidR="00E519C7">
        <w:trPr>
          <w:trHeight w:val="286"/>
          <w:jc w:val="center"/>
        </w:trPr>
        <w:tc>
          <w:tcPr>
            <w:tcW w:w="1016" w:type="dxa"/>
            <w:shd w:val="clear" w:color="auto" w:fill="FFFFFF"/>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995" w:type="dxa"/>
            <w:gridSpan w:val="2"/>
            <w:shd w:val="clear" w:color="auto" w:fill="FFFFFF"/>
            <w:vAlign w:val="center"/>
          </w:tcPr>
          <w:p w:rsidR="00E519C7" w:rsidRDefault="00E519C7">
            <w:pPr>
              <w:jc w:val="center"/>
              <w:rPr>
                <w:rFonts w:ascii="宋体" w:eastAsia="宋体" w:hAnsi="宋体" w:cs="宋体"/>
                <w:color w:val="000000"/>
                <w:sz w:val="20"/>
                <w:szCs w:val="20"/>
              </w:rPr>
            </w:pPr>
          </w:p>
        </w:tc>
        <w:tc>
          <w:tcPr>
            <w:tcW w:w="1056" w:type="dxa"/>
            <w:shd w:val="clear" w:color="auto" w:fill="FFFFFF"/>
            <w:vAlign w:val="center"/>
          </w:tcPr>
          <w:p w:rsidR="00E519C7" w:rsidRDefault="00E519C7">
            <w:pPr>
              <w:jc w:val="center"/>
              <w:rPr>
                <w:rFonts w:ascii="宋体" w:eastAsia="宋体" w:hAnsi="宋体" w:cs="宋体"/>
                <w:color w:val="000000"/>
                <w:sz w:val="20"/>
                <w:szCs w:val="20"/>
              </w:rPr>
            </w:pPr>
          </w:p>
        </w:tc>
        <w:tc>
          <w:tcPr>
            <w:tcW w:w="3181" w:type="dxa"/>
            <w:gridSpan w:val="2"/>
            <w:shd w:val="clear" w:color="auto" w:fill="FFFFFF"/>
            <w:vAlign w:val="center"/>
          </w:tcPr>
          <w:p w:rsidR="00E519C7" w:rsidRDefault="00B170B0">
            <w:pPr>
              <w:ind w:firstLineChars="900" w:firstLine="1800"/>
              <w:rPr>
                <w:rFonts w:ascii="宋体" w:eastAsia="宋体" w:hAnsi="宋体" w:cs="宋体"/>
                <w:color w:val="000000"/>
                <w:sz w:val="20"/>
                <w:szCs w:val="20"/>
              </w:rPr>
            </w:pPr>
            <w:r>
              <w:rPr>
                <w:rFonts w:ascii="宋体" w:eastAsia="宋体" w:hAnsi="宋体" w:cs="宋体" w:hint="eastAsia"/>
                <w:color w:val="000000"/>
                <w:sz w:val="20"/>
                <w:szCs w:val="20"/>
              </w:rPr>
              <w:t>2023年度</w:t>
            </w:r>
          </w:p>
        </w:tc>
        <w:tc>
          <w:tcPr>
            <w:tcW w:w="1036" w:type="dxa"/>
            <w:shd w:val="clear" w:color="auto" w:fill="FFFFFF"/>
            <w:vAlign w:val="center"/>
          </w:tcPr>
          <w:p w:rsidR="00E519C7" w:rsidRDefault="00E519C7">
            <w:pPr>
              <w:rPr>
                <w:rFonts w:ascii="宋体" w:eastAsia="宋体" w:hAnsi="宋体" w:cs="宋体"/>
                <w:color w:val="000000"/>
                <w:sz w:val="20"/>
                <w:szCs w:val="20"/>
              </w:rPr>
            </w:pPr>
          </w:p>
        </w:tc>
        <w:tc>
          <w:tcPr>
            <w:tcW w:w="3138" w:type="dxa"/>
            <w:gridSpan w:val="2"/>
            <w:shd w:val="clear" w:color="auto" w:fill="FFFFFF"/>
            <w:vAlign w:val="center"/>
          </w:tcPr>
          <w:p w:rsidR="00E519C7" w:rsidRDefault="00B170B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E519C7">
        <w:trPr>
          <w:trHeight w:val="390"/>
          <w:jc w:val="center"/>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 xml:space="preserve">项 </w:t>
            </w:r>
            <w:r>
              <w:rPr>
                <w:rFonts w:ascii="宋体" w:eastAsia="宋体" w:hAnsi="宋体" w:cs="宋体" w:hint="eastAsia"/>
                <w:b/>
                <w:bCs/>
                <w:color w:val="000000"/>
                <w:kern w:val="0"/>
                <w:sz w:val="22"/>
                <w:lang w:bidi="ar"/>
              </w:rPr>
              <w:t xml:space="preserve">   </w:t>
            </w:r>
            <w:r>
              <w:rPr>
                <w:rFonts w:ascii="宋体" w:eastAsia="宋体" w:hAnsi="宋体" w:cs="宋体" w:hint="eastAsia"/>
                <w:b/>
                <w:bCs/>
                <w:color w:val="000000"/>
                <w:kern w:val="0"/>
                <w:sz w:val="24"/>
                <w:szCs w:val="24"/>
                <w:lang w:bidi="ar"/>
              </w:rPr>
              <w:t>目</w:t>
            </w:r>
          </w:p>
        </w:tc>
        <w:tc>
          <w:tcPr>
            <w:tcW w:w="73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本年支出</w:t>
            </w:r>
          </w:p>
        </w:tc>
      </w:tr>
      <w:tr w:rsidR="00E519C7">
        <w:trPr>
          <w:trHeight w:val="390"/>
          <w:jc w:val="center"/>
        </w:trPr>
        <w:tc>
          <w:tcPr>
            <w:tcW w:w="11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科目代码</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科目名称</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合计</w:t>
            </w:r>
          </w:p>
        </w:tc>
        <w:tc>
          <w:tcPr>
            <w:tcW w:w="27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 xml:space="preserve">基本支出  </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bidi="ar"/>
              </w:rPr>
              <w:t>项目支出</w:t>
            </w:r>
          </w:p>
        </w:tc>
      </w:tr>
      <w:tr w:rsidR="00E519C7">
        <w:trPr>
          <w:trHeight w:val="390"/>
          <w:jc w:val="center"/>
        </w:trPr>
        <w:tc>
          <w:tcPr>
            <w:tcW w:w="11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312"/>
          <w:jc w:val="center"/>
        </w:trPr>
        <w:tc>
          <w:tcPr>
            <w:tcW w:w="11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390"/>
          <w:jc w:val="center"/>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r>
      <w:tr w:rsidR="00E519C7">
        <w:trPr>
          <w:trHeight w:val="390"/>
          <w:jc w:val="center"/>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r>
      <w:tr w:rsidR="00E519C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390"/>
          <w:jc w:val="center"/>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4"/>
              </w:rPr>
            </w:pPr>
          </w:p>
        </w:tc>
      </w:tr>
      <w:tr w:rsidR="00E519C7">
        <w:trPr>
          <w:trHeight w:val="720"/>
          <w:jc w:val="center"/>
        </w:trPr>
        <w:tc>
          <w:tcPr>
            <w:tcW w:w="10422" w:type="dxa"/>
            <w:gridSpan w:val="9"/>
            <w:shd w:val="clear" w:color="auto" w:fill="auto"/>
            <w:vAlign w:val="center"/>
          </w:tcPr>
          <w:p w:rsidR="00E519C7" w:rsidRPr="00337E16" w:rsidRDefault="00B170B0">
            <w:pPr>
              <w:rPr>
                <w:rFonts w:asciiTheme="minorEastAsia" w:hAnsiTheme="minorEastAsia"/>
                <w:b/>
                <w:sz w:val="24"/>
                <w:szCs w:val="24"/>
              </w:rPr>
            </w:pPr>
            <w:r>
              <w:rPr>
                <w:rFonts w:ascii="宋体" w:eastAsia="宋体" w:hAnsi="宋体" w:cs="宋体" w:hint="eastAsia"/>
                <w:color w:val="000000"/>
                <w:kern w:val="0"/>
                <w:sz w:val="24"/>
                <w:szCs w:val="24"/>
                <w:lang w:bidi="ar"/>
              </w:rPr>
              <w:t>注：本表反映部门本年度国有资本经营预算财政拨款支出情况</w:t>
            </w:r>
            <w:r w:rsidRPr="00337E16">
              <w:rPr>
                <w:rFonts w:asciiTheme="minorEastAsia" w:hAnsiTheme="minorEastAsia" w:cs="宋体" w:hint="eastAsia"/>
                <w:color w:val="000000"/>
                <w:kern w:val="0"/>
                <w:sz w:val="24"/>
                <w:szCs w:val="24"/>
                <w:lang w:bidi="ar"/>
              </w:rPr>
              <w:t>。</w:t>
            </w:r>
            <w:r w:rsidR="00337E16" w:rsidRPr="00337E16">
              <w:rPr>
                <w:rFonts w:asciiTheme="minorEastAsia" w:hAnsiTheme="minorEastAsia" w:cs="楷体" w:hint="eastAsia"/>
                <w:sz w:val="24"/>
                <w:szCs w:val="24"/>
              </w:rPr>
              <w:t>本部门本年度无相关收入（或支出、收支及结转结余等）情况，按要求空表列示。</w:t>
            </w:r>
          </w:p>
          <w:p w:rsidR="00E519C7" w:rsidRDefault="00E519C7">
            <w:pPr>
              <w:widowControl/>
              <w:jc w:val="left"/>
              <w:textAlignment w:val="center"/>
              <w:rPr>
                <w:rFonts w:ascii="宋体" w:eastAsia="宋体" w:hAnsi="宋体" w:cs="宋体"/>
                <w:color w:val="000000"/>
                <w:sz w:val="24"/>
              </w:rPr>
            </w:pPr>
          </w:p>
        </w:tc>
      </w:tr>
    </w:tbl>
    <w:p w:rsidR="00E519C7" w:rsidRDefault="00E519C7">
      <w:pPr>
        <w:sectPr w:rsidR="00E519C7">
          <w:pgSz w:w="11906" w:h="16838"/>
          <w:pgMar w:top="1474" w:right="1474" w:bottom="1474" w:left="1474" w:header="851" w:footer="992" w:gutter="0"/>
          <w:cols w:space="0"/>
          <w:docGrid w:type="lines" w:linePitch="312"/>
        </w:sectPr>
      </w:pPr>
    </w:p>
    <w:tbl>
      <w:tblPr>
        <w:tblW w:w="13090" w:type="dxa"/>
        <w:tblInd w:w="-552" w:type="dxa"/>
        <w:tblLayout w:type="fixed"/>
        <w:tblCellMar>
          <w:top w:w="15" w:type="dxa"/>
          <w:left w:w="15" w:type="dxa"/>
          <w:bottom w:w="15" w:type="dxa"/>
          <w:right w:w="15" w:type="dxa"/>
        </w:tblCellMar>
        <w:tblLook w:val="04A0" w:firstRow="1" w:lastRow="0" w:firstColumn="1" w:lastColumn="0" w:noHBand="0" w:noVBand="1"/>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rsidR="00E519C7">
        <w:trPr>
          <w:gridAfter w:val="4"/>
          <w:wAfter w:w="2363" w:type="dxa"/>
          <w:trHeight w:val="600"/>
        </w:trPr>
        <w:tc>
          <w:tcPr>
            <w:tcW w:w="10727" w:type="dxa"/>
            <w:gridSpan w:val="20"/>
            <w:shd w:val="clear" w:color="auto" w:fill="FFFFFF"/>
            <w:vAlign w:val="center"/>
          </w:tcPr>
          <w:p w:rsidR="00E519C7" w:rsidRDefault="00B170B0">
            <w:pPr>
              <w:widowControl/>
              <w:jc w:val="center"/>
              <w:textAlignment w:val="center"/>
              <w:rPr>
                <w:rFonts w:ascii="华文中宋" w:eastAsia="华文中宋" w:hAnsi="华文中宋" w:cs="华文中宋"/>
                <w:b/>
                <w:bCs/>
                <w:color w:val="000000"/>
                <w:sz w:val="32"/>
                <w:szCs w:val="32"/>
              </w:rPr>
            </w:pPr>
            <w:r>
              <w:rPr>
                <w:rFonts w:ascii="华文中宋" w:eastAsia="华文中宋" w:hAnsi="华文中宋" w:cs="华文中宋" w:hint="eastAsia"/>
                <w:b/>
                <w:bCs/>
                <w:color w:val="000000"/>
                <w:kern w:val="0"/>
                <w:sz w:val="32"/>
                <w:szCs w:val="32"/>
                <w:lang w:bidi="ar"/>
              </w:rPr>
              <w:lastRenderedPageBreak/>
              <w:t>财政拨款“三公”经费支出决算表</w:t>
            </w:r>
          </w:p>
        </w:tc>
      </w:tr>
      <w:tr w:rsidR="00E519C7">
        <w:trPr>
          <w:gridAfter w:val="1"/>
          <w:wAfter w:w="1767" w:type="dxa"/>
          <w:trHeight w:val="211"/>
        </w:trPr>
        <w:tc>
          <w:tcPr>
            <w:tcW w:w="1191" w:type="dxa"/>
            <w:gridSpan w:val="2"/>
            <w:shd w:val="clear" w:color="auto" w:fill="auto"/>
            <w:vAlign w:val="center"/>
          </w:tcPr>
          <w:p w:rsidR="00E519C7" w:rsidRDefault="00E519C7">
            <w:pPr>
              <w:jc w:val="center"/>
              <w:rPr>
                <w:rFonts w:ascii="宋体" w:eastAsia="宋体" w:hAnsi="宋体" w:cs="宋体"/>
                <w:color w:val="000000"/>
                <w:sz w:val="24"/>
              </w:rPr>
            </w:pPr>
          </w:p>
        </w:tc>
        <w:tc>
          <w:tcPr>
            <w:tcW w:w="1068" w:type="dxa"/>
            <w:gridSpan w:val="2"/>
            <w:shd w:val="clear" w:color="auto" w:fill="auto"/>
            <w:vAlign w:val="center"/>
          </w:tcPr>
          <w:p w:rsidR="00E519C7" w:rsidRDefault="00E519C7">
            <w:pPr>
              <w:jc w:val="center"/>
              <w:rPr>
                <w:rFonts w:ascii="宋体" w:eastAsia="宋体" w:hAnsi="宋体" w:cs="宋体"/>
                <w:color w:val="000000"/>
                <w:sz w:val="24"/>
              </w:rPr>
            </w:pPr>
          </w:p>
        </w:tc>
        <w:tc>
          <w:tcPr>
            <w:tcW w:w="1055" w:type="dxa"/>
            <w:gridSpan w:val="3"/>
            <w:shd w:val="clear" w:color="auto" w:fill="auto"/>
            <w:vAlign w:val="center"/>
          </w:tcPr>
          <w:p w:rsidR="00E519C7" w:rsidRDefault="00E519C7">
            <w:pPr>
              <w:jc w:val="center"/>
              <w:rPr>
                <w:rFonts w:ascii="宋体" w:eastAsia="宋体" w:hAnsi="宋体" w:cs="宋体"/>
                <w:color w:val="000000"/>
                <w:sz w:val="24"/>
              </w:rPr>
            </w:pPr>
          </w:p>
        </w:tc>
        <w:tc>
          <w:tcPr>
            <w:tcW w:w="1055" w:type="dxa"/>
            <w:gridSpan w:val="2"/>
            <w:shd w:val="clear" w:color="auto" w:fill="auto"/>
            <w:vAlign w:val="center"/>
          </w:tcPr>
          <w:p w:rsidR="00E519C7" w:rsidRDefault="00E519C7">
            <w:pPr>
              <w:rPr>
                <w:rFonts w:ascii="宋体" w:eastAsia="宋体" w:hAnsi="宋体" w:cs="宋体"/>
                <w:color w:val="000000"/>
                <w:sz w:val="24"/>
              </w:rPr>
            </w:pPr>
          </w:p>
        </w:tc>
        <w:tc>
          <w:tcPr>
            <w:tcW w:w="1056" w:type="dxa"/>
            <w:shd w:val="clear" w:color="auto" w:fill="auto"/>
            <w:vAlign w:val="center"/>
          </w:tcPr>
          <w:p w:rsidR="00E519C7" w:rsidRDefault="00E519C7">
            <w:pPr>
              <w:rPr>
                <w:rFonts w:ascii="宋体" w:eastAsia="宋体" w:hAnsi="宋体" w:cs="宋体"/>
                <w:color w:val="000000"/>
                <w:sz w:val="24"/>
              </w:rPr>
            </w:pPr>
          </w:p>
        </w:tc>
        <w:tc>
          <w:tcPr>
            <w:tcW w:w="240" w:type="dxa"/>
            <w:shd w:val="clear" w:color="auto" w:fill="auto"/>
            <w:vAlign w:val="center"/>
          </w:tcPr>
          <w:p w:rsidR="00E519C7" w:rsidRDefault="00E519C7">
            <w:pPr>
              <w:widowControl/>
              <w:jc w:val="right"/>
              <w:textAlignment w:val="center"/>
              <w:rPr>
                <w:rFonts w:ascii="宋体" w:eastAsia="宋体" w:hAnsi="宋体" w:cs="宋体"/>
                <w:color w:val="000000"/>
                <w:sz w:val="24"/>
              </w:rPr>
            </w:pPr>
          </w:p>
        </w:tc>
        <w:tc>
          <w:tcPr>
            <w:tcW w:w="2000" w:type="dxa"/>
            <w:gridSpan w:val="3"/>
            <w:shd w:val="clear" w:color="auto" w:fill="auto"/>
            <w:vAlign w:val="bottom"/>
          </w:tcPr>
          <w:p w:rsidR="00E519C7" w:rsidRDefault="00E519C7">
            <w:pPr>
              <w:jc w:val="right"/>
              <w:rPr>
                <w:rFonts w:ascii="宋体" w:eastAsia="宋体" w:hAnsi="宋体" w:cs="宋体"/>
                <w:color w:val="000000"/>
                <w:sz w:val="24"/>
              </w:rPr>
            </w:pPr>
          </w:p>
        </w:tc>
        <w:tc>
          <w:tcPr>
            <w:tcW w:w="1068" w:type="dxa"/>
            <w:gridSpan w:val="3"/>
            <w:shd w:val="clear" w:color="auto" w:fill="auto"/>
            <w:vAlign w:val="bottom"/>
          </w:tcPr>
          <w:p w:rsidR="00E519C7" w:rsidRDefault="00B170B0">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055" w:type="dxa"/>
            <w:gridSpan w:val="2"/>
            <w:shd w:val="clear" w:color="auto" w:fill="auto"/>
            <w:vAlign w:val="bottom"/>
          </w:tcPr>
          <w:p w:rsidR="00E519C7" w:rsidRDefault="00E519C7">
            <w:pPr>
              <w:jc w:val="right"/>
              <w:rPr>
                <w:rFonts w:ascii="宋体" w:eastAsia="宋体" w:hAnsi="宋体" w:cs="宋体"/>
                <w:color w:val="000000"/>
                <w:sz w:val="24"/>
              </w:rPr>
            </w:pPr>
          </w:p>
        </w:tc>
        <w:tc>
          <w:tcPr>
            <w:tcW w:w="1055" w:type="dxa"/>
            <w:gridSpan w:val="2"/>
            <w:shd w:val="clear" w:color="auto" w:fill="auto"/>
            <w:vAlign w:val="bottom"/>
          </w:tcPr>
          <w:p w:rsidR="00E519C7" w:rsidRDefault="00B170B0">
            <w:pPr>
              <w:jc w:val="left"/>
              <w:rPr>
                <w:rFonts w:ascii="宋体" w:eastAsia="宋体" w:hAnsi="宋体" w:cs="宋体"/>
                <w:color w:val="000000"/>
                <w:sz w:val="24"/>
              </w:rPr>
            </w:pPr>
            <w:r>
              <w:rPr>
                <w:rFonts w:ascii="宋体" w:eastAsia="宋体" w:hAnsi="宋体" w:cs="宋体" w:hint="eastAsia"/>
                <w:color w:val="000000"/>
                <w:szCs w:val="21"/>
              </w:rPr>
              <w:t>公开09表</w:t>
            </w:r>
          </w:p>
        </w:tc>
        <w:tc>
          <w:tcPr>
            <w:tcW w:w="240" w:type="dxa"/>
            <w:shd w:val="clear" w:color="auto" w:fill="auto"/>
            <w:vAlign w:val="bottom"/>
          </w:tcPr>
          <w:p w:rsidR="00E519C7" w:rsidRDefault="00E519C7">
            <w:pPr>
              <w:rPr>
                <w:rFonts w:ascii="宋体" w:eastAsia="宋体" w:hAnsi="宋体" w:cs="宋体"/>
                <w:color w:val="000000"/>
                <w:sz w:val="24"/>
              </w:rPr>
            </w:pPr>
          </w:p>
        </w:tc>
        <w:tc>
          <w:tcPr>
            <w:tcW w:w="240" w:type="dxa"/>
            <w:shd w:val="clear" w:color="auto" w:fill="FFFFFF"/>
            <w:vAlign w:val="center"/>
          </w:tcPr>
          <w:p w:rsidR="00E519C7" w:rsidRDefault="00E519C7">
            <w:pPr>
              <w:widowControl/>
              <w:jc w:val="right"/>
              <w:textAlignment w:val="center"/>
              <w:rPr>
                <w:rFonts w:ascii="宋体" w:eastAsia="宋体" w:hAnsi="宋体" w:cs="宋体"/>
                <w:color w:val="000000"/>
                <w:sz w:val="20"/>
                <w:szCs w:val="20"/>
              </w:rPr>
            </w:pPr>
          </w:p>
        </w:tc>
      </w:tr>
      <w:tr w:rsidR="00E519C7">
        <w:trPr>
          <w:gridAfter w:val="1"/>
          <w:wAfter w:w="1767" w:type="dxa"/>
          <w:trHeight w:val="301"/>
        </w:trPr>
        <w:tc>
          <w:tcPr>
            <w:tcW w:w="1191" w:type="dxa"/>
            <w:gridSpan w:val="2"/>
            <w:shd w:val="clear" w:color="auto" w:fill="FFFFFF"/>
            <w:vAlign w:val="center"/>
          </w:tcPr>
          <w:p w:rsidR="00E519C7" w:rsidRDefault="00B170B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w:t>
            </w:r>
          </w:p>
        </w:tc>
        <w:tc>
          <w:tcPr>
            <w:tcW w:w="1068" w:type="dxa"/>
            <w:gridSpan w:val="2"/>
            <w:shd w:val="clear" w:color="auto" w:fill="FFFFFF"/>
            <w:vAlign w:val="center"/>
          </w:tcPr>
          <w:p w:rsidR="00E519C7" w:rsidRDefault="00E519C7">
            <w:pPr>
              <w:jc w:val="center"/>
              <w:rPr>
                <w:rFonts w:ascii="宋体" w:eastAsia="宋体" w:hAnsi="宋体" w:cs="宋体"/>
                <w:color w:val="000000"/>
                <w:sz w:val="20"/>
                <w:szCs w:val="20"/>
              </w:rPr>
            </w:pPr>
          </w:p>
        </w:tc>
        <w:tc>
          <w:tcPr>
            <w:tcW w:w="1055" w:type="dxa"/>
            <w:gridSpan w:val="3"/>
            <w:shd w:val="clear" w:color="auto" w:fill="FFFFFF"/>
            <w:vAlign w:val="center"/>
          </w:tcPr>
          <w:p w:rsidR="00E519C7" w:rsidRDefault="00E519C7">
            <w:pPr>
              <w:jc w:val="center"/>
              <w:rPr>
                <w:rFonts w:ascii="宋体" w:eastAsia="宋体" w:hAnsi="宋体" w:cs="宋体"/>
                <w:color w:val="000000"/>
                <w:sz w:val="20"/>
                <w:szCs w:val="20"/>
              </w:rPr>
            </w:pPr>
          </w:p>
        </w:tc>
        <w:tc>
          <w:tcPr>
            <w:tcW w:w="1055" w:type="dxa"/>
            <w:gridSpan w:val="2"/>
            <w:shd w:val="clear" w:color="auto" w:fill="FFFFFF"/>
            <w:vAlign w:val="center"/>
          </w:tcPr>
          <w:p w:rsidR="00E519C7" w:rsidRDefault="00E519C7">
            <w:pPr>
              <w:jc w:val="right"/>
              <w:rPr>
                <w:rFonts w:ascii="宋体" w:eastAsia="宋体" w:hAnsi="宋体" w:cs="宋体"/>
                <w:color w:val="000000"/>
                <w:sz w:val="20"/>
                <w:szCs w:val="20"/>
              </w:rPr>
            </w:pPr>
          </w:p>
        </w:tc>
        <w:tc>
          <w:tcPr>
            <w:tcW w:w="1056" w:type="dxa"/>
            <w:shd w:val="clear" w:color="auto" w:fill="FFFFFF"/>
            <w:vAlign w:val="center"/>
          </w:tcPr>
          <w:p w:rsidR="00E519C7" w:rsidRDefault="00B170B0">
            <w:pPr>
              <w:rPr>
                <w:rFonts w:ascii="宋体" w:eastAsia="宋体" w:hAnsi="宋体" w:cs="宋体"/>
                <w:color w:val="000000"/>
                <w:sz w:val="20"/>
                <w:szCs w:val="20"/>
              </w:rPr>
            </w:pPr>
            <w:r>
              <w:rPr>
                <w:rFonts w:ascii="宋体" w:eastAsia="宋体" w:hAnsi="宋体" w:cs="宋体" w:hint="eastAsia"/>
                <w:color w:val="000000"/>
                <w:sz w:val="20"/>
                <w:szCs w:val="20"/>
              </w:rPr>
              <w:t>2023年度</w:t>
            </w:r>
          </w:p>
        </w:tc>
        <w:tc>
          <w:tcPr>
            <w:tcW w:w="240" w:type="dxa"/>
            <w:shd w:val="clear" w:color="auto" w:fill="FFFFFF"/>
            <w:vAlign w:val="center"/>
          </w:tcPr>
          <w:p w:rsidR="00E519C7" w:rsidRDefault="00B170B0">
            <w:pPr>
              <w:widowControl/>
              <w:ind w:rightChars="-2404" w:right="-5048"/>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c>
          <w:tcPr>
            <w:tcW w:w="5418" w:type="dxa"/>
            <w:gridSpan w:val="11"/>
            <w:shd w:val="clear" w:color="auto" w:fill="FFFFFF"/>
            <w:vAlign w:val="center"/>
          </w:tcPr>
          <w:p w:rsidR="00E519C7" w:rsidRDefault="00B170B0">
            <w:pPr>
              <w:widowControl/>
              <w:tabs>
                <w:tab w:val="left" w:pos="630"/>
                <w:tab w:val="left" w:pos="5250"/>
              </w:tabs>
              <w:ind w:rightChars="165" w:right="346"/>
              <w:jc w:val="left"/>
              <w:rPr>
                <w:rFonts w:ascii="宋体" w:eastAsia="宋体" w:hAnsi="宋体" w:cs="宋体"/>
                <w:color w:val="000000"/>
                <w:sz w:val="20"/>
                <w:szCs w:val="20"/>
              </w:rPr>
            </w:pPr>
            <w:r>
              <w:rPr>
                <w:rFonts w:ascii="宋体" w:eastAsia="宋体" w:hAnsi="宋体" w:cs="宋体" w:hint="eastAsia"/>
                <w:color w:val="000000"/>
                <w:sz w:val="20"/>
                <w:szCs w:val="20"/>
              </w:rPr>
              <w:t xml:space="preserve">                                        </w:t>
            </w:r>
            <w:r>
              <w:rPr>
                <w:rFonts w:ascii="宋体" w:eastAsia="宋体" w:hAnsi="宋体" w:cs="宋体" w:hint="eastAsia"/>
                <w:color w:val="000000"/>
                <w:kern w:val="0"/>
                <w:sz w:val="20"/>
                <w:szCs w:val="20"/>
                <w:lang w:bidi="ar"/>
              </w:rPr>
              <w:t>单位：万元</w:t>
            </w:r>
          </w:p>
        </w:tc>
        <w:tc>
          <w:tcPr>
            <w:tcW w:w="240" w:type="dxa"/>
            <w:shd w:val="clear" w:color="auto" w:fill="FFFFFF"/>
            <w:vAlign w:val="center"/>
          </w:tcPr>
          <w:p w:rsidR="00E519C7" w:rsidRDefault="00E519C7">
            <w:pPr>
              <w:widowControl/>
              <w:jc w:val="right"/>
              <w:textAlignment w:val="center"/>
              <w:rPr>
                <w:rFonts w:ascii="宋体" w:eastAsia="宋体" w:hAnsi="宋体" w:cs="宋体"/>
                <w:color w:val="000000"/>
                <w:sz w:val="20"/>
                <w:szCs w:val="20"/>
              </w:rPr>
            </w:pPr>
          </w:p>
        </w:tc>
      </w:tr>
      <w:tr w:rsidR="00E519C7">
        <w:trPr>
          <w:gridAfter w:val="4"/>
          <w:wAfter w:w="2363" w:type="dxa"/>
          <w:trHeight w:val="555"/>
        </w:trPr>
        <w:tc>
          <w:tcPr>
            <w:tcW w:w="56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预算数</w:t>
            </w:r>
          </w:p>
        </w:tc>
        <w:tc>
          <w:tcPr>
            <w:tcW w:w="506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决算数</w:t>
            </w:r>
          </w:p>
        </w:tc>
      </w:tr>
      <w:tr w:rsidR="00E519C7">
        <w:trPr>
          <w:gridAfter w:val="4"/>
          <w:wAfter w:w="2363" w:type="dxa"/>
          <w:trHeight w:val="600"/>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合计</w:t>
            </w:r>
          </w:p>
        </w:tc>
        <w:tc>
          <w:tcPr>
            <w:tcW w:w="8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因公出国（境）费</w:t>
            </w:r>
          </w:p>
        </w:tc>
        <w:tc>
          <w:tcPr>
            <w:tcW w:w="25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公务用车购置及运行维护费</w:t>
            </w:r>
          </w:p>
        </w:tc>
        <w:tc>
          <w:tcPr>
            <w:tcW w:w="15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公务接待费</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合计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因公出国（境）费</w:t>
            </w:r>
          </w:p>
        </w:tc>
        <w:tc>
          <w:tcPr>
            <w:tcW w:w="23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公务用车购置及运行维护费</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公务接待费</w:t>
            </w:r>
          </w:p>
        </w:tc>
      </w:tr>
      <w:tr w:rsidR="00E519C7">
        <w:trPr>
          <w:gridAfter w:val="4"/>
          <w:wAfter w:w="2363" w:type="dxa"/>
          <w:trHeight w:val="600"/>
        </w:trPr>
        <w:tc>
          <w:tcPr>
            <w:tcW w:w="7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2"/>
              </w:rPr>
            </w:pPr>
          </w:p>
        </w:tc>
        <w:tc>
          <w:tcPr>
            <w:tcW w:w="8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小计</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公务用车购置费</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公务用车运行维护费</w:t>
            </w:r>
          </w:p>
        </w:tc>
        <w:tc>
          <w:tcPr>
            <w:tcW w:w="15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2"/>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小计</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公务用车购置费</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公务用车</w:t>
            </w:r>
          </w:p>
          <w:p w:rsidR="00E519C7" w:rsidRDefault="00B170B0">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运行维护费</w:t>
            </w: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jc w:val="center"/>
              <w:rPr>
                <w:rFonts w:ascii="宋体" w:eastAsia="宋体" w:hAnsi="宋体" w:cs="宋体"/>
                <w:b/>
                <w:bCs/>
                <w:color w:val="000000"/>
                <w:sz w:val="22"/>
              </w:rPr>
            </w:pPr>
          </w:p>
        </w:tc>
      </w:tr>
      <w:tr w:rsidR="00E519C7">
        <w:trPr>
          <w:gridAfter w:val="4"/>
          <w:wAfter w:w="2363" w:type="dxa"/>
          <w:trHeight w:val="555"/>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B170B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r>
      <w:tr w:rsidR="00E519C7">
        <w:trPr>
          <w:gridAfter w:val="4"/>
          <w:wAfter w:w="2363" w:type="dxa"/>
          <w:trHeight w:val="427"/>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1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9C7" w:rsidRDefault="00E519C7">
            <w:pPr>
              <w:rPr>
                <w:rFonts w:ascii="宋体" w:eastAsia="宋体" w:hAnsi="宋体" w:cs="宋体"/>
                <w:color w:val="000000"/>
                <w:sz w:val="22"/>
              </w:rPr>
            </w:pPr>
          </w:p>
        </w:tc>
      </w:tr>
      <w:tr w:rsidR="00E519C7">
        <w:trPr>
          <w:trHeight w:val="900"/>
        </w:trPr>
        <w:tc>
          <w:tcPr>
            <w:tcW w:w="13090" w:type="dxa"/>
            <w:gridSpan w:val="24"/>
            <w:shd w:val="clear" w:color="auto" w:fill="auto"/>
            <w:vAlign w:val="center"/>
          </w:tcPr>
          <w:p w:rsidR="00E519C7" w:rsidRDefault="00B170B0">
            <w:pPr>
              <w:widowControl/>
              <w:ind w:rightChars="1114" w:right="2339"/>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r w:rsidR="00337E16" w:rsidRPr="00337E16">
              <w:rPr>
                <w:rFonts w:asciiTheme="minorEastAsia" w:hAnsiTheme="minorEastAsia" w:cs="楷体" w:hint="eastAsia"/>
                <w:sz w:val="24"/>
                <w:szCs w:val="24"/>
              </w:rPr>
              <w:t>本部门本年度无相关收入（或支出、收支及结转结余等）情况，按要求空表列示。</w:t>
            </w:r>
          </w:p>
        </w:tc>
      </w:tr>
    </w:tbl>
    <w:p w:rsidR="00E519C7" w:rsidRDefault="00B170B0">
      <w:pPr>
        <w:widowControl/>
        <w:spacing w:after="160" w:line="580" w:lineRule="exact"/>
        <w:ind w:firstLineChars="316" w:firstLine="2275"/>
        <w:rPr>
          <w:rFonts w:eastAsia="黑体"/>
          <w:sz w:val="32"/>
          <w:szCs w:val="32"/>
        </w:rPr>
      </w:pPr>
      <w:r>
        <w:rPr>
          <w:noProof/>
          <w:sz w:val="72"/>
        </w:rPr>
        <mc:AlternateContent>
          <mc:Choice Requires="wps">
            <w:drawing>
              <wp:anchor distT="0" distB="0" distL="114300" distR="114300" simplePos="0" relativeHeight="25166438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1CFB" w:rsidRDefault="001B1CFB">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p>
                          <w:p w:rsidR="001B1CFB" w:rsidRDefault="001B1CFB">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1" o:spid="_x0000_s1034" type="#_x0000_t202" style="position:absolute;left:0;text-align:left;margin-left:-85.7pt;margin-top:238.15pt;width:613.65pt;height:17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" filled="f" stroked="f" strokeweight=".5pt">
                <v:textbox>
                  <w:txbxContent>
                    <w:p w:rsidR="001B1CFB" w:rsidRDefault="001B1CFB">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p>
                    <w:p w:rsidR="001B1CFB" w:rsidRDefault="001B1CFB">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p>
                  </w:txbxContent>
                </v:textbox>
              </v:shape>
            </w:pict>
          </mc:Fallback>
        </mc:AlternateContent>
      </w:r>
    </w:p>
    <w:p w:rsidR="00E519C7" w:rsidRDefault="00E519C7" w:rsidP="00D25268">
      <w:pPr>
        <w:widowControl/>
        <w:spacing w:after="160" w:line="580" w:lineRule="exact"/>
        <w:ind w:leftChars="-135" w:left="-283" w:firstLineChars="404" w:firstLine="1293"/>
        <w:rPr>
          <w:rFonts w:eastAsia="黑体"/>
          <w:sz w:val="32"/>
          <w:szCs w:val="32"/>
        </w:rPr>
      </w:pPr>
    </w:p>
    <w:p w:rsidR="00E519C7" w:rsidRDefault="00E519C7">
      <w:pPr>
        <w:widowControl/>
        <w:spacing w:after="160" w:line="580" w:lineRule="exact"/>
        <w:ind w:firstLineChars="316" w:firstLine="1011"/>
        <w:rPr>
          <w:rFonts w:eastAsia="黑体"/>
          <w:sz w:val="32"/>
          <w:szCs w:val="32"/>
        </w:rPr>
      </w:pPr>
    </w:p>
    <w:p w:rsidR="00E519C7" w:rsidRDefault="00E519C7">
      <w:pPr>
        <w:widowControl/>
        <w:spacing w:after="160" w:line="580" w:lineRule="exact"/>
        <w:ind w:firstLineChars="316" w:firstLine="1011"/>
        <w:rPr>
          <w:rFonts w:eastAsia="黑体"/>
          <w:sz w:val="32"/>
          <w:szCs w:val="32"/>
        </w:rPr>
      </w:pPr>
    </w:p>
    <w:p w:rsidR="00E519C7" w:rsidRDefault="00E519C7">
      <w:pPr>
        <w:widowControl/>
        <w:spacing w:after="160" w:line="580" w:lineRule="exact"/>
        <w:ind w:firstLineChars="316" w:firstLine="1011"/>
        <w:rPr>
          <w:rFonts w:eastAsia="黑体"/>
          <w:sz w:val="32"/>
          <w:szCs w:val="32"/>
        </w:rPr>
      </w:pPr>
    </w:p>
    <w:p w:rsidR="00E519C7" w:rsidRDefault="00E519C7">
      <w:pPr>
        <w:widowControl/>
        <w:spacing w:after="160" w:line="580" w:lineRule="exact"/>
        <w:ind w:firstLineChars="316" w:firstLine="1011"/>
        <w:rPr>
          <w:rFonts w:eastAsia="黑体"/>
          <w:sz w:val="32"/>
          <w:szCs w:val="32"/>
        </w:rPr>
      </w:pPr>
    </w:p>
    <w:p w:rsidR="00E519C7" w:rsidRDefault="00E519C7">
      <w:pPr>
        <w:widowControl/>
        <w:spacing w:after="160" w:line="580" w:lineRule="exact"/>
        <w:ind w:firstLineChars="316" w:firstLine="1011"/>
        <w:rPr>
          <w:rFonts w:eastAsia="黑体"/>
          <w:sz w:val="32"/>
          <w:szCs w:val="32"/>
        </w:rPr>
      </w:pPr>
    </w:p>
    <w:p w:rsidR="00E519C7" w:rsidRDefault="00B170B0">
      <w:pPr>
        <w:widowControl/>
        <w:spacing w:after="160" w:line="580" w:lineRule="exact"/>
        <w:ind w:firstLineChars="316" w:firstLine="1011"/>
        <w:rPr>
          <w:rFonts w:eastAsia="黑体"/>
          <w:sz w:val="32"/>
          <w:szCs w:val="32"/>
        </w:rPr>
      </w:pPr>
      <w:r>
        <w:rPr>
          <w:rFonts w:eastAsia="黑体" w:hint="eastAsia"/>
          <w:sz w:val="32"/>
          <w:szCs w:val="32"/>
        </w:rPr>
        <w:t xml:space="preserve">     </w:t>
      </w:r>
    </w:p>
    <w:p w:rsidR="00E519C7" w:rsidRDefault="00E519C7">
      <w:pPr>
        <w:widowControl/>
        <w:jc w:val="center"/>
        <w:rPr>
          <w:rFonts w:eastAsia="黑体"/>
          <w:sz w:val="32"/>
          <w:szCs w:val="32"/>
        </w:rPr>
      </w:pPr>
    </w:p>
    <w:p w:rsidR="00E519C7" w:rsidRDefault="00E519C7">
      <w:pPr>
        <w:widowControl/>
        <w:jc w:val="center"/>
        <w:rPr>
          <w:rFonts w:eastAsia="黑体"/>
          <w:sz w:val="32"/>
          <w:szCs w:val="32"/>
        </w:rPr>
      </w:pPr>
    </w:p>
    <w:p w:rsidR="00E519C7" w:rsidRDefault="00E519C7">
      <w:pPr>
        <w:widowControl/>
        <w:jc w:val="center"/>
        <w:rPr>
          <w:rFonts w:eastAsia="黑体"/>
          <w:sz w:val="32"/>
          <w:szCs w:val="32"/>
        </w:rPr>
      </w:pPr>
    </w:p>
    <w:p w:rsidR="00E519C7" w:rsidRDefault="00E519C7">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E519C7" w:rsidRDefault="00B170B0">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第三部分 2023年度部门决算情况说明</w:t>
      </w:r>
    </w:p>
    <w:p w:rsidR="00E519C7" w:rsidRDefault="00E519C7">
      <w:pPr>
        <w:rPr>
          <w:rFonts w:ascii="黑体" w:eastAsia="黑体" w:hAnsi="Calibri" w:cs="Times New Roman"/>
          <w:sz w:val="32"/>
          <w:szCs w:val="32"/>
        </w:rPr>
      </w:pPr>
    </w:p>
    <w:p w:rsidR="00E519C7" w:rsidRDefault="00B170B0" w:rsidP="00125965">
      <w:pPr>
        <w:ind w:firstLineChars="200" w:firstLine="640"/>
        <w:rPr>
          <w:rFonts w:ascii="黑体" w:eastAsia="黑体" w:hAnsi="Calibri" w:cs="Times New Roman"/>
          <w:sz w:val="32"/>
          <w:szCs w:val="32"/>
        </w:rPr>
      </w:pPr>
      <w:r>
        <w:rPr>
          <w:rFonts w:ascii="黑体" w:eastAsia="黑体" w:hAnsi="Calibri" w:cs="Times New Roman" w:hint="eastAsia"/>
          <w:sz w:val="32"/>
          <w:szCs w:val="32"/>
        </w:rPr>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E70DBD" w:rsidRPr="00E70DBD" w:rsidRDefault="00B170B0" w:rsidP="00E70DBD">
      <w:pPr>
        <w:adjustRightInd w:val="0"/>
        <w:snapToGrid w:val="0"/>
        <w:spacing w:line="600" w:lineRule="exact"/>
        <w:ind w:firstLineChars="200" w:firstLine="640"/>
        <w:rPr>
          <w:rFonts w:ascii="仿宋_GB2312" w:eastAsia="仿宋_GB2312" w:hAnsi="Times New Roman" w:cs="Wingdings"/>
          <w:sz w:val="32"/>
          <w:szCs w:val="32"/>
        </w:rPr>
      </w:pPr>
      <w:r>
        <w:rPr>
          <w:rFonts w:ascii="仿宋_GB2312" w:eastAsia="仿宋_GB2312" w:hAnsi="Times New Roman" w:cs="DengXian-Regular" w:hint="eastAsia"/>
          <w:sz w:val="32"/>
          <w:szCs w:val="32"/>
        </w:rPr>
        <w:t>本部门2023</w:t>
      </w:r>
      <w:r w:rsidR="00E70DBD">
        <w:rPr>
          <w:rFonts w:ascii="仿宋_GB2312" w:eastAsia="仿宋_GB2312" w:hAnsi="Times New Roman" w:cs="DengXian-Regular" w:hint="eastAsia"/>
          <w:sz w:val="32"/>
          <w:szCs w:val="32"/>
        </w:rPr>
        <w:t>年度收入总计</w:t>
      </w:r>
      <w:r>
        <w:rPr>
          <w:rFonts w:ascii="仿宋_GB2312" w:eastAsia="仿宋_GB2312" w:hAnsi="Times New Roman" w:cs="DengXian-Regular" w:hint="eastAsia"/>
          <w:sz w:val="32"/>
          <w:szCs w:val="32"/>
        </w:rPr>
        <w:t>（含结转和结余）</w:t>
      </w:r>
      <w:r w:rsidR="00E70DBD">
        <w:rPr>
          <w:rFonts w:ascii="仿宋_GB2312" w:eastAsia="仿宋_GB2312" w:hAnsi="Times New Roman" w:cs="DengXian-Regular" w:hint="eastAsia"/>
          <w:sz w:val="32"/>
          <w:szCs w:val="32"/>
        </w:rPr>
        <w:t>2135.45万元，</w:t>
      </w:r>
      <w:r w:rsidR="00E70DBD">
        <w:rPr>
          <w:rFonts w:ascii="仿宋_GB2312" w:eastAsia="仿宋_GB2312" w:hAnsi="Times New Roman" w:cs="DengXian-Regular"/>
          <w:sz w:val="32"/>
          <w:szCs w:val="32"/>
        </w:rPr>
        <w:t>支出为</w:t>
      </w:r>
      <w:r w:rsidR="00E70DBD">
        <w:rPr>
          <w:rFonts w:ascii="仿宋_GB2312" w:eastAsia="仿宋_GB2312" w:hAnsi="Times New Roman" w:cs="DengXian-Regular" w:hint="eastAsia"/>
          <w:sz w:val="32"/>
          <w:szCs w:val="32"/>
        </w:rPr>
        <w:t>1998.27万元</w:t>
      </w:r>
      <w:r w:rsidR="00E70DBD">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与2022</w:t>
      </w:r>
      <w:r w:rsidR="00E70DBD">
        <w:rPr>
          <w:rFonts w:ascii="仿宋_GB2312" w:eastAsia="仿宋_GB2312" w:hAnsi="Times New Roman" w:cs="DengXian-Regular" w:hint="eastAsia"/>
          <w:sz w:val="32"/>
          <w:szCs w:val="32"/>
        </w:rPr>
        <w:t>年度决算相比，收入增加534.56</w:t>
      </w:r>
      <w:r>
        <w:rPr>
          <w:rFonts w:ascii="仿宋_GB2312" w:eastAsia="仿宋_GB2312" w:hAnsi="Times New Roman" w:cs="DengXian-Regular" w:hint="eastAsia"/>
          <w:sz w:val="32"/>
          <w:szCs w:val="32"/>
        </w:rPr>
        <w:t>万元，</w:t>
      </w:r>
      <w:r w:rsidR="00E70DBD">
        <w:rPr>
          <w:rFonts w:ascii="仿宋_GB2312" w:eastAsia="仿宋_GB2312" w:hAnsi="Times New Roman" w:cs="DengXian-Regular" w:hint="eastAsia"/>
          <w:sz w:val="32"/>
          <w:szCs w:val="32"/>
        </w:rPr>
        <w:t>增长33.39%；支出增长463.67万元</w:t>
      </w:r>
      <w:r>
        <w:rPr>
          <w:rFonts w:ascii="仿宋_GB2312" w:eastAsia="仿宋_GB2312" w:hAnsi="Times New Roman" w:cs="DengXian-Regular" w:hint="eastAsia"/>
          <w:sz w:val="32"/>
          <w:szCs w:val="32"/>
        </w:rPr>
        <w:t>，</w:t>
      </w:r>
      <w:r w:rsidR="00E70DBD">
        <w:rPr>
          <w:rFonts w:ascii="仿宋_GB2312" w:eastAsia="仿宋_GB2312" w:hAnsi="Times New Roman" w:cs="DengXian-Regular" w:hint="eastAsia"/>
          <w:sz w:val="32"/>
          <w:szCs w:val="32"/>
        </w:rPr>
        <w:t>增长30.21%。</w:t>
      </w:r>
      <w:r w:rsidR="00E70DBD" w:rsidRPr="00E70DBD">
        <w:rPr>
          <w:rFonts w:ascii="仿宋_GB2312" w:eastAsia="仿宋_GB2312" w:hAnsi="Times New Roman" w:cs="Wingdings" w:hint="eastAsia"/>
          <w:sz w:val="32"/>
          <w:szCs w:val="32"/>
        </w:rPr>
        <w:t>主要原因是在本年度有新增人员和项目收支。</w:t>
      </w:r>
    </w:p>
    <w:p w:rsidR="00E519C7" w:rsidRDefault="00E70DB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Wingdings" w:hint="eastAsia"/>
          <w:noProof/>
          <w:sz w:val="32"/>
          <w:szCs w:val="32"/>
        </w:rPr>
        <w:drawing>
          <wp:anchor distT="0" distB="0" distL="114300" distR="114300" simplePos="0" relativeHeight="251671552" behindDoc="0" locked="0" layoutInCell="1" allowOverlap="1" wp14:anchorId="2CCE40CA" wp14:editId="7F9856D4">
            <wp:simplePos x="0" y="0"/>
            <wp:positionH relativeFrom="column">
              <wp:posOffset>0</wp:posOffset>
            </wp:positionH>
            <wp:positionV relativeFrom="paragraph">
              <wp:posOffset>371475</wp:posOffset>
            </wp:positionV>
            <wp:extent cx="5256530" cy="2988310"/>
            <wp:effectExtent l="0" t="0" r="1270" b="254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1765D" w:rsidRDefault="00E1765D" w:rsidP="00E1765D">
      <w:pPr>
        <w:adjustRightInd w:val="0"/>
        <w:snapToGrid w:val="0"/>
        <w:spacing w:line="580" w:lineRule="exact"/>
        <w:rPr>
          <w:rFonts w:ascii="黑体" w:eastAsia="黑体" w:hAnsi="Calibri" w:cs="Times New Roman"/>
          <w:sz w:val="32"/>
          <w:szCs w:val="32"/>
        </w:rPr>
      </w:pPr>
    </w:p>
    <w:p w:rsidR="00E519C7" w:rsidRDefault="00B170B0" w:rsidP="00E1765D">
      <w:pPr>
        <w:adjustRightInd w:val="0"/>
        <w:snapToGrid w:val="0"/>
        <w:spacing w:line="580" w:lineRule="exact"/>
        <w:rPr>
          <w:rFonts w:ascii="仿宋_GB2312" w:eastAsia="仿宋_GB2312" w:hAnsi="Times New Roman" w:cs="DengXian-Regular"/>
          <w:sz w:val="32"/>
          <w:szCs w:val="32"/>
          <w:highlight w:val="yellow"/>
        </w:rPr>
      </w:pPr>
      <w:r>
        <w:rPr>
          <w:rFonts w:ascii="黑体" w:eastAsia="黑体" w:hAnsi="Calibri" w:cs="Times New Roman" w:hint="eastAsia"/>
          <w:sz w:val="32"/>
          <w:szCs w:val="32"/>
        </w:rPr>
        <w:t>二、收入决算情况说明</w:t>
      </w:r>
    </w:p>
    <w:p w:rsidR="00E519C7" w:rsidRDefault="00B170B0" w:rsidP="00125965">
      <w:pPr>
        <w:autoSpaceDE w:val="0"/>
        <w:autoSpaceDN w:val="0"/>
        <w:adjustRightInd w:val="0"/>
        <w:ind w:left="200"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本部门2023年度收入合计</w:t>
      </w:r>
      <w:r w:rsidR="00FA724D">
        <w:rPr>
          <w:rFonts w:ascii="仿宋_GB2312" w:eastAsia="仿宋_GB2312" w:hAnsi="Times New Roman" w:cs="DengXian-Regular" w:hint="eastAsia"/>
          <w:sz w:val="32"/>
          <w:szCs w:val="32"/>
        </w:rPr>
        <w:t>2069.16</w:t>
      </w:r>
      <w:r>
        <w:rPr>
          <w:rFonts w:ascii="仿宋_GB2312" w:eastAsia="仿宋_GB2312" w:hAnsi="Times New Roman" w:cs="DengXian-Regular" w:hint="eastAsia"/>
          <w:sz w:val="32"/>
          <w:szCs w:val="32"/>
        </w:rPr>
        <w:t>万元，其中：财政拨款收入</w:t>
      </w:r>
      <w:r w:rsidR="00FA724D">
        <w:rPr>
          <w:rFonts w:ascii="仿宋_GB2312" w:eastAsia="仿宋_GB2312" w:hAnsi="Times New Roman" w:cs="DengXian-Regular" w:hint="eastAsia"/>
          <w:sz w:val="32"/>
          <w:szCs w:val="32"/>
        </w:rPr>
        <w:t>2069.16</w:t>
      </w:r>
      <w:r>
        <w:rPr>
          <w:rFonts w:ascii="仿宋_GB2312" w:eastAsia="仿宋_GB2312" w:hAnsi="Times New Roman" w:cs="DengXian-Regular" w:hint="eastAsia"/>
          <w:sz w:val="32"/>
          <w:szCs w:val="32"/>
        </w:rPr>
        <w:t>万元，占</w:t>
      </w:r>
      <w:r w:rsidR="00FA724D">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w:t>
      </w:r>
    </w:p>
    <w:p w:rsidR="00E519C7" w:rsidRDefault="00B170B0" w:rsidP="00FA724D">
      <w:pPr>
        <w:adjustRightInd w:val="0"/>
        <w:snapToGrid w:val="0"/>
        <w:spacing w:line="580" w:lineRule="exact"/>
        <w:rPr>
          <w:rFonts w:ascii="仿宋_GB2312" w:eastAsia="仿宋_GB2312" w:hAnsi="Times New Roman" w:cs="DengXian-Regular"/>
          <w:sz w:val="32"/>
          <w:szCs w:val="32"/>
          <w:highlight w:val="yellow"/>
        </w:rPr>
      </w:pPr>
      <w:r>
        <w:rPr>
          <w:rFonts w:ascii="黑体" w:eastAsia="黑体" w:hAnsi="Calibri" w:cs="Times New Roman" w:hint="eastAsia"/>
          <w:sz w:val="32"/>
          <w:szCs w:val="32"/>
        </w:rPr>
        <w:t>三、支出决算情况说明</w:t>
      </w:r>
    </w:p>
    <w:p w:rsidR="00E519C7" w:rsidRPr="00125965" w:rsidRDefault="00B170B0" w:rsidP="00125965">
      <w:pPr>
        <w:autoSpaceDE w:val="0"/>
        <w:autoSpaceDN w:val="0"/>
        <w:adjustRightInd w:val="0"/>
        <w:ind w:left="200"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本部门2023年度支出合计</w:t>
      </w:r>
      <w:r w:rsidR="00FA724D">
        <w:rPr>
          <w:rFonts w:ascii="仿宋_GB2312" w:eastAsia="仿宋_GB2312" w:hAnsi="Times New Roman" w:cs="DengXian-Regular" w:hint="eastAsia"/>
          <w:sz w:val="32"/>
          <w:szCs w:val="32"/>
        </w:rPr>
        <w:t>1999.95</w:t>
      </w:r>
      <w:r>
        <w:rPr>
          <w:rFonts w:ascii="仿宋_GB2312" w:eastAsia="仿宋_GB2312" w:hAnsi="Times New Roman" w:cs="DengXian-Regular" w:hint="eastAsia"/>
          <w:sz w:val="32"/>
          <w:szCs w:val="32"/>
        </w:rPr>
        <w:t>万元，其中：基本支出</w:t>
      </w:r>
      <w:r w:rsidR="00FA724D">
        <w:rPr>
          <w:rFonts w:ascii="仿宋_GB2312" w:eastAsia="仿宋_GB2312" w:hAnsi="Times New Roman" w:cs="DengXian-Regular" w:hint="eastAsia"/>
          <w:sz w:val="32"/>
          <w:szCs w:val="32"/>
        </w:rPr>
        <w:lastRenderedPageBreak/>
        <w:t>661.62</w:t>
      </w:r>
      <w:r>
        <w:rPr>
          <w:rFonts w:ascii="仿宋_GB2312" w:eastAsia="仿宋_GB2312" w:hAnsi="Times New Roman" w:cs="DengXian-Regular" w:hint="eastAsia"/>
          <w:sz w:val="32"/>
          <w:szCs w:val="32"/>
        </w:rPr>
        <w:t>万元，占</w:t>
      </w:r>
      <w:r w:rsidR="00FA724D">
        <w:rPr>
          <w:rFonts w:ascii="仿宋_GB2312" w:eastAsia="仿宋_GB2312" w:hAnsi="Times New Roman" w:cs="DengXian-Regular" w:hint="eastAsia"/>
          <w:sz w:val="32"/>
          <w:szCs w:val="32"/>
        </w:rPr>
        <w:t>33.08</w:t>
      </w:r>
      <w:r>
        <w:rPr>
          <w:rFonts w:ascii="仿宋_GB2312" w:eastAsia="仿宋_GB2312" w:hAnsi="Times New Roman" w:cs="DengXian-Regular" w:hint="eastAsia"/>
          <w:sz w:val="32"/>
          <w:szCs w:val="32"/>
        </w:rPr>
        <w:t>%；项目支出</w:t>
      </w:r>
      <w:r w:rsidR="00FA724D">
        <w:rPr>
          <w:rFonts w:ascii="仿宋_GB2312" w:eastAsia="仿宋_GB2312" w:hAnsi="Times New Roman" w:cs="DengXian-Regular" w:hint="eastAsia"/>
          <w:sz w:val="32"/>
          <w:szCs w:val="32"/>
        </w:rPr>
        <w:t>1338.33</w:t>
      </w:r>
      <w:r>
        <w:rPr>
          <w:rFonts w:ascii="仿宋_GB2312" w:eastAsia="仿宋_GB2312" w:hAnsi="Times New Roman" w:cs="DengXian-Regular" w:hint="eastAsia"/>
          <w:sz w:val="32"/>
          <w:szCs w:val="32"/>
        </w:rPr>
        <w:t>万元，占</w:t>
      </w:r>
      <w:r w:rsidR="00FA724D">
        <w:rPr>
          <w:rFonts w:ascii="仿宋_GB2312" w:eastAsia="仿宋_GB2312" w:hAnsi="Times New Roman" w:cs="DengXian-Regular" w:hint="eastAsia"/>
          <w:sz w:val="32"/>
          <w:szCs w:val="32"/>
        </w:rPr>
        <w:t>66.92</w:t>
      </w:r>
      <w:r>
        <w:rPr>
          <w:rFonts w:ascii="仿宋_GB2312" w:eastAsia="仿宋_GB2312" w:hAnsi="Times New Roman" w:cs="DengXian-Regular" w:hint="eastAsia"/>
          <w:sz w:val="32"/>
          <w:szCs w:val="32"/>
        </w:rPr>
        <w:t>%；</w:t>
      </w:r>
    </w:p>
    <w:p w:rsidR="00E519C7" w:rsidRDefault="00B170B0">
      <w:pPr>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E519C7" w:rsidRDefault="00B170B0">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（一）财政拨款收支与202</w:t>
      </w:r>
      <w:r w:rsidR="00E54036">
        <w:rPr>
          <w:rFonts w:ascii="楷体_GB2312" w:eastAsia="楷体_GB2312" w:hAnsi="Times New Roman" w:cs="DengXian-Bold" w:hint="eastAsia"/>
          <w:b/>
          <w:bCs/>
          <w:sz w:val="32"/>
          <w:szCs w:val="32"/>
        </w:rPr>
        <w:t>2</w:t>
      </w:r>
      <w:r>
        <w:rPr>
          <w:rFonts w:ascii="楷体_GB2312" w:eastAsia="楷体_GB2312" w:hAnsi="Times New Roman" w:cs="DengXian-Bold" w:hint="eastAsia"/>
          <w:b/>
          <w:bCs/>
          <w:sz w:val="32"/>
          <w:szCs w:val="32"/>
        </w:rPr>
        <w:t>年度决算对比情况</w:t>
      </w:r>
    </w:p>
    <w:p w:rsidR="000151FB" w:rsidRDefault="000151FB" w:rsidP="000151FB">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本部门2023年度财政拨款本年收入2069.16万元,比2022年度增加512.65万元，增长33%，主要是人员变动工资、社保、具体项目等增加；本年支出</w:t>
      </w:r>
      <w:r w:rsidR="00F80A77">
        <w:rPr>
          <w:rFonts w:ascii="仿宋_GB2312" w:eastAsia="仿宋_GB2312" w:hAnsi="Times New Roman" w:cs="DengXian-Regular" w:hint="eastAsia"/>
          <w:sz w:val="32"/>
          <w:szCs w:val="32"/>
        </w:rPr>
        <w:t>1999.95</w:t>
      </w:r>
      <w:r>
        <w:rPr>
          <w:rFonts w:ascii="仿宋_GB2312" w:eastAsia="仿宋_GB2312" w:hAnsi="Times New Roman" w:cs="DengXian-Regular" w:hint="eastAsia"/>
          <w:sz w:val="32"/>
          <w:szCs w:val="32"/>
        </w:rPr>
        <w:t>万元，增加</w:t>
      </w:r>
      <w:r w:rsidR="00F80A77">
        <w:rPr>
          <w:rFonts w:ascii="仿宋_GB2312" w:eastAsia="仿宋_GB2312" w:hAnsi="Times New Roman" w:cs="DengXian-Regular" w:hint="eastAsia"/>
          <w:sz w:val="32"/>
          <w:szCs w:val="32"/>
        </w:rPr>
        <w:t>465.35</w:t>
      </w:r>
      <w:r>
        <w:rPr>
          <w:rFonts w:ascii="仿宋_GB2312" w:eastAsia="仿宋_GB2312" w:hAnsi="Times New Roman" w:cs="DengXian-Regular" w:hint="eastAsia"/>
          <w:sz w:val="32"/>
          <w:szCs w:val="32"/>
        </w:rPr>
        <w:t>万元，增长</w:t>
      </w:r>
      <w:r w:rsidR="00F80A77">
        <w:rPr>
          <w:rFonts w:ascii="仿宋_GB2312" w:eastAsia="仿宋_GB2312" w:hAnsi="Times New Roman" w:cs="DengXian-Regular" w:hint="eastAsia"/>
          <w:sz w:val="32"/>
          <w:szCs w:val="32"/>
        </w:rPr>
        <w:t>30</w:t>
      </w:r>
      <w:r>
        <w:rPr>
          <w:rFonts w:ascii="仿宋_GB2312" w:eastAsia="仿宋_GB2312" w:hAnsi="Times New Roman" w:cs="DengXian-Regular" w:hint="eastAsia"/>
          <w:sz w:val="32"/>
          <w:szCs w:val="32"/>
        </w:rPr>
        <w:t>%，主要是本年度具体项目支出较多。具体情况如下：</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1.一般公共预算财政拨款本年收入</w:t>
      </w:r>
      <w:r w:rsidR="00F80A77">
        <w:rPr>
          <w:rFonts w:ascii="仿宋_GB2312" w:eastAsia="仿宋_GB2312" w:hAnsi="Times New Roman" w:cs="DengXian-Regular" w:hint="eastAsia"/>
          <w:sz w:val="32"/>
          <w:szCs w:val="32"/>
        </w:rPr>
        <w:t>2069.16万元，比上年增加512.65</w:t>
      </w:r>
      <w:r>
        <w:rPr>
          <w:rFonts w:ascii="仿宋_GB2312" w:eastAsia="仿宋_GB2312" w:hAnsi="Times New Roman" w:cs="DengXian-Regular" w:hint="eastAsia"/>
          <w:sz w:val="32"/>
          <w:szCs w:val="32"/>
        </w:rPr>
        <w:t>万元；主要是</w:t>
      </w:r>
      <w:r w:rsidR="00F80A77">
        <w:rPr>
          <w:rFonts w:ascii="仿宋_GB2312" w:eastAsia="仿宋_GB2312" w:hAnsi="Times New Roman" w:cs="DengXian-Regular" w:hint="eastAsia"/>
          <w:sz w:val="32"/>
          <w:szCs w:val="32"/>
        </w:rPr>
        <w:t>人员变动工资、社保、具体项目等增加</w:t>
      </w:r>
      <w:r>
        <w:rPr>
          <w:rFonts w:ascii="仿宋_GB2312" w:eastAsia="仿宋_GB2312" w:hAnsi="Times New Roman" w:cs="DengXian-Regular" w:hint="eastAsia"/>
          <w:sz w:val="32"/>
          <w:szCs w:val="32"/>
        </w:rPr>
        <w:t>；本年支出</w:t>
      </w:r>
      <w:r w:rsidR="00F80A77">
        <w:rPr>
          <w:rFonts w:ascii="仿宋_GB2312" w:eastAsia="仿宋_GB2312" w:hAnsi="Times New Roman" w:cs="DengXian-Regular" w:hint="eastAsia"/>
          <w:sz w:val="32"/>
          <w:szCs w:val="32"/>
        </w:rPr>
        <w:t>1999.95万元，比上年增加465.35万元，增长30</w:t>
      </w:r>
      <w:r>
        <w:rPr>
          <w:rFonts w:ascii="仿宋_GB2312" w:eastAsia="仿宋_GB2312" w:hAnsi="Times New Roman" w:cs="DengXian-Regular" w:hint="eastAsia"/>
          <w:sz w:val="32"/>
          <w:szCs w:val="32"/>
        </w:rPr>
        <w:t>%，主要是</w:t>
      </w:r>
      <w:r w:rsidR="00F80A77">
        <w:rPr>
          <w:rFonts w:ascii="仿宋_GB2312" w:eastAsia="仿宋_GB2312" w:hAnsi="Times New Roman" w:cs="DengXian-Regular" w:hint="eastAsia"/>
          <w:sz w:val="32"/>
          <w:szCs w:val="32"/>
        </w:rPr>
        <w:t>本年度具体项目支出较多</w:t>
      </w:r>
      <w:r>
        <w:rPr>
          <w:rFonts w:ascii="仿宋_GB2312" w:eastAsia="仿宋_GB2312" w:hAnsi="Times New Roman" w:cs="DengXian-Regular" w:hint="eastAsia"/>
          <w:sz w:val="32"/>
          <w:szCs w:val="32"/>
        </w:rPr>
        <w:t>。</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2.政府性基金预算财政拨款本年收入</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万元，比上年增加（减少）</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万元，增长（降低）</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%，主要原因是</w:t>
      </w:r>
      <w:r w:rsidR="00572756">
        <w:rPr>
          <w:rFonts w:ascii="仿宋_GB2312" w:eastAsia="仿宋_GB2312" w:hAnsi="Times New Roman" w:cs="DengXian-Regular" w:hint="eastAsia"/>
          <w:sz w:val="32"/>
          <w:szCs w:val="32"/>
        </w:rPr>
        <w:t>本年度</w:t>
      </w:r>
      <w:r w:rsidR="00572756">
        <w:rPr>
          <w:rFonts w:ascii="仿宋_GB2312" w:eastAsia="仿宋_GB2312" w:hAnsi="Times New Roman" w:cs="DengXian-Regular"/>
          <w:sz w:val="32"/>
          <w:szCs w:val="32"/>
        </w:rPr>
        <w:t>无</w:t>
      </w:r>
      <w:r w:rsidR="00572756">
        <w:rPr>
          <w:rFonts w:ascii="仿宋_GB2312" w:eastAsia="仿宋_GB2312" w:hAnsi="Times New Roman" w:cs="DengXian-Regular" w:hint="eastAsia"/>
          <w:sz w:val="32"/>
          <w:szCs w:val="32"/>
        </w:rPr>
        <w:t>项目</w:t>
      </w:r>
      <w:r w:rsidR="00572756">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；本年支出</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万元，比上年增加（减少）</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万元，增长（降低）</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%，主要是</w:t>
      </w:r>
      <w:r w:rsidR="00572756">
        <w:rPr>
          <w:rFonts w:ascii="仿宋_GB2312" w:eastAsia="仿宋_GB2312" w:hAnsi="Times New Roman" w:cs="DengXian-Regular" w:hint="eastAsia"/>
          <w:sz w:val="32"/>
          <w:szCs w:val="32"/>
        </w:rPr>
        <w:t>本年度</w:t>
      </w:r>
      <w:r w:rsidR="00572756">
        <w:rPr>
          <w:rFonts w:ascii="仿宋_GB2312" w:eastAsia="仿宋_GB2312" w:hAnsi="Times New Roman" w:cs="DengXian-Regular"/>
          <w:sz w:val="32"/>
          <w:szCs w:val="32"/>
        </w:rPr>
        <w:t>无</w:t>
      </w:r>
      <w:r w:rsidR="00572756">
        <w:rPr>
          <w:rFonts w:ascii="仿宋_GB2312" w:eastAsia="仿宋_GB2312" w:hAnsi="Times New Roman" w:cs="DengXian-Regular" w:hint="eastAsia"/>
          <w:sz w:val="32"/>
          <w:szCs w:val="32"/>
        </w:rPr>
        <w:t>项目</w:t>
      </w:r>
      <w:r w:rsidR="00572756">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3.国有资本经营预算财政拨款本年收入</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万元，比上年增加（减少）</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万元，增长（降低）</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%，主要原因是</w:t>
      </w:r>
      <w:r w:rsidR="00572756">
        <w:rPr>
          <w:rFonts w:ascii="仿宋_GB2312" w:eastAsia="仿宋_GB2312" w:hAnsi="Times New Roman" w:cs="DengXian-Regular" w:hint="eastAsia"/>
          <w:sz w:val="32"/>
          <w:szCs w:val="32"/>
        </w:rPr>
        <w:t>本年度</w:t>
      </w:r>
      <w:r w:rsidR="00572756">
        <w:rPr>
          <w:rFonts w:ascii="仿宋_GB2312" w:eastAsia="仿宋_GB2312" w:hAnsi="Times New Roman" w:cs="DengXian-Regular"/>
          <w:sz w:val="32"/>
          <w:szCs w:val="32"/>
        </w:rPr>
        <w:t>无</w:t>
      </w:r>
      <w:r w:rsidR="00572756">
        <w:rPr>
          <w:rFonts w:ascii="仿宋_GB2312" w:eastAsia="仿宋_GB2312" w:hAnsi="Times New Roman" w:cs="DengXian-Regular" w:hint="eastAsia"/>
          <w:sz w:val="32"/>
          <w:szCs w:val="32"/>
        </w:rPr>
        <w:t>项目</w:t>
      </w:r>
      <w:r w:rsidR="00572756">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；本年支出</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万元，比上年增加（减少）</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万元，增长（降低）</w:t>
      </w:r>
      <w:r w:rsidR="00572756">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%，主要是</w:t>
      </w:r>
      <w:r w:rsidR="00572756">
        <w:rPr>
          <w:rFonts w:ascii="仿宋_GB2312" w:eastAsia="仿宋_GB2312" w:hAnsi="Times New Roman" w:cs="DengXian-Regular" w:hint="eastAsia"/>
          <w:sz w:val="32"/>
          <w:szCs w:val="32"/>
        </w:rPr>
        <w:t>本年度</w:t>
      </w:r>
      <w:r w:rsidR="00572756">
        <w:rPr>
          <w:rFonts w:ascii="仿宋_GB2312" w:eastAsia="仿宋_GB2312" w:hAnsi="Times New Roman" w:cs="DengXian-Regular"/>
          <w:sz w:val="32"/>
          <w:szCs w:val="32"/>
        </w:rPr>
        <w:t>无</w:t>
      </w:r>
      <w:r w:rsidR="00572756">
        <w:rPr>
          <w:rFonts w:ascii="仿宋_GB2312" w:eastAsia="仿宋_GB2312" w:hAnsi="Times New Roman" w:cs="DengXian-Regular" w:hint="eastAsia"/>
          <w:sz w:val="32"/>
          <w:szCs w:val="32"/>
        </w:rPr>
        <w:t>项目</w:t>
      </w:r>
      <w:r w:rsidR="00572756">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w:t>
      </w:r>
    </w:p>
    <w:p w:rsidR="00E519C7" w:rsidRDefault="00E519C7" w:rsidP="00572756">
      <w:pPr>
        <w:adjustRightInd w:val="0"/>
        <w:snapToGrid w:val="0"/>
        <w:spacing w:line="580" w:lineRule="exact"/>
        <w:rPr>
          <w:rFonts w:ascii="仿宋_GB2312" w:eastAsia="仿宋_GB2312" w:hAnsi="Times New Roman" w:cs="DengXian-Regular"/>
          <w:sz w:val="32"/>
          <w:szCs w:val="32"/>
          <w:highlight w:val="yellow"/>
        </w:rPr>
      </w:pPr>
    </w:p>
    <w:p w:rsidR="00E519C7" w:rsidRDefault="00B170B0">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r w:rsidR="00572756">
        <w:rPr>
          <w:rFonts w:ascii="楷体_GB2312" w:eastAsia="楷体_GB2312" w:hAnsi="Times New Roman" w:cs="DengXian-Bold" w:hint="eastAsia"/>
          <w:b/>
          <w:bCs/>
          <w:sz w:val="32"/>
          <w:szCs w:val="32"/>
        </w:rPr>
        <w:t xml:space="preserve"> </w:t>
      </w:r>
    </w:p>
    <w:p w:rsidR="00442611" w:rsidRDefault="00442611" w:rsidP="0044261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本部门2023年度财政拨款本年收入</w:t>
      </w:r>
      <w:r>
        <w:rPr>
          <w:rFonts w:ascii="仿宋_GB2312" w:eastAsia="仿宋_GB2312" w:hAnsi="Times New Roman" w:cs="DengXian-Regular"/>
          <w:sz w:val="32"/>
          <w:szCs w:val="32"/>
        </w:rPr>
        <w:t>2069.16</w:t>
      </w:r>
      <w:r>
        <w:rPr>
          <w:rFonts w:ascii="仿宋_GB2312" w:eastAsia="仿宋_GB2312" w:hAnsi="Times New Roman" w:cs="DengXian-Regular" w:hint="eastAsia"/>
          <w:sz w:val="32"/>
          <w:szCs w:val="32"/>
        </w:rPr>
        <w:t>万元，完成年初预算的132%,比年初预算增加510.59万元，决算数大于预算数</w:t>
      </w:r>
      <w:r>
        <w:rPr>
          <w:rFonts w:ascii="仿宋_GB2312" w:eastAsia="仿宋_GB2312" w:hAnsi="Times New Roman" w:cs="DengXian-Regular" w:hint="eastAsia"/>
          <w:sz w:val="32"/>
          <w:szCs w:val="32"/>
        </w:rPr>
        <w:lastRenderedPageBreak/>
        <w:t>主要原因是人员工资变动、社保变动；本年支出1999.95万元，完成年初预算的128%,比年初预算增加441.38元，决算数大于预算数主要原因是项目支出增加。具体情况如下：</w:t>
      </w:r>
    </w:p>
    <w:p w:rsidR="00E519C7" w:rsidRDefault="00B170B0" w:rsidP="00F4443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1.一般公共预算财政拨款本年收入完成年初预算</w:t>
      </w:r>
      <w:r w:rsidR="00F44435">
        <w:rPr>
          <w:rFonts w:ascii="仿宋_GB2312" w:eastAsia="仿宋_GB2312" w:hAnsi="Times New Roman" w:cs="DengXian-Regular" w:hint="eastAsia"/>
          <w:sz w:val="32"/>
          <w:szCs w:val="32"/>
        </w:rPr>
        <w:t>2069.16</w:t>
      </w:r>
      <w:r>
        <w:rPr>
          <w:rFonts w:ascii="仿宋_GB2312" w:eastAsia="仿宋_GB2312" w:hAnsi="Times New Roman" w:cs="DengXian-Regular" w:hint="eastAsia"/>
          <w:sz w:val="32"/>
          <w:szCs w:val="32"/>
        </w:rPr>
        <w:t>%</w:t>
      </w:r>
      <w:r w:rsidR="00F44435">
        <w:rPr>
          <w:rFonts w:ascii="仿宋_GB2312" w:eastAsia="仿宋_GB2312" w:hAnsi="Times New Roman" w:cs="DengXian-Regular" w:hint="eastAsia"/>
          <w:sz w:val="32"/>
          <w:szCs w:val="32"/>
        </w:rPr>
        <w:t>，比年初预算增加510.5</w:t>
      </w:r>
      <w:r>
        <w:rPr>
          <w:rFonts w:ascii="仿宋_GB2312" w:eastAsia="仿宋_GB2312" w:hAnsi="Times New Roman" w:cs="DengXian-Regular" w:hint="eastAsia"/>
          <w:sz w:val="32"/>
          <w:szCs w:val="32"/>
        </w:rPr>
        <w:t>万元，主要是</w:t>
      </w:r>
      <w:r w:rsidR="00F44435">
        <w:rPr>
          <w:rFonts w:ascii="仿宋_GB2312" w:eastAsia="仿宋_GB2312" w:hAnsi="Times New Roman" w:cs="DengXian-Regular" w:hint="eastAsia"/>
          <w:sz w:val="32"/>
          <w:szCs w:val="32"/>
        </w:rPr>
        <w:t>人员工资变动、社保变动</w:t>
      </w:r>
      <w:r>
        <w:rPr>
          <w:rFonts w:ascii="仿宋_GB2312" w:eastAsia="仿宋_GB2312" w:hAnsi="Times New Roman" w:cs="DengXian-Regular" w:hint="eastAsia"/>
          <w:sz w:val="32"/>
          <w:szCs w:val="32"/>
        </w:rPr>
        <w:t>；支出完成年初预算</w:t>
      </w:r>
      <w:r w:rsidR="00F44435">
        <w:rPr>
          <w:rFonts w:ascii="仿宋_GB2312" w:eastAsia="仿宋_GB2312" w:hAnsi="Times New Roman" w:cs="DengXian-Regular" w:hint="eastAsia"/>
          <w:sz w:val="32"/>
          <w:szCs w:val="32"/>
        </w:rPr>
        <w:t>1999.95</w:t>
      </w:r>
      <w:r>
        <w:rPr>
          <w:rFonts w:ascii="仿宋_GB2312" w:eastAsia="仿宋_GB2312" w:hAnsi="Times New Roman" w:cs="DengXian-Regular" w:hint="eastAsia"/>
          <w:sz w:val="32"/>
          <w:szCs w:val="32"/>
        </w:rPr>
        <w:t>%</w:t>
      </w:r>
      <w:r w:rsidR="00F44435">
        <w:rPr>
          <w:rFonts w:ascii="仿宋_GB2312" w:eastAsia="仿宋_GB2312" w:hAnsi="Times New Roman" w:cs="DengXian-Regular" w:hint="eastAsia"/>
          <w:sz w:val="32"/>
          <w:szCs w:val="32"/>
        </w:rPr>
        <w:t>，比年初预算增加441.38</w:t>
      </w:r>
      <w:r>
        <w:rPr>
          <w:rFonts w:ascii="仿宋_GB2312" w:eastAsia="仿宋_GB2312" w:hAnsi="Times New Roman" w:cs="DengXian-Regular" w:hint="eastAsia"/>
          <w:sz w:val="32"/>
          <w:szCs w:val="32"/>
        </w:rPr>
        <w:t>万元，主要是</w:t>
      </w:r>
      <w:r w:rsidR="00F44435">
        <w:rPr>
          <w:rFonts w:ascii="仿宋_GB2312" w:eastAsia="仿宋_GB2312" w:hAnsi="Times New Roman" w:cs="DengXian-Regular" w:hint="eastAsia"/>
          <w:sz w:val="32"/>
          <w:szCs w:val="32"/>
        </w:rPr>
        <w:t>项目支出增加</w:t>
      </w:r>
      <w:r>
        <w:rPr>
          <w:rFonts w:ascii="仿宋_GB2312" w:eastAsia="仿宋_GB2312" w:hAnsi="Times New Roman" w:cs="DengXian-Regular" w:hint="eastAsia"/>
          <w:sz w:val="32"/>
          <w:szCs w:val="32"/>
        </w:rPr>
        <w:t>。</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2.政府性基金预算财政拨款本年收入完成年初预算</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%，比年初预算增加（减少）</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万元，主要是</w:t>
      </w:r>
      <w:r w:rsidR="00F44435">
        <w:rPr>
          <w:rFonts w:ascii="仿宋_GB2312" w:eastAsia="仿宋_GB2312" w:hAnsi="Times New Roman" w:cs="DengXian-Regular" w:hint="eastAsia"/>
          <w:sz w:val="32"/>
          <w:szCs w:val="32"/>
        </w:rPr>
        <w:t>本年度</w:t>
      </w:r>
      <w:r w:rsidR="00F44435">
        <w:rPr>
          <w:rFonts w:ascii="仿宋_GB2312" w:eastAsia="仿宋_GB2312" w:hAnsi="Times New Roman" w:cs="DengXian-Regular"/>
          <w:sz w:val="32"/>
          <w:szCs w:val="32"/>
        </w:rPr>
        <w:t>无</w:t>
      </w:r>
      <w:r w:rsidR="00F44435">
        <w:rPr>
          <w:rFonts w:ascii="仿宋_GB2312" w:eastAsia="仿宋_GB2312" w:hAnsi="Times New Roman" w:cs="DengXian-Regular" w:hint="eastAsia"/>
          <w:sz w:val="32"/>
          <w:szCs w:val="32"/>
        </w:rPr>
        <w:t>项目</w:t>
      </w:r>
      <w:r w:rsidR="00F44435">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；支出完成年初预算</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%，比年初预算增加（减少）</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万元，主要是</w:t>
      </w:r>
      <w:r w:rsidR="00F44435">
        <w:rPr>
          <w:rFonts w:ascii="仿宋_GB2312" w:eastAsia="仿宋_GB2312" w:hAnsi="Times New Roman" w:cs="DengXian-Regular" w:hint="eastAsia"/>
          <w:sz w:val="32"/>
          <w:szCs w:val="32"/>
        </w:rPr>
        <w:t>本年度</w:t>
      </w:r>
      <w:r w:rsidR="00F44435">
        <w:rPr>
          <w:rFonts w:ascii="仿宋_GB2312" w:eastAsia="仿宋_GB2312" w:hAnsi="Times New Roman" w:cs="DengXian-Regular"/>
          <w:sz w:val="32"/>
          <w:szCs w:val="32"/>
        </w:rPr>
        <w:t>无</w:t>
      </w:r>
      <w:r w:rsidR="00F44435">
        <w:rPr>
          <w:rFonts w:ascii="仿宋_GB2312" w:eastAsia="仿宋_GB2312" w:hAnsi="Times New Roman" w:cs="DengXian-Regular" w:hint="eastAsia"/>
          <w:sz w:val="32"/>
          <w:szCs w:val="32"/>
        </w:rPr>
        <w:t>项目</w:t>
      </w:r>
      <w:r w:rsidR="00F44435">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3.国有资本经营预算财政拨款本年收入完成年初预算</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%，比年初预算增加（减少）</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万元，主要是</w:t>
      </w:r>
      <w:r w:rsidR="00F44435">
        <w:rPr>
          <w:rFonts w:ascii="仿宋_GB2312" w:eastAsia="仿宋_GB2312" w:hAnsi="Times New Roman" w:cs="DengXian-Regular" w:hint="eastAsia"/>
          <w:sz w:val="32"/>
          <w:szCs w:val="32"/>
        </w:rPr>
        <w:t>本年度</w:t>
      </w:r>
      <w:r w:rsidR="00F44435">
        <w:rPr>
          <w:rFonts w:ascii="仿宋_GB2312" w:eastAsia="仿宋_GB2312" w:hAnsi="Times New Roman" w:cs="DengXian-Regular"/>
          <w:sz w:val="32"/>
          <w:szCs w:val="32"/>
        </w:rPr>
        <w:t>无</w:t>
      </w:r>
      <w:r w:rsidR="00F44435">
        <w:rPr>
          <w:rFonts w:ascii="仿宋_GB2312" w:eastAsia="仿宋_GB2312" w:hAnsi="Times New Roman" w:cs="DengXian-Regular" w:hint="eastAsia"/>
          <w:sz w:val="32"/>
          <w:szCs w:val="32"/>
        </w:rPr>
        <w:t>项目</w:t>
      </w:r>
      <w:r w:rsidR="00F44435">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；支出完成年初预算</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%，比年初预算增加（减少）</w:t>
      </w:r>
      <w:r w:rsidR="00F44435">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万元，主要是</w:t>
      </w:r>
      <w:r w:rsidR="00F44435">
        <w:rPr>
          <w:rFonts w:ascii="仿宋_GB2312" w:eastAsia="仿宋_GB2312" w:hAnsi="Times New Roman" w:cs="DengXian-Regular" w:hint="eastAsia"/>
          <w:sz w:val="32"/>
          <w:szCs w:val="32"/>
        </w:rPr>
        <w:t>本年度</w:t>
      </w:r>
      <w:r w:rsidR="00F44435">
        <w:rPr>
          <w:rFonts w:ascii="仿宋_GB2312" w:eastAsia="仿宋_GB2312" w:hAnsi="Times New Roman" w:cs="DengXian-Regular"/>
          <w:sz w:val="32"/>
          <w:szCs w:val="32"/>
        </w:rPr>
        <w:t>无</w:t>
      </w:r>
      <w:r w:rsidR="00F44435">
        <w:rPr>
          <w:rFonts w:ascii="仿宋_GB2312" w:eastAsia="仿宋_GB2312" w:hAnsi="Times New Roman" w:cs="DengXian-Regular" w:hint="eastAsia"/>
          <w:sz w:val="32"/>
          <w:szCs w:val="32"/>
        </w:rPr>
        <w:t>项目</w:t>
      </w:r>
      <w:r w:rsidR="00F44435">
        <w:rPr>
          <w:rFonts w:ascii="仿宋_GB2312" w:eastAsia="仿宋_GB2312" w:hAnsi="Times New Roman" w:cs="DengXian-Regular"/>
          <w:sz w:val="32"/>
          <w:szCs w:val="32"/>
        </w:rPr>
        <w:t>支出</w:t>
      </w:r>
      <w:r>
        <w:rPr>
          <w:rFonts w:ascii="仿宋_GB2312" w:eastAsia="仿宋_GB2312" w:hAnsi="Times New Roman" w:cs="DengXian-Regular" w:hint="eastAsia"/>
          <w:sz w:val="32"/>
          <w:szCs w:val="32"/>
        </w:rPr>
        <w:t>。</w:t>
      </w:r>
    </w:p>
    <w:p w:rsidR="00E519C7" w:rsidRDefault="00E519C7" w:rsidP="00F44435">
      <w:pPr>
        <w:adjustRightInd w:val="0"/>
        <w:snapToGrid w:val="0"/>
        <w:spacing w:line="580" w:lineRule="exact"/>
        <w:rPr>
          <w:rFonts w:ascii="仿宋_GB2312" w:eastAsia="仿宋_GB2312" w:hAnsi="Times New Roman" w:cs="DengXian-Regular"/>
          <w:sz w:val="32"/>
          <w:szCs w:val="32"/>
          <w:highlight w:val="yellow"/>
        </w:rPr>
      </w:pPr>
    </w:p>
    <w:p w:rsidR="00E519C7" w:rsidRDefault="00B170B0">
      <w:pPr>
        <w:numPr>
          <w:ilvl w:val="0"/>
          <w:numId w:val="2"/>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710F9B" w:rsidRPr="00710F9B" w:rsidRDefault="00710F9B" w:rsidP="00710F9B">
      <w:pPr>
        <w:pStyle w:val="aa"/>
        <w:adjustRightInd w:val="0"/>
        <w:snapToGrid w:val="0"/>
        <w:spacing w:line="580" w:lineRule="exact"/>
        <w:ind w:left="420" w:firstLine="640"/>
        <w:rPr>
          <w:rFonts w:ascii="仿宋_GB2312" w:eastAsia="仿宋_GB2312" w:hAnsi="Times New Roman" w:cs="Wingdings"/>
          <w:sz w:val="32"/>
          <w:szCs w:val="32"/>
        </w:rPr>
      </w:pPr>
      <w:r>
        <w:rPr>
          <w:rFonts w:ascii="仿宋_GB2312" w:eastAsia="仿宋_GB2312" w:hAnsi="Times New Roman" w:cs="DengXian-Regular" w:hint="eastAsia"/>
          <w:sz w:val="32"/>
          <w:szCs w:val="32"/>
        </w:rPr>
        <w:t>2023</w:t>
      </w:r>
      <w:r w:rsidRPr="00710F9B">
        <w:rPr>
          <w:rFonts w:ascii="仿宋_GB2312" w:eastAsia="仿宋_GB2312" w:hAnsi="Times New Roman" w:cs="DengXian-Regular" w:hint="eastAsia"/>
          <w:sz w:val="32"/>
          <w:szCs w:val="32"/>
        </w:rPr>
        <w:t>年度财政拨款支出</w:t>
      </w:r>
      <w:r>
        <w:rPr>
          <w:rFonts w:ascii="仿宋_GB2312" w:eastAsia="仿宋_GB2312" w:hAnsi="Times New Roman" w:cs="DengXian-Regular" w:hint="eastAsia"/>
          <w:sz w:val="32"/>
          <w:szCs w:val="32"/>
        </w:rPr>
        <w:t>1999.95</w:t>
      </w:r>
      <w:r w:rsidRPr="00710F9B">
        <w:rPr>
          <w:rFonts w:ascii="仿宋_GB2312" w:eastAsia="仿宋_GB2312" w:hAnsi="Times New Roman" w:cs="DengXian-Regular" w:hint="eastAsia"/>
          <w:sz w:val="32"/>
          <w:szCs w:val="32"/>
        </w:rPr>
        <w:t>万元，主要用于以下方面：一般公共服务支出</w:t>
      </w:r>
      <w:r>
        <w:rPr>
          <w:rFonts w:ascii="仿宋_GB2312" w:eastAsia="仿宋_GB2312" w:hAnsi="Times New Roman" w:cs="DengXian-Regular" w:hint="eastAsia"/>
          <w:sz w:val="32"/>
          <w:szCs w:val="32"/>
        </w:rPr>
        <w:t>884.47</w:t>
      </w:r>
      <w:r w:rsidRPr="00710F9B">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44.22</w:t>
      </w:r>
      <w:r w:rsidRPr="00710F9B">
        <w:rPr>
          <w:rFonts w:ascii="仿宋_GB2312" w:eastAsia="仿宋_GB2312" w:hAnsi="Times New Roman" w:cs="DengXian-Regular" w:hint="eastAsia"/>
          <w:sz w:val="32"/>
          <w:szCs w:val="32"/>
        </w:rPr>
        <w:t>%，主要用于人员及正常公用经费等支出；卫生健康类支出</w:t>
      </w:r>
      <w:r>
        <w:rPr>
          <w:rFonts w:ascii="仿宋_GB2312" w:eastAsia="仿宋_GB2312" w:hAnsi="Times New Roman" w:cs="DengXian-Regular" w:hint="eastAsia"/>
          <w:sz w:val="32"/>
          <w:szCs w:val="32"/>
        </w:rPr>
        <w:t>1.68</w:t>
      </w:r>
      <w:r w:rsidRPr="00710F9B">
        <w:rPr>
          <w:rFonts w:ascii="仿宋_GB2312" w:eastAsia="仿宋_GB2312" w:hAnsi="Times New Roman" w:cs="DengXian-Regular" w:hint="eastAsia"/>
          <w:sz w:val="32"/>
          <w:szCs w:val="32"/>
        </w:rPr>
        <w:t>万元，占</w:t>
      </w:r>
      <w:r w:rsidR="00080FD2">
        <w:rPr>
          <w:rFonts w:ascii="仿宋_GB2312" w:eastAsia="仿宋_GB2312" w:hAnsi="Times New Roman" w:cs="DengXian-Regular" w:hint="eastAsia"/>
          <w:sz w:val="32"/>
          <w:szCs w:val="32"/>
        </w:rPr>
        <w:t>0.08</w:t>
      </w:r>
      <w:r w:rsidRPr="00710F9B">
        <w:rPr>
          <w:rFonts w:ascii="仿宋_GB2312" w:eastAsia="仿宋_GB2312" w:hAnsi="Times New Roman" w:cs="DengXian-Regular" w:hint="eastAsia"/>
          <w:sz w:val="32"/>
          <w:szCs w:val="32"/>
        </w:rPr>
        <w:t>%，主要用于防疫等支出；农</w:t>
      </w:r>
      <w:r w:rsidRPr="00710F9B">
        <w:rPr>
          <w:rFonts w:ascii="仿宋_GB2312" w:eastAsia="仿宋_GB2312" w:hAnsi="Times New Roman" w:cs="DengXian-Regular"/>
          <w:sz w:val="32"/>
          <w:szCs w:val="32"/>
        </w:rPr>
        <w:t>林</w:t>
      </w:r>
      <w:r w:rsidRPr="00710F9B">
        <w:rPr>
          <w:rFonts w:ascii="仿宋_GB2312" w:eastAsia="仿宋_GB2312" w:hAnsi="Times New Roman" w:cs="DengXian-Regular" w:hint="eastAsia"/>
          <w:sz w:val="32"/>
          <w:szCs w:val="32"/>
        </w:rPr>
        <w:t>水支出</w:t>
      </w:r>
      <w:r w:rsidR="00080FD2">
        <w:rPr>
          <w:rFonts w:ascii="仿宋_GB2312" w:eastAsia="仿宋_GB2312" w:hAnsi="Times New Roman" w:cs="DengXian-Regular" w:hint="eastAsia"/>
          <w:sz w:val="32"/>
          <w:szCs w:val="32"/>
        </w:rPr>
        <w:t>1011.88</w:t>
      </w:r>
      <w:r w:rsidRPr="00710F9B">
        <w:rPr>
          <w:rFonts w:ascii="仿宋_GB2312" w:eastAsia="仿宋_GB2312" w:hAnsi="Times New Roman" w:cs="DengXian-Regular" w:hint="eastAsia"/>
          <w:sz w:val="32"/>
          <w:szCs w:val="32"/>
        </w:rPr>
        <w:t>万元，占</w:t>
      </w:r>
      <w:r w:rsidR="00080FD2">
        <w:rPr>
          <w:rFonts w:ascii="仿宋_GB2312" w:eastAsia="仿宋_GB2312" w:hAnsi="Times New Roman" w:cs="DengXian-Regular"/>
          <w:sz w:val="32"/>
          <w:szCs w:val="32"/>
        </w:rPr>
        <w:t>50.59</w:t>
      </w:r>
      <w:r w:rsidRPr="00710F9B">
        <w:rPr>
          <w:rFonts w:ascii="仿宋_GB2312" w:eastAsia="仿宋_GB2312" w:hAnsi="Times New Roman" w:cs="DengXian-Regular" w:hint="eastAsia"/>
          <w:sz w:val="32"/>
          <w:szCs w:val="32"/>
        </w:rPr>
        <w:t>%，主要包括防汛等支出、农村综合改革支出、村民委员会和村党支部的补助等支出；灾害防治及应急救援</w:t>
      </w:r>
      <w:r w:rsidRPr="00710F9B">
        <w:rPr>
          <w:rFonts w:ascii="仿宋_GB2312" w:eastAsia="仿宋_GB2312" w:hAnsi="Times New Roman" w:cs="Wingdings" w:hint="eastAsia"/>
          <w:sz w:val="32"/>
          <w:szCs w:val="32"/>
        </w:rPr>
        <w:t>支出</w:t>
      </w:r>
      <w:r w:rsidR="00080FD2">
        <w:rPr>
          <w:rFonts w:ascii="仿宋_GB2312" w:eastAsia="仿宋_GB2312" w:hAnsi="Times New Roman" w:cs="Wingdings" w:hint="eastAsia"/>
          <w:sz w:val="32"/>
          <w:szCs w:val="32"/>
        </w:rPr>
        <w:t xml:space="preserve"> 29.62</w:t>
      </w:r>
      <w:r w:rsidRPr="00710F9B">
        <w:rPr>
          <w:rFonts w:ascii="仿宋_GB2312" w:eastAsia="仿宋_GB2312" w:hAnsi="Times New Roman" w:cs="Wingdings" w:hint="eastAsia"/>
          <w:sz w:val="32"/>
          <w:szCs w:val="32"/>
        </w:rPr>
        <w:lastRenderedPageBreak/>
        <w:t>万元，占</w:t>
      </w:r>
      <w:r w:rsidR="00080FD2">
        <w:rPr>
          <w:rFonts w:ascii="仿宋_GB2312" w:eastAsia="仿宋_GB2312" w:hAnsi="Times New Roman" w:cs="Wingdings" w:hint="eastAsia"/>
          <w:sz w:val="32"/>
          <w:szCs w:val="32"/>
        </w:rPr>
        <w:t>1.48</w:t>
      </w:r>
      <w:r w:rsidRPr="00710F9B">
        <w:rPr>
          <w:rFonts w:ascii="仿宋_GB2312" w:eastAsia="仿宋_GB2312" w:hAnsi="Times New Roman" w:cs="Wingdings" w:hint="eastAsia"/>
          <w:sz w:val="32"/>
          <w:szCs w:val="32"/>
        </w:rPr>
        <w:t>%；节能环保支出</w:t>
      </w:r>
      <w:r w:rsidR="00080FD2">
        <w:rPr>
          <w:rFonts w:ascii="仿宋_GB2312" w:eastAsia="仿宋_GB2312" w:hAnsi="Times New Roman" w:cs="Wingdings" w:hint="eastAsia"/>
          <w:sz w:val="32"/>
          <w:szCs w:val="32"/>
        </w:rPr>
        <w:t>72.3</w:t>
      </w:r>
      <w:r w:rsidRPr="00710F9B">
        <w:rPr>
          <w:rFonts w:ascii="仿宋_GB2312" w:eastAsia="仿宋_GB2312" w:hAnsi="Times New Roman" w:cs="Wingdings" w:hint="eastAsia"/>
          <w:sz w:val="32"/>
          <w:szCs w:val="32"/>
        </w:rPr>
        <w:t>万元，占</w:t>
      </w:r>
      <w:r w:rsidR="00080FD2">
        <w:rPr>
          <w:rFonts w:ascii="仿宋_GB2312" w:eastAsia="仿宋_GB2312" w:hAnsi="Times New Roman" w:cs="Wingdings" w:hint="eastAsia"/>
          <w:sz w:val="32"/>
          <w:szCs w:val="32"/>
        </w:rPr>
        <w:t>3.6</w:t>
      </w:r>
      <w:r w:rsidRPr="00710F9B">
        <w:rPr>
          <w:rFonts w:ascii="仿宋_GB2312" w:eastAsia="仿宋_GB2312" w:hAnsi="Times New Roman" w:cs="Wingdings" w:hint="eastAsia"/>
          <w:sz w:val="32"/>
          <w:szCs w:val="32"/>
        </w:rPr>
        <w:t>%，主要用于节能环保事业。</w:t>
      </w:r>
    </w:p>
    <w:p w:rsidR="00710F9B" w:rsidRDefault="00710F9B" w:rsidP="00710F9B">
      <w:pPr>
        <w:adjustRightInd w:val="0"/>
        <w:snapToGrid w:val="0"/>
        <w:spacing w:line="580" w:lineRule="exact"/>
        <w:ind w:left="420"/>
        <w:rPr>
          <w:rFonts w:ascii="楷体_GB2312" w:eastAsia="楷体_GB2312" w:hAnsi="Times New Roman" w:cs="DengXian-Bold"/>
          <w:b/>
          <w:bCs/>
          <w:sz w:val="32"/>
          <w:szCs w:val="32"/>
        </w:rPr>
      </w:pPr>
    </w:p>
    <w:p w:rsidR="00E519C7" w:rsidRPr="00BB27B0" w:rsidRDefault="00B170B0" w:rsidP="00BB27B0">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2023年度财政拨款基本支出</w:t>
      </w:r>
      <w:r w:rsidR="00BB27B0">
        <w:rPr>
          <w:rFonts w:ascii="仿宋_GB2312" w:eastAsia="仿宋_GB2312" w:hAnsi="Times New Roman" w:cs="DengXian-Regular" w:hint="eastAsia"/>
          <w:sz w:val="32"/>
          <w:szCs w:val="32"/>
        </w:rPr>
        <w:t>661.62</w:t>
      </w:r>
      <w:r>
        <w:rPr>
          <w:rFonts w:ascii="仿宋_GB2312" w:eastAsia="仿宋_GB2312" w:hAnsi="Times New Roman" w:cs="DengXian-Regular" w:hint="eastAsia"/>
          <w:sz w:val="32"/>
          <w:szCs w:val="32"/>
        </w:rPr>
        <w:t>万元，其中：</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人员经费</w:t>
      </w:r>
      <w:r w:rsidR="00BB27B0">
        <w:rPr>
          <w:rFonts w:ascii="仿宋_GB2312" w:eastAsia="仿宋_GB2312" w:hAnsi="Times New Roman" w:cs="DengXian-Regular" w:hint="eastAsia"/>
          <w:sz w:val="32"/>
          <w:szCs w:val="32"/>
        </w:rPr>
        <w:t xml:space="preserve"> 553.7万元，主要包括基本工资、津贴补贴、奖金</w:t>
      </w:r>
      <w:r>
        <w:rPr>
          <w:rFonts w:ascii="仿宋_GB2312" w:eastAsia="仿宋_GB2312" w:hAnsi="Times New Roman" w:cs="DengXian-Regular" w:hint="eastAsia"/>
          <w:sz w:val="32"/>
          <w:szCs w:val="32"/>
        </w:rPr>
        <w:t>、绩效工资、机关事业单位基本养老保</w:t>
      </w:r>
      <w:r w:rsidR="00BB27B0">
        <w:rPr>
          <w:rFonts w:ascii="仿宋_GB2312" w:eastAsia="仿宋_GB2312" w:hAnsi="Times New Roman" w:cs="DengXian-Regular" w:hint="eastAsia"/>
          <w:sz w:val="32"/>
          <w:szCs w:val="32"/>
        </w:rPr>
        <w:t>险缴费、职业年金缴费、职工基本医疗保险缴费、住房公积金、其他社会保障缴费、退休费、生活补助。</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公用经费</w:t>
      </w:r>
      <w:r w:rsidR="00BB27B0">
        <w:rPr>
          <w:rFonts w:ascii="仿宋_GB2312" w:eastAsia="仿宋_GB2312" w:hAnsi="Times New Roman" w:cs="DengXian-Regular" w:hint="eastAsia"/>
          <w:sz w:val="32"/>
          <w:szCs w:val="32"/>
        </w:rPr>
        <w:t xml:space="preserve"> 107.83万元，主要包括办公费、手续费、电费、邮电费、取暖费、差旅费、劳务费、福利费、其他交通费用、其他商品和服务支出。</w:t>
      </w:r>
    </w:p>
    <w:p w:rsidR="003F0329" w:rsidRDefault="003F032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Wingdings" w:hint="eastAsia"/>
          <w:noProof/>
          <w:sz w:val="32"/>
          <w:szCs w:val="32"/>
        </w:rPr>
        <w:drawing>
          <wp:anchor distT="0" distB="0" distL="114300" distR="114300" simplePos="0" relativeHeight="251673600" behindDoc="0" locked="0" layoutInCell="1" allowOverlap="1" wp14:anchorId="242CEEDD" wp14:editId="6AD46A00">
            <wp:simplePos x="0" y="0"/>
            <wp:positionH relativeFrom="column">
              <wp:posOffset>0</wp:posOffset>
            </wp:positionH>
            <wp:positionV relativeFrom="paragraph">
              <wp:posOffset>371475</wp:posOffset>
            </wp:positionV>
            <wp:extent cx="5256530" cy="2988310"/>
            <wp:effectExtent l="0" t="0" r="1270" b="254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E519C7" w:rsidRDefault="00B170B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五、财政拨款“三公” 经费支出决算情况说明</w:t>
      </w:r>
    </w:p>
    <w:p w:rsidR="00E519C7" w:rsidRDefault="00E519C7">
      <w:pPr>
        <w:keepNext/>
        <w:keepLines/>
        <w:snapToGrid w:val="0"/>
        <w:spacing w:line="580" w:lineRule="exact"/>
        <w:ind w:firstLineChars="200" w:firstLine="640"/>
        <w:outlineLvl w:val="1"/>
        <w:rPr>
          <w:rFonts w:ascii="仿宋_GB2312" w:eastAsia="仿宋_GB2312" w:hAnsi="Times New Roman" w:cs="DengXian-Regular"/>
          <w:sz w:val="32"/>
          <w:szCs w:val="32"/>
        </w:rPr>
      </w:pPr>
    </w:p>
    <w:p w:rsidR="00E519C7" w:rsidRDefault="00B170B0">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（一）“三公”经费财政拨款支出决算总体情况说明</w:t>
      </w:r>
    </w:p>
    <w:p w:rsidR="00882640" w:rsidRDefault="00882640" w:rsidP="0088264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三公”经费财政拨款支出预算为0万元，支出决算为0万元，完成预算的100%,较预算增加0万元，增长0%，主要是本年度无此项业务支出；较2022年度决算增加0万元，增长0%，主要是本年度无此项业务支出。</w:t>
      </w:r>
    </w:p>
    <w:p w:rsidR="00882640" w:rsidRDefault="00882640">
      <w:pPr>
        <w:adjustRightInd w:val="0"/>
        <w:snapToGrid w:val="0"/>
        <w:spacing w:line="580" w:lineRule="exact"/>
        <w:ind w:firstLineChars="200" w:firstLine="640"/>
        <w:rPr>
          <w:rFonts w:ascii="仿宋_GB2312" w:eastAsia="仿宋_GB2312" w:hAnsi="Times New Roman" w:cs="DengXian-Regular"/>
          <w:sz w:val="32"/>
          <w:szCs w:val="32"/>
        </w:rPr>
      </w:pPr>
    </w:p>
    <w:p w:rsidR="00E519C7" w:rsidRDefault="00B170B0">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（二）“三公”经费财政拨款支出决算具体情况说明</w:t>
      </w:r>
    </w:p>
    <w:p w:rsidR="00882640" w:rsidRDefault="00B170B0" w:rsidP="00882640">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1.因公出国（境）费支出情况。</w:t>
      </w:r>
      <w:r w:rsidR="00882640">
        <w:rPr>
          <w:rFonts w:ascii="仿宋_GB2312" w:eastAsia="仿宋_GB2312" w:hAnsi="Times New Roman" w:cs="DengXian-Regular" w:hint="eastAsia"/>
          <w:sz w:val="32"/>
          <w:szCs w:val="32"/>
        </w:rPr>
        <w:t>本部门2023年度因公出国（境）费支出预算为0万元，支出决算0万元，完成预算的100%。因公出国（境）费支出较预算增加0万元，增长0%,主要是本年度无此项业务支出；较上年增加0万元，增长0%,主要是本年度无此项业务支出。其中因公出国（境）团组0个、共0人、参加其他单位组织的因公出国（境）团组0个、共0人</w:t>
      </w:r>
      <w:r w:rsidR="00882640">
        <w:rPr>
          <w:rFonts w:ascii="仿宋_GB2312" w:eastAsia="仿宋_GB2312" w:hAnsi="Times New Roman" w:cs="DengXian-Regular" w:hint="eastAsia"/>
          <w:b/>
          <w:bCs/>
          <w:sz w:val="32"/>
          <w:szCs w:val="32"/>
        </w:rPr>
        <w:t>/</w:t>
      </w:r>
      <w:r w:rsidR="00882640">
        <w:rPr>
          <w:rFonts w:ascii="仿宋_GB2312" w:eastAsia="仿宋_GB2312" w:hAnsi="Times New Roman" w:cs="DengXian-Regular" w:hint="eastAsia"/>
          <w:sz w:val="32"/>
          <w:szCs w:val="32"/>
        </w:rPr>
        <w:t>无本单位组织的出国（境）团组。</w:t>
      </w:r>
    </w:p>
    <w:p w:rsidR="00882640" w:rsidRDefault="00B170B0" w:rsidP="00882640">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2.公务用车购置及运行维护费支出情况。</w:t>
      </w:r>
      <w:r w:rsidR="00882640">
        <w:rPr>
          <w:rFonts w:ascii="仿宋_GB2312" w:eastAsia="仿宋_GB2312" w:hAnsi="Times New Roman" w:cs="DengXian-Regular" w:hint="eastAsia"/>
          <w:sz w:val="32"/>
          <w:szCs w:val="32"/>
        </w:rPr>
        <w:t>本部门2023年度公务用车购置及运行维护费预算为0万元，支出决算0万元，完成预算的100%。较预算减少0万元，降低0%,主要是本年度无此项业务支出；较上年减少0万元，降低0%,主要是本年度无此项业务支出。</w:t>
      </w:r>
      <w:r w:rsidR="00882640">
        <w:rPr>
          <w:rFonts w:ascii="仿宋_GB2312" w:eastAsia="仿宋_GB2312" w:hAnsi="Times New Roman" w:cs="DengXian-Bold" w:hint="eastAsia"/>
          <w:sz w:val="32"/>
          <w:szCs w:val="32"/>
        </w:rPr>
        <w:t>其中：</w:t>
      </w:r>
    </w:p>
    <w:p w:rsidR="00F371F0" w:rsidRDefault="00B170B0" w:rsidP="00F371F0">
      <w:pPr>
        <w:adjustRightInd w:val="0"/>
        <w:snapToGrid w:val="0"/>
        <w:spacing w:line="580" w:lineRule="exact"/>
        <w:ind w:firstLineChars="200" w:firstLine="643"/>
        <w:rPr>
          <w:rFonts w:ascii="仿宋_GB2312" w:eastAsia="仿宋_GB2312" w:hAnsi="Times New Roman" w:cs="DengXian-Regular"/>
          <w:color w:val="000000"/>
          <w:sz w:val="32"/>
          <w:szCs w:val="32"/>
          <w:highlight w:val="yellow"/>
        </w:rPr>
      </w:pPr>
      <w:r>
        <w:rPr>
          <w:rFonts w:ascii="仿宋_GB2312" w:eastAsia="仿宋_GB2312" w:hAnsi="Times New Roman" w:cs="DengXian-Regular" w:hint="eastAsia"/>
          <w:b/>
          <w:sz w:val="32"/>
          <w:szCs w:val="32"/>
        </w:rPr>
        <w:t>公务用车购置费支出</w:t>
      </w:r>
      <w:r w:rsidR="00F371F0">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b/>
          <w:sz w:val="32"/>
          <w:szCs w:val="32"/>
        </w:rPr>
        <w:t>：</w:t>
      </w:r>
      <w:r w:rsidR="00F371F0">
        <w:rPr>
          <w:rFonts w:ascii="仿宋_GB2312" w:eastAsia="仿宋_GB2312" w:hAnsi="Times New Roman" w:cs="DengXian-Regular" w:hint="eastAsia"/>
          <w:sz w:val="32"/>
          <w:szCs w:val="32"/>
        </w:rPr>
        <w:t>本部门2023年度公务用车购置量0辆，发生“公务用车购置”经费支出0万元。公务用车购</w:t>
      </w:r>
      <w:r w:rsidR="00F371F0">
        <w:rPr>
          <w:rFonts w:ascii="仿宋_GB2312" w:eastAsia="仿宋_GB2312" w:hAnsi="Times New Roman" w:cs="DengXian-Regular" w:hint="eastAsia"/>
          <w:sz w:val="32"/>
          <w:szCs w:val="32"/>
        </w:rPr>
        <w:lastRenderedPageBreak/>
        <w:t>置费支出较预算增加0万元，增长0%,主要是本年度无此项业务支出；较上年增加0万元，增长0%,主要是本年度无此项业务支出。</w:t>
      </w:r>
    </w:p>
    <w:p w:rsidR="005528CC" w:rsidRDefault="00B170B0" w:rsidP="005528CC">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公务用车运行维护费支出XX</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b/>
          <w:sz w:val="32"/>
          <w:szCs w:val="32"/>
        </w:rPr>
        <w:t>：</w:t>
      </w:r>
      <w:r w:rsidR="005528CC">
        <w:rPr>
          <w:rFonts w:ascii="仿宋_GB2312" w:eastAsia="仿宋_GB2312" w:hAnsi="Times New Roman" w:cs="DengXian-Regular" w:hint="eastAsia"/>
          <w:sz w:val="32"/>
          <w:szCs w:val="32"/>
        </w:rPr>
        <w:t>本部门2023年度单位公务用车保有量0辆。公车运行维护费支出较预算增加0万元，增长0%,主要是本年度无此项业务支出；较上年增加0万元，增长0%，主要是本年度无此项业务支出。</w:t>
      </w:r>
    </w:p>
    <w:p w:rsidR="005528CC" w:rsidRDefault="00B170B0">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3.公务接待费支出情况。</w:t>
      </w:r>
    </w:p>
    <w:p w:rsidR="00E519C7" w:rsidRDefault="005528C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公务接待费支出预算为0万元，支出决算0万元，完成预算的100%。公务接待费支出较预算增加0万元，降低0%,主要是本年度无此项业务支出；较上年度减少0万元，降低0%,主要是本年度无此项业务支出。本年度共发生公务接待0批次、0人次。</w:t>
      </w:r>
    </w:p>
    <w:p w:rsidR="00E519C7" w:rsidRDefault="00B170B0">
      <w:pPr>
        <w:adjustRightInd w:val="0"/>
        <w:snapToGrid w:val="0"/>
        <w:spacing w:line="580" w:lineRule="exact"/>
        <w:ind w:leftChars="200" w:left="420" w:firstLineChars="100" w:firstLine="320"/>
        <w:rPr>
          <w:rFonts w:ascii="仿宋_GB2312" w:eastAsia="仿宋_GB2312" w:hAnsi="仿宋_GB2312" w:cs="仿宋_GB2312"/>
          <w:sz w:val="32"/>
          <w:szCs w:val="32"/>
        </w:rPr>
      </w:pPr>
      <w:r>
        <w:rPr>
          <w:rFonts w:ascii="黑体" w:eastAsia="黑体" w:hAnsi="Calibri" w:cs="Times New Roman" w:hint="eastAsia"/>
          <w:sz w:val="32"/>
          <w:szCs w:val="32"/>
        </w:rPr>
        <w:t>六、机关运行经费支出说明</w:t>
      </w:r>
    </w:p>
    <w:p w:rsidR="00DB1621" w:rsidRDefault="00B170B0" w:rsidP="00DB162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本部门2023年度机关运行经费支出</w:t>
      </w:r>
      <w:r w:rsidR="005528CC">
        <w:rPr>
          <w:rFonts w:ascii="仿宋_GB2312" w:eastAsia="仿宋_GB2312" w:hAnsi="Times New Roman" w:cs="DengXian-Regular" w:hint="eastAsia"/>
          <w:sz w:val="32"/>
          <w:szCs w:val="32"/>
        </w:rPr>
        <w:t>107.83</w:t>
      </w:r>
      <w:r>
        <w:rPr>
          <w:rFonts w:ascii="仿宋_GB2312" w:eastAsia="仿宋_GB2312" w:hAnsi="Times New Roman" w:cs="DengXian-Regular" w:hint="eastAsia"/>
          <w:sz w:val="32"/>
          <w:szCs w:val="32"/>
        </w:rPr>
        <w:t>万元，较2022年度增加</w:t>
      </w:r>
      <w:r w:rsidR="00DB1621">
        <w:rPr>
          <w:rFonts w:ascii="仿宋_GB2312" w:eastAsia="仿宋_GB2312" w:hAnsi="Times New Roman" w:cs="DengXian-Regular"/>
          <w:sz w:val="32"/>
          <w:szCs w:val="32"/>
        </w:rPr>
        <w:t>12.81</w:t>
      </w:r>
      <w:r w:rsidR="00DB1621">
        <w:rPr>
          <w:rFonts w:ascii="仿宋_GB2312" w:eastAsia="仿宋_GB2312" w:hAnsi="Times New Roman" w:cs="DengXian-Regular" w:hint="eastAsia"/>
          <w:sz w:val="32"/>
          <w:szCs w:val="32"/>
        </w:rPr>
        <w:t>万元，增长13.48</w:t>
      </w:r>
      <w:r>
        <w:rPr>
          <w:rFonts w:ascii="仿宋_GB2312" w:eastAsia="仿宋_GB2312" w:hAnsi="Times New Roman" w:cs="DengXian-Regular" w:hint="eastAsia"/>
          <w:sz w:val="32"/>
          <w:szCs w:val="32"/>
        </w:rPr>
        <w:t>%。主要原因是</w:t>
      </w:r>
      <w:r w:rsidR="00DB1621">
        <w:rPr>
          <w:rFonts w:ascii="仿宋_GB2312" w:eastAsia="仿宋_GB2312" w:hAnsi="Times New Roman" w:cs="DengXian-Regular" w:hint="eastAsia"/>
          <w:sz w:val="32"/>
          <w:szCs w:val="32"/>
        </w:rPr>
        <w:t>主要原因是本年度支出项目数额减少。</w:t>
      </w:r>
    </w:p>
    <w:p w:rsidR="00E519C7" w:rsidRDefault="00B170B0">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hAnsi="Calibri" w:cs="Times New Roman" w:hint="eastAsia"/>
          <w:sz w:val="32"/>
          <w:szCs w:val="32"/>
        </w:rPr>
        <w:t>七、政府采购支出说明</w:t>
      </w:r>
    </w:p>
    <w:p w:rsidR="00E519C7" w:rsidRDefault="00B170B0">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本部门2023年度政府采购支出总额</w:t>
      </w:r>
      <w:r w:rsidR="006E5BD4">
        <w:rPr>
          <w:rFonts w:ascii="仿宋_GB2312" w:eastAsia="仿宋_GB2312" w:hAnsi="Times New Roman" w:cs="DengXian-Regular" w:hint="eastAsia"/>
          <w:sz w:val="32"/>
          <w:szCs w:val="32"/>
        </w:rPr>
        <w:t>0</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color w:val="000000"/>
          <w:kern w:val="0"/>
          <w:sz w:val="32"/>
          <w:szCs w:val="32"/>
          <w:lang w:bidi="ar"/>
        </w:rPr>
        <w:t>政府采购货物支出</w:t>
      </w:r>
      <w:r w:rsidR="006E5BD4">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 xml:space="preserve"> 万元、政府采购工程支出</w:t>
      </w:r>
      <w:r w:rsidR="006E5BD4">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 xml:space="preserve">万元、政府采购服务支出 </w:t>
      </w:r>
      <w:r w:rsidR="006E5BD4">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万元。授予中小企业合同金</w:t>
      </w:r>
      <w:r w:rsidR="00416F13">
        <w:rPr>
          <w:rFonts w:ascii="仿宋_GB2312" w:eastAsia="仿宋_GB2312" w:hAnsi="仿宋_GB2312" w:cs="仿宋_GB2312" w:hint="eastAsia"/>
          <w:color w:val="000000"/>
          <w:kern w:val="0"/>
          <w:sz w:val="32"/>
          <w:szCs w:val="32"/>
          <w:lang w:bidi="ar"/>
        </w:rPr>
        <w:t>额</w:t>
      </w:r>
      <w:r w:rsidR="006E5BD4">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万元，占政府采购支出总额的</w:t>
      </w:r>
      <w:r w:rsidR="006E5BD4">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color w:val="000000"/>
          <w:kern w:val="0"/>
          <w:sz w:val="32"/>
          <w:szCs w:val="32"/>
          <w:lang w:bidi="ar"/>
        </w:rPr>
        <w:t>其中授予小微企业合同金额</w:t>
      </w:r>
      <w:r w:rsidR="006E5BD4">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 xml:space="preserve">万元，占政府采购支出总额的 </w:t>
      </w:r>
      <w:r w:rsidR="006E5BD4">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w:t>
      </w:r>
    </w:p>
    <w:p w:rsidR="00E519C7" w:rsidRDefault="00B170B0">
      <w:pPr>
        <w:snapToGrid w:val="0"/>
        <w:spacing w:line="580" w:lineRule="exact"/>
        <w:ind w:firstLineChars="200" w:firstLine="640"/>
        <w:jc w:val="left"/>
        <w:rPr>
          <w:rFonts w:ascii="仿宋_GB2312" w:eastAsia="仿宋_GB2312" w:hAnsi="Times New Roman" w:cs="DengXian-Regular"/>
          <w:sz w:val="32"/>
          <w:szCs w:val="32"/>
          <w:highlight w:val="yellow"/>
        </w:rPr>
      </w:pPr>
      <w:r>
        <w:rPr>
          <w:rFonts w:ascii="黑体" w:eastAsia="黑体" w:hAnsi="Calibri" w:cs="Times New Roman" w:hint="eastAsia"/>
          <w:sz w:val="32"/>
          <w:szCs w:val="32"/>
        </w:rPr>
        <w:lastRenderedPageBreak/>
        <w:t>八、国有资产占用情况说明</w:t>
      </w:r>
    </w:p>
    <w:p w:rsidR="00B1214E" w:rsidRDefault="00B1214E" w:rsidP="00B1214E">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2023年12月31日，本部门共有车辆1辆，比上年增加0辆，与上年持平。其中，副部（省）级及以上领导用0车辆，主要领导干部用车0辆，机要通信用车0辆，应急保障用车0辆，执法执勤用车0辆，特种专业技术用车0辆，离退休干部用车0辆，其他用车1辆，其他用车主要是垃圾清理车；单位价值100万元以上设备（不含车辆）0台（套）。</w:t>
      </w:r>
    </w:p>
    <w:p w:rsidR="00E519C7" w:rsidRDefault="00B170B0">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九、预算绩效情况说明</w:t>
      </w:r>
    </w:p>
    <w:p w:rsidR="00E519C7" w:rsidRDefault="00B170B0">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（一）预算绩效管理工作开展情况</w:t>
      </w:r>
    </w:p>
    <w:p w:rsidR="00B1214E" w:rsidRDefault="00B1214E">
      <w:pPr>
        <w:adjustRightInd w:val="0"/>
        <w:snapToGrid w:val="0"/>
        <w:spacing w:line="580" w:lineRule="exact"/>
        <w:ind w:leftChars="200" w:left="420" w:firstLineChars="100" w:firstLine="320"/>
        <w:rPr>
          <w:rFonts w:ascii="仿宋_GB2312" w:eastAsia="仿宋_GB2312" w:hAnsi="Times New Roman" w:cs="DengXian-Regular"/>
          <w:sz w:val="32"/>
          <w:szCs w:val="32"/>
        </w:rPr>
      </w:pPr>
      <w:r>
        <w:rPr>
          <w:rFonts w:ascii="仿宋_GB2312" w:eastAsia="仿宋_GB2312" w:hAnsi="Times New Roman" w:cs="DengXian-Regular" w:hint="eastAsia"/>
          <w:sz w:val="32"/>
          <w:szCs w:val="32"/>
        </w:rPr>
        <w:t>根据预算绩效管理要求，本单位组织对 2022 年度一般公共预算项目支出全面开展绩效自评，认真贯彻落实中央、省、市以及县委、县政府关于加强财务管理、严格控制“三公”经费等有关文件精神，努力推进预算绩效管理工作，取得了积极进展。绩效目标管理已经覆盖一般公共预算中所有预算项目，初步建立了比较全面规范的绩效指标体系，强化资金使用单位的主体责任和效率意识。一是加强了财务管理的内部控制，确保各项资产的安全有效使用、资金安全运行，保障本单位财务会计管理的合法合理性:二是严格预算执行，认真评价支出绩效，按年初预算制定的预算项目绩效目标、绩效指标和评价标准，强化预算收支管理、不断建立健全内部管理制度、制定完善的内部管理流程，较好地完成了年度工作目标，绩效评价结果都在优、良以上。</w:t>
      </w:r>
    </w:p>
    <w:p w:rsidR="001B1CFB" w:rsidRDefault="001B1CFB">
      <w:pPr>
        <w:adjustRightInd w:val="0"/>
        <w:snapToGrid w:val="0"/>
        <w:spacing w:line="580" w:lineRule="exact"/>
        <w:ind w:leftChars="200" w:left="420" w:firstLineChars="100" w:firstLine="321"/>
        <w:rPr>
          <w:rFonts w:ascii="仿宋_GB2312" w:eastAsia="仿宋_GB2312" w:hAnsi="仿宋_GB2312" w:cs="仿宋_GB2312"/>
          <w:b/>
          <w:bCs/>
          <w:sz w:val="32"/>
          <w:szCs w:val="32"/>
        </w:rPr>
      </w:pPr>
    </w:p>
    <w:p w:rsidR="00E519C7" w:rsidRDefault="00B170B0">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（二）部门决算中项目绩效自评结果</w:t>
      </w:r>
    </w:p>
    <w:p w:rsidR="00654DD2" w:rsidRDefault="0004507F" w:rsidP="00654DD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根据上级预算绩效管理要求，本单位以“单位职责一工作活动”为依据，确定单位预算项目和预算额度，清晰描述预算项目开支范围和内容，确定预算项目的绩效目标、绩效指标和评价标准，为预算绩效控制、分析、评价打下好的基础，并运用科学、合理的绩效评价指标、评价标准和评价方法对本单位 2023 年度项目绩效进行了客观、公正的绩效评价，整体评价较高。其中防火经费项目，确保防火工作顺利开展，降低了空气污染指数，综合评分 100 分；乡镇转移支付项目，保证了乡政府工作的正常运转，综合评分 100 分。</w:t>
      </w:r>
    </w:p>
    <w:tbl>
      <w:tblPr>
        <w:tblpPr w:leftFromText="180" w:rightFromText="180" w:vertAnchor="text" w:horzAnchor="page" w:tblpX="1397" w:tblpY="2609"/>
        <w:tblOverlap w:val="never"/>
        <w:tblW w:w="9488" w:type="dxa"/>
        <w:tblLayout w:type="fixed"/>
        <w:tblLook w:val="04A0" w:firstRow="1" w:lastRow="0" w:firstColumn="1" w:lastColumn="0" w:noHBand="0" w:noVBand="1"/>
      </w:tblPr>
      <w:tblGrid>
        <w:gridCol w:w="636"/>
        <w:gridCol w:w="857"/>
        <w:gridCol w:w="1387"/>
        <w:gridCol w:w="1226"/>
        <w:gridCol w:w="867"/>
        <w:gridCol w:w="1880"/>
        <w:gridCol w:w="1414"/>
        <w:gridCol w:w="1221"/>
      </w:tblGrid>
      <w:tr w:rsidR="00654DD2" w:rsidTr="00654DD2">
        <w:trPr>
          <w:trHeight w:val="720"/>
        </w:trPr>
        <w:tc>
          <w:tcPr>
            <w:tcW w:w="9488" w:type="dxa"/>
            <w:gridSpan w:val="8"/>
            <w:tcBorders>
              <w:top w:val="nil"/>
              <w:left w:val="nil"/>
              <w:bottom w:val="nil"/>
              <w:right w:val="nil"/>
            </w:tcBorders>
            <w:shd w:val="clear" w:color="auto" w:fill="auto"/>
            <w:noWrap/>
            <w:vAlign w:val="bottom"/>
          </w:tcPr>
          <w:p w:rsidR="00654DD2" w:rsidRDefault="00654DD2" w:rsidP="00654DD2">
            <w:pPr>
              <w:widowControl/>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bidi="ar"/>
              </w:rPr>
              <w:t>县级部门专项资金和预算项目资金绩效监控情况表</w:t>
            </w:r>
          </w:p>
        </w:tc>
      </w:tr>
      <w:tr w:rsidR="00654DD2" w:rsidTr="00654DD2">
        <w:trPr>
          <w:trHeight w:val="439"/>
        </w:trPr>
        <w:tc>
          <w:tcPr>
            <w:tcW w:w="4973" w:type="dxa"/>
            <w:gridSpan w:val="5"/>
            <w:tcBorders>
              <w:top w:val="nil"/>
              <w:left w:val="nil"/>
              <w:bottom w:val="nil"/>
              <w:right w:val="nil"/>
            </w:tcBorders>
            <w:shd w:val="clear" w:color="auto" w:fill="auto"/>
            <w:noWrap/>
            <w:vAlign w:val="center"/>
          </w:tcPr>
          <w:p w:rsidR="00654DD2" w:rsidRDefault="00654DD2" w:rsidP="00654DD2">
            <w:pPr>
              <w:jc w:val="left"/>
              <w:rPr>
                <w:rFonts w:ascii="宋体" w:eastAsia="宋体" w:hAnsi="宋体" w:cs="宋体"/>
                <w:color w:val="000000"/>
                <w:sz w:val="16"/>
                <w:szCs w:val="16"/>
              </w:rPr>
            </w:pPr>
            <w:r>
              <w:rPr>
                <w:rFonts w:ascii="宋体" w:eastAsia="宋体" w:hAnsi="宋体" w:cs="宋体" w:hint="eastAsia"/>
                <w:color w:val="000000"/>
                <w:kern w:val="0"/>
                <w:sz w:val="16"/>
                <w:szCs w:val="16"/>
                <w:lang w:bidi="ar"/>
              </w:rPr>
              <w:t>填报单位：王家楼回族乡人民政府</w:t>
            </w:r>
          </w:p>
        </w:tc>
        <w:tc>
          <w:tcPr>
            <w:tcW w:w="1880" w:type="dxa"/>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2635" w:type="dxa"/>
            <w:gridSpan w:val="2"/>
            <w:tcBorders>
              <w:top w:val="nil"/>
              <w:left w:val="nil"/>
              <w:bottom w:val="nil"/>
              <w:right w:val="nil"/>
            </w:tcBorders>
            <w:shd w:val="clear" w:color="auto" w:fill="auto"/>
            <w:noWrap/>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金额单位：万元</w:t>
            </w:r>
          </w:p>
        </w:tc>
      </w:tr>
      <w:tr w:rsidR="00654DD2" w:rsidTr="00654DD2">
        <w:trPr>
          <w:trHeight w:val="384"/>
        </w:trPr>
        <w:tc>
          <w:tcPr>
            <w:tcW w:w="636" w:type="dxa"/>
            <w:vMerge w:val="restart"/>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w:t>
            </w:r>
            <w:r>
              <w:rPr>
                <w:rStyle w:val="font81"/>
                <w:rFonts w:eastAsia="宋体"/>
                <w:lang w:bidi="ar"/>
              </w:rPr>
              <w:t xml:space="preserve"> </w:t>
            </w:r>
            <w:r>
              <w:rPr>
                <w:rFonts w:ascii="宋体" w:eastAsia="宋体" w:hAnsi="宋体" w:cs="宋体" w:hint="eastAsia"/>
                <w:color w:val="000000"/>
                <w:kern w:val="0"/>
                <w:sz w:val="16"/>
                <w:szCs w:val="16"/>
                <w:lang w:bidi="ar"/>
              </w:rPr>
              <w:t>基本情况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部门单位名称</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王家楼回族乡人民政府</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专项资金（项目）周期</w:t>
            </w:r>
          </w:p>
        </w:tc>
        <w:tc>
          <w:tcPr>
            <w:tcW w:w="4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2023.01-2023.12</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专项资金（项目）名称</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防火经费（含六清经费）</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监控时点</w:t>
            </w:r>
          </w:p>
        </w:tc>
        <w:tc>
          <w:tcPr>
            <w:tcW w:w="4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2023.12</w:t>
            </w:r>
          </w:p>
        </w:tc>
      </w:tr>
      <w:tr w:rsidR="00654DD2" w:rsidTr="00654DD2">
        <w:trPr>
          <w:trHeight w:val="288"/>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二、预算执行情况</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预算安排情况（调整后）</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资金到位情况</w:t>
            </w:r>
          </w:p>
        </w:tc>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资金执行情况</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预算执行率</w:t>
            </w:r>
          </w:p>
        </w:tc>
      </w:tr>
      <w:tr w:rsidR="00654DD2" w:rsidTr="00654DD2">
        <w:trPr>
          <w:trHeight w:val="288"/>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预算数：</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7F6E5B"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到位数：</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执行数：</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7F6E5B" w:rsidP="00654DD2">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34.0704</w:t>
            </w:r>
          </w:p>
        </w:tc>
        <w:tc>
          <w:tcPr>
            <w:tcW w:w="1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7F6E5B" w:rsidP="00654DD2">
            <w:pPr>
              <w:widowControl/>
              <w:jc w:val="center"/>
              <w:textAlignment w:val="center"/>
              <w:rPr>
                <w:rFonts w:ascii="宋体" w:eastAsia="宋体" w:hAnsi="宋体" w:cs="宋体"/>
                <w:color w:val="000000"/>
                <w:sz w:val="16"/>
                <w:szCs w:val="16"/>
              </w:rPr>
            </w:pPr>
            <w:r>
              <w:rPr>
                <w:rFonts w:ascii="宋体" w:eastAsia="宋体" w:hAnsi="宋体" w:cs="宋体"/>
                <w:color w:val="000000"/>
                <w:kern w:val="0"/>
                <w:sz w:val="16"/>
                <w:szCs w:val="16"/>
                <w:lang w:bidi="ar"/>
              </w:rPr>
              <w:t>97.34%</w:t>
            </w:r>
          </w:p>
        </w:tc>
      </w:tr>
      <w:tr w:rsidR="00654DD2" w:rsidTr="00654DD2">
        <w:trPr>
          <w:trHeight w:val="384"/>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7F6E5B" w:rsidP="00654DD2">
            <w:pPr>
              <w:widowControl/>
              <w:jc w:val="right"/>
              <w:textAlignment w:val="center"/>
              <w:rPr>
                <w:rFonts w:ascii="宋体" w:eastAsia="宋体" w:hAnsi="宋体" w:cs="宋体"/>
                <w:color w:val="000000"/>
                <w:sz w:val="16"/>
                <w:szCs w:val="16"/>
              </w:rPr>
            </w:pPr>
            <w:r>
              <w:rPr>
                <w:rFonts w:ascii="宋体" w:eastAsia="宋体" w:hAnsi="宋体" w:cs="宋体"/>
                <w:color w:val="000000"/>
                <w:sz w:val="16"/>
                <w:szCs w:val="16"/>
              </w:rPr>
              <w:t>34.0704</w:t>
            </w: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288"/>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rPr>
                <w:rFonts w:ascii="Calibri" w:eastAsia="宋体" w:hAnsi="Calibri" w:cs="Calibri"/>
                <w:color w:val="000000"/>
                <w:szCs w:val="21"/>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rPr>
                <w:rFonts w:ascii="宋体" w:eastAsia="宋体" w:hAnsi="宋体" w:cs="宋体"/>
                <w:color w:val="000000"/>
                <w:sz w:val="16"/>
                <w:szCs w:val="16"/>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rPr>
                <w:rFonts w:ascii="宋体" w:eastAsia="宋体" w:hAnsi="宋体" w:cs="宋体"/>
                <w:color w:val="000000"/>
                <w:sz w:val="16"/>
                <w:szCs w:val="16"/>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288"/>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三、目</w:t>
            </w:r>
            <w:r>
              <w:rPr>
                <w:rFonts w:ascii="宋体" w:eastAsia="宋体" w:hAnsi="宋体" w:cs="宋体" w:hint="eastAsia"/>
                <w:color w:val="000000"/>
                <w:kern w:val="0"/>
                <w:sz w:val="16"/>
                <w:szCs w:val="16"/>
                <w:lang w:bidi="ar"/>
              </w:rPr>
              <w:lastRenderedPageBreak/>
              <w:t>标完成情况</w:t>
            </w:r>
          </w:p>
        </w:tc>
        <w:tc>
          <w:tcPr>
            <w:tcW w:w="3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lastRenderedPageBreak/>
              <w:t>年度预期目标</w:t>
            </w:r>
          </w:p>
        </w:tc>
        <w:tc>
          <w:tcPr>
            <w:tcW w:w="4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目前完成情况</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总体完成率</w:t>
            </w:r>
          </w:p>
        </w:tc>
      </w:tr>
      <w:tr w:rsidR="00654DD2" w:rsidTr="00654DD2">
        <w:trPr>
          <w:trHeight w:val="31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4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支付防火人员工资，进行防火宣传，购买防火用具及隔离带等防火器具。</w:t>
            </w:r>
          </w:p>
        </w:tc>
        <w:tc>
          <w:tcPr>
            <w:tcW w:w="41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各项工作有序开展</w:t>
            </w:r>
          </w:p>
        </w:tc>
        <w:tc>
          <w:tcPr>
            <w:tcW w:w="1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1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47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41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31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47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41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288"/>
        </w:trPr>
        <w:tc>
          <w:tcPr>
            <w:tcW w:w="636" w:type="dxa"/>
            <w:vMerge w:val="restart"/>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四、</w:t>
            </w:r>
            <w:r>
              <w:rPr>
                <w:rStyle w:val="font81"/>
                <w:rFonts w:eastAsia="宋体"/>
                <w:lang w:bidi="ar"/>
              </w:rPr>
              <w:t xml:space="preserve"> </w:t>
            </w:r>
            <w:r>
              <w:rPr>
                <w:rFonts w:ascii="宋体" w:eastAsia="宋体" w:hAnsi="宋体" w:cs="宋体" w:hint="eastAsia"/>
                <w:color w:val="000000"/>
                <w:kern w:val="0"/>
                <w:sz w:val="16"/>
                <w:szCs w:val="16"/>
                <w:lang w:bidi="ar"/>
              </w:rPr>
              <w:t>年度绩效指标完成情况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一级指标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二级指标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三级指标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预期指标值</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实际完成值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指标完成率</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产出指标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数量指标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投入资金数量</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≥98投入资金数量</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288"/>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质量指标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完成工作质量</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≥98工作完成率</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时效指标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时间效率指标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≥98工作完成时效比</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成本指标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资金投入数量</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≥98资金投入指标</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效益指标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经济效益指标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工作完成是否及时</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≥20工作完成效益 </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≥30取得的社会效益</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生态效益指标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保证工作开展</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≥30对生态的影响度</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288"/>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≥30可持续影响</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服务对象满意度指标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≥95服务对象满意度</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ind w:firstLineChars="200" w:firstLine="32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7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五、</w:t>
            </w:r>
            <w:r>
              <w:rPr>
                <w:rStyle w:val="font81"/>
                <w:rFonts w:eastAsia="宋体"/>
                <w:lang w:bidi="ar"/>
              </w:rPr>
              <w:t xml:space="preserve"> </w:t>
            </w:r>
            <w:r>
              <w:rPr>
                <w:rFonts w:ascii="宋体" w:eastAsia="宋体" w:hAnsi="宋体" w:cs="宋体" w:hint="eastAsia"/>
                <w:color w:val="000000"/>
                <w:kern w:val="0"/>
                <w:sz w:val="16"/>
                <w:szCs w:val="16"/>
                <w:lang w:bidi="ar"/>
              </w:rPr>
              <w:t>绩效目标执行出现的偏差和采取的措施</w:t>
            </w:r>
          </w:p>
        </w:tc>
        <w:tc>
          <w:tcPr>
            <w:tcW w:w="885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合理安排经费使用，有序开展工作。</w:t>
            </w:r>
          </w:p>
        </w:tc>
      </w:tr>
      <w:tr w:rsidR="00654DD2" w:rsidTr="00654DD2">
        <w:trPr>
          <w:trHeight w:val="288"/>
        </w:trPr>
        <w:tc>
          <w:tcPr>
            <w:tcW w:w="636" w:type="dxa"/>
            <w:tcBorders>
              <w:top w:val="nil"/>
              <w:left w:val="nil"/>
              <w:bottom w:val="nil"/>
              <w:right w:val="nil"/>
            </w:tcBorders>
            <w:shd w:val="clear" w:color="auto" w:fill="auto"/>
            <w:noWrap/>
            <w:vAlign w:val="center"/>
          </w:tcPr>
          <w:p w:rsidR="00654DD2" w:rsidRDefault="00654DD2" w:rsidP="00654DD2">
            <w:pPr>
              <w:widowControl/>
              <w:jc w:val="left"/>
              <w:textAlignment w:val="center"/>
              <w:rPr>
                <w:rFonts w:ascii="宋体" w:eastAsia="宋体" w:hAnsi="宋体" w:cs="宋体"/>
                <w:color w:val="000000"/>
                <w:sz w:val="16"/>
                <w:szCs w:val="16"/>
              </w:rPr>
            </w:pPr>
          </w:p>
        </w:tc>
        <w:tc>
          <w:tcPr>
            <w:tcW w:w="857" w:type="dxa"/>
            <w:tcBorders>
              <w:top w:val="nil"/>
              <w:left w:val="nil"/>
              <w:bottom w:val="nil"/>
              <w:right w:val="nil"/>
            </w:tcBorders>
            <w:shd w:val="clear" w:color="auto" w:fill="auto"/>
            <w:noWrap/>
            <w:vAlign w:val="center"/>
          </w:tcPr>
          <w:p w:rsidR="00654DD2" w:rsidRDefault="00654DD2" w:rsidP="00654DD2">
            <w:pPr>
              <w:widowControl/>
              <w:textAlignment w:val="center"/>
              <w:rPr>
                <w:rFonts w:ascii="宋体" w:eastAsia="宋体" w:hAnsi="宋体" w:cs="宋体"/>
                <w:color w:val="000000"/>
                <w:sz w:val="16"/>
                <w:szCs w:val="16"/>
              </w:rPr>
            </w:pPr>
          </w:p>
        </w:tc>
        <w:tc>
          <w:tcPr>
            <w:tcW w:w="1387" w:type="dxa"/>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1226" w:type="dxa"/>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867" w:type="dxa"/>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1880" w:type="dxa"/>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1414" w:type="dxa"/>
            <w:tcBorders>
              <w:top w:val="nil"/>
              <w:left w:val="nil"/>
              <w:bottom w:val="nil"/>
              <w:right w:val="nil"/>
            </w:tcBorders>
            <w:shd w:val="clear" w:color="auto" w:fill="auto"/>
            <w:noWrap/>
            <w:vAlign w:val="center"/>
          </w:tcPr>
          <w:p w:rsidR="00654DD2" w:rsidRDefault="00654DD2" w:rsidP="00654DD2">
            <w:pPr>
              <w:widowControl/>
              <w:jc w:val="left"/>
              <w:textAlignment w:val="center"/>
              <w:rPr>
                <w:rFonts w:ascii="宋体" w:eastAsia="宋体" w:hAnsi="宋体" w:cs="宋体"/>
                <w:color w:val="000000"/>
                <w:sz w:val="16"/>
                <w:szCs w:val="16"/>
              </w:rPr>
            </w:pPr>
          </w:p>
        </w:tc>
        <w:tc>
          <w:tcPr>
            <w:tcW w:w="1221" w:type="dxa"/>
            <w:tcBorders>
              <w:top w:val="nil"/>
              <w:left w:val="nil"/>
              <w:bottom w:val="nil"/>
              <w:right w:val="nil"/>
            </w:tcBorders>
            <w:shd w:val="clear" w:color="auto" w:fill="auto"/>
            <w:noWrap/>
            <w:vAlign w:val="center"/>
          </w:tcPr>
          <w:p w:rsidR="00654DD2" w:rsidRDefault="00654DD2" w:rsidP="00654DD2">
            <w:pPr>
              <w:widowControl/>
              <w:jc w:val="center"/>
              <w:textAlignment w:val="center"/>
              <w:rPr>
                <w:rFonts w:ascii="宋体" w:eastAsia="宋体" w:hAnsi="宋体" w:cs="宋体"/>
                <w:color w:val="000000"/>
                <w:sz w:val="16"/>
                <w:szCs w:val="16"/>
              </w:rPr>
            </w:pPr>
          </w:p>
        </w:tc>
      </w:tr>
    </w:tbl>
    <w:p w:rsidR="00654DD2" w:rsidRDefault="00654DD2" w:rsidP="007F6E5B">
      <w:pPr>
        <w:adjustRightInd w:val="0"/>
        <w:snapToGrid w:val="0"/>
        <w:spacing w:line="580" w:lineRule="exact"/>
        <w:rPr>
          <w:rFonts w:ascii="仿宋_GB2312" w:eastAsia="仿宋_GB2312" w:hAnsi="仿宋_GB2312" w:cs="仿宋_GB2312"/>
          <w:b/>
          <w:bCs/>
          <w:sz w:val="32"/>
          <w:szCs w:val="32"/>
        </w:rPr>
      </w:pPr>
    </w:p>
    <w:p w:rsidR="00654DD2" w:rsidRDefault="00654DD2" w:rsidP="00654DD2">
      <w:pPr>
        <w:adjustRightInd w:val="0"/>
        <w:snapToGrid w:val="0"/>
        <w:spacing w:line="580" w:lineRule="exact"/>
        <w:ind w:leftChars="200" w:left="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tbl>
      <w:tblPr>
        <w:tblW w:w="9615" w:type="dxa"/>
        <w:tblInd w:w="96" w:type="dxa"/>
        <w:tblLook w:val="04A0" w:firstRow="1" w:lastRow="0" w:firstColumn="1" w:lastColumn="0" w:noHBand="0" w:noVBand="1"/>
      </w:tblPr>
      <w:tblGrid>
        <w:gridCol w:w="1080"/>
        <w:gridCol w:w="1816"/>
        <w:gridCol w:w="1074"/>
        <w:gridCol w:w="972"/>
        <w:gridCol w:w="1215"/>
        <w:gridCol w:w="1033"/>
        <w:gridCol w:w="1089"/>
        <w:gridCol w:w="1336"/>
      </w:tblGrid>
      <w:tr w:rsidR="00654DD2" w:rsidTr="00654DD2">
        <w:trPr>
          <w:trHeight w:val="720"/>
        </w:trPr>
        <w:tc>
          <w:tcPr>
            <w:tcW w:w="9615" w:type="dxa"/>
            <w:gridSpan w:val="8"/>
            <w:tcBorders>
              <w:top w:val="nil"/>
              <w:left w:val="nil"/>
              <w:bottom w:val="nil"/>
              <w:right w:val="nil"/>
            </w:tcBorders>
            <w:shd w:val="clear" w:color="auto" w:fill="auto"/>
            <w:noWrap/>
            <w:vAlign w:val="bottom"/>
          </w:tcPr>
          <w:p w:rsidR="00654DD2" w:rsidRDefault="00654DD2" w:rsidP="00654DD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bidi="ar"/>
              </w:rPr>
              <w:t>县级部门专项资金和预算项目资金绩效监控情况表</w:t>
            </w:r>
          </w:p>
        </w:tc>
      </w:tr>
      <w:tr w:rsidR="00654DD2" w:rsidTr="00654DD2">
        <w:trPr>
          <w:trHeight w:val="439"/>
        </w:trPr>
        <w:tc>
          <w:tcPr>
            <w:tcW w:w="0" w:type="auto"/>
            <w:tcBorders>
              <w:top w:val="nil"/>
              <w:left w:val="nil"/>
              <w:bottom w:val="nil"/>
              <w:right w:val="nil"/>
            </w:tcBorders>
            <w:shd w:val="clear" w:color="auto" w:fill="auto"/>
            <w:noWrap/>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填报单位：</w:t>
            </w:r>
          </w:p>
        </w:tc>
        <w:tc>
          <w:tcPr>
            <w:tcW w:w="0" w:type="auto"/>
            <w:tcBorders>
              <w:top w:val="nil"/>
              <w:left w:val="nil"/>
              <w:bottom w:val="nil"/>
              <w:right w:val="nil"/>
            </w:tcBorders>
            <w:shd w:val="clear" w:color="auto" w:fill="auto"/>
            <w:noWrap/>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王家楼回族乡人民政府</w:t>
            </w: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金额单位：万元</w:t>
            </w:r>
          </w:p>
        </w:tc>
      </w:tr>
      <w:tr w:rsidR="00654DD2" w:rsidTr="00654DD2">
        <w:trPr>
          <w:trHeight w:val="384"/>
        </w:trPr>
        <w:tc>
          <w:tcPr>
            <w:tcW w:w="1080" w:type="dxa"/>
            <w:vMerge w:val="restart"/>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w:t>
            </w:r>
            <w:r>
              <w:rPr>
                <w:rStyle w:val="font71"/>
                <w:rFonts w:eastAsia="宋体"/>
                <w:lang w:bidi="ar"/>
              </w:rPr>
              <w:t xml:space="preserve"> </w:t>
            </w:r>
            <w:r>
              <w:rPr>
                <w:rFonts w:ascii="宋体" w:eastAsia="宋体" w:hAnsi="宋体" w:cs="宋体" w:hint="eastAsia"/>
                <w:color w:val="000000"/>
                <w:kern w:val="0"/>
                <w:sz w:val="16"/>
                <w:szCs w:val="16"/>
                <w:lang w:bidi="ar"/>
              </w:rPr>
              <w:t>基本情况</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部门单位名称</w:t>
            </w: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王家楼回族乡人民政府</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专项资金（项目）周期</w:t>
            </w:r>
          </w:p>
        </w:tc>
        <w:tc>
          <w:tcPr>
            <w:tcW w:w="3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7F6E5B"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2023.01-2023</w:t>
            </w:r>
            <w:r w:rsidR="00654DD2">
              <w:rPr>
                <w:rFonts w:ascii="宋体" w:eastAsia="宋体" w:hAnsi="宋体" w:cs="宋体" w:hint="eastAsia"/>
                <w:color w:val="000000"/>
                <w:kern w:val="0"/>
                <w:sz w:val="16"/>
                <w:szCs w:val="16"/>
                <w:lang w:bidi="ar"/>
              </w:rPr>
              <w:t>.12</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专项资金（项目）名称</w:t>
            </w: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乡镇级转移支付</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监控时点</w:t>
            </w:r>
          </w:p>
        </w:tc>
        <w:tc>
          <w:tcPr>
            <w:tcW w:w="3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7F6E5B"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2023</w:t>
            </w:r>
            <w:r w:rsidR="00654DD2">
              <w:rPr>
                <w:rFonts w:ascii="宋体" w:eastAsia="宋体" w:hAnsi="宋体" w:cs="宋体" w:hint="eastAsia"/>
                <w:color w:val="000000"/>
                <w:kern w:val="0"/>
                <w:sz w:val="16"/>
                <w:szCs w:val="16"/>
                <w:lang w:bidi="ar"/>
              </w:rPr>
              <w:t>.12</w:t>
            </w:r>
          </w:p>
        </w:tc>
      </w:tr>
      <w:tr w:rsidR="00654DD2" w:rsidTr="00654DD2">
        <w:trPr>
          <w:trHeight w:val="288"/>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二、预算执行情况</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预算安排情况（调整后）</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资金到位情况</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资金执行情况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预算执行率</w:t>
            </w:r>
          </w:p>
        </w:tc>
      </w:tr>
      <w:tr w:rsidR="00654DD2" w:rsidTr="00654DD2">
        <w:trPr>
          <w:trHeight w:val="288"/>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46.93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到位数：</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执行数：</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46.93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288"/>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rPr>
                <w:rFonts w:ascii="Calibri" w:eastAsia="宋体" w:hAnsi="Calibri" w:cs="Calibri"/>
                <w:color w:val="000000"/>
                <w:szCs w:val="21"/>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rPr>
                <w:rFonts w:ascii="宋体" w:eastAsia="宋体" w:hAnsi="宋体" w:cs="宋体"/>
                <w:color w:val="000000"/>
                <w:sz w:val="16"/>
                <w:szCs w:val="16"/>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288"/>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三、目标完</w:t>
            </w:r>
            <w:r>
              <w:rPr>
                <w:rFonts w:ascii="宋体" w:eastAsia="宋体" w:hAnsi="宋体" w:cs="宋体" w:hint="eastAsia"/>
                <w:color w:val="000000"/>
                <w:kern w:val="0"/>
                <w:sz w:val="16"/>
                <w:szCs w:val="16"/>
                <w:lang w:bidi="ar"/>
              </w:rPr>
              <w:lastRenderedPageBreak/>
              <w:t>成情况</w:t>
            </w:r>
          </w:p>
        </w:tc>
        <w:tc>
          <w:tcPr>
            <w:tcW w:w="38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lastRenderedPageBreak/>
              <w:t>年度预期目标</w:t>
            </w:r>
          </w:p>
        </w:tc>
        <w:tc>
          <w:tcPr>
            <w:tcW w:w="3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目前完成情况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总体完成率</w:t>
            </w:r>
          </w:p>
        </w:tc>
      </w:tr>
      <w:tr w:rsidR="00654DD2" w:rsidTr="00654DD2">
        <w:trPr>
          <w:trHeight w:val="31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8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保障人员经费正常发放，保障机关日常开支，努力提高工作效益。</w:t>
            </w:r>
          </w:p>
        </w:tc>
        <w:tc>
          <w:tcPr>
            <w:tcW w:w="333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工作有序开展</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1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8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3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31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8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33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r>
      <w:tr w:rsidR="00654DD2" w:rsidTr="00654DD2">
        <w:trPr>
          <w:trHeight w:val="288"/>
        </w:trPr>
        <w:tc>
          <w:tcPr>
            <w:tcW w:w="1080" w:type="dxa"/>
            <w:vMerge w:val="restart"/>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四、</w:t>
            </w:r>
            <w:r>
              <w:rPr>
                <w:rStyle w:val="font71"/>
                <w:rFonts w:eastAsia="宋体"/>
                <w:lang w:bidi="ar"/>
              </w:rPr>
              <w:t xml:space="preserve"> </w:t>
            </w:r>
            <w:r>
              <w:rPr>
                <w:rFonts w:ascii="宋体" w:eastAsia="宋体" w:hAnsi="宋体" w:cs="宋体" w:hint="eastAsia"/>
                <w:color w:val="000000"/>
                <w:kern w:val="0"/>
                <w:sz w:val="16"/>
                <w:szCs w:val="16"/>
                <w:lang w:bidi="ar"/>
              </w:rPr>
              <w:t>年度绩效指标完成情况</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二级指标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三级指标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预期指标值</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实际完成值</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指标完成率</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数量指标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投入资金数量</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≥98投入资金数量</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288"/>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质量指标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完成工作质量</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时效指标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时间效率指标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≥98工作完成时效比</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成本指标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资金投入数量</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≥98资金投入指标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经济效益指标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工作完成是否及时</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≥20工作完成效益 </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≥30取得的社会效益</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生态效益指标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保证工作开展</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≥30对生态的影响度</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288"/>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≥30可持续影响</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654DD2" w:rsidRDefault="00654DD2" w:rsidP="00654DD2">
            <w:pPr>
              <w:jc w:val="left"/>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服务对象满意度指标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≥95服务对象满意度</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654DD2" w:rsidTr="00654DD2">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五、</w:t>
            </w:r>
            <w:r>
              <w:rPr>
                <w:rStyle w:val="font71"/>
                <w:rFonts w:eastAsia="宋体"/>
                <w:lang w:bidi="ar"/>
              </w:rPr>
              <w:t xml:space="preserve"> </w:t>
            </w:r>
            <w:r>
              <w:rPr>
                <w:rFonts w:ascii="宋体" w:eastAsia="宋体" w:hAnsi="宋体" w:cs="宋体" w:hint="eastAsia"/>
                <w:color w:val="000000"/>
                <w:kern w:val="0"/>
                <w:sz w:val="16"/>
                <w:szCs w:val="16"/>
                <w:lang w:bidi="ar"/>
              </w:rPr>
              <w:t>绩效目标执行出现的偏差和采取的措施</w:t>
            </w:r>
          </w:p>
        </w:tc>
        <w:tc>
          <w:tcPr>
            <w:tcW w:w="85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54DD2" w:rsidRDefault="00654DD2" w:rsidP="00654DD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进一步控制经费使用，有序开展工作。</w:t>
            </w:r>
          </w:p>
        </w:tc>
      </w:tr>
      <w:tr w:rsidR="00654DD2" w:rsidTr="00654DD2">
        <w:trPr>
          <w:trHeight w:val="288"/>
        </w:trPr>
        <w:tc>
          <w:tcPr>
            <w:tcW w:w="0" w:type="auto"/>
            <w:tcBorders>
              <w:top w:val="nil"/>
              <w:left w:val="nil"/>
              <w:bottom w:val="nil"/>
              <w:right w:val="nil"/>
            </w:tcBorders>
            <w:shd w:val="clear" w:color="auto" w:fill="auto"/>
            <w:noWrap/>
            <w:vAlign w:val="center"/>
          </w:tcPr>
          <w:p w:rsidR="00654DD2" w:rsidRDefault="00654DD2" w:rsidP="00654DD2">
            <w:pPr>
              <w:widowControl/>
              <w:jc w:val="left"/>
              <w:textAlignment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widowControl/>
              <w:textAlignment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widowControl/>
              <w:jc w:val="left"/>
              <w:textAlignment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654DD2" w:rsidRDefault="00654DD2" w:rsidP="00654DD2">
            <w:pPr>
              <w:widowControl/>
              <w:jc w:val="center"/>
              <w:textAlignment w:val="center"/>
              <w:rPr>
                <w:rFonts w:ascii="宋体" w:eastAsia="宋体" w:hAnsi="宋体" w:cs="宋体"/>
                <w:color w:val="000000"/>
                <w:sz w:val="16"/>
                <w:szCs w:val="16"/>
              </w:rPr>
            </w:pPr>
          </w:p>
        </w:tc>
      </w:tr>
    </w:tbl>
    <w:p w:rsidR="00654DD2" w:rsidRDefault="00654DD2" w:rsidP="00654DD2">
      <w:pPr>
        <w:adjustRightInd w:val="0"/>
        <w:snapToGrid w:val="0"/>
        <w:spacing w:line="580" w:lineRule="exact"/>
        <w:ind w:firstLineChars="200" w:firstLine="640"/>
        <w:rPr>
          <w:rFonts w:ascii="仿宋_GB2312" w:eastAsia="仿宋_GB2312" w:hAnsi="Times New Roman" w:cs="DengXian-Regular"/>
          <w:sz w:val="32"/>
          <w:szCs w:val="32"/>
        </w:rPr>
      </w:pPr>
    </w:p>
    <w:p w:rsidR="00BE63AE" w:rsidRDefault="00BE63AE" w:rsidP="0004507F">
      <w:pPr>
        <w:adjustRightInd w:val="0"/>
        <w:snapToGrid w:val="0"/>
        <w:spacing w:line="580" w:lineRule="exact"/>
        <w:ind w:firstLineChars="200" w:firstLine="640"/>
        <w:rPr>
          <w:rFonts w:ascii="仿宋_GB2312" w:eastAsia="仿宋_GB2312" w:hAnsi="Times New Roman" w:cs="DengXian-Regular"/>
          <w:sz w:val="32"/>
          <w:szCs w:val="32"/>
        </w:rPr>
      </w:pPr>
    </w:p>
    <w:p w:rsidR="0004507F" w:rsidRDefault="0004507F">
      <w:pPr>
        <w:adjustRightInd w:val="0"/>
        <w:snapToGrid w:val="0"/>
        <w:spacing w:line="580" w:lineRule="exact"/>
        <w:ind w:leftChars="200" w:left="420" w:firstLineChars="100" w:firstLine="321"/>
        <w:rPr>
          <w:rFonts w:ascii="仿宋_GB2312" w:eastAsia="仿宋_GB2312" w:hAnsi="仿宋_GB2312" w:cs="仿宋_GB2312"/>
          <w:b/>
          <w:bCs/>
          <w:sz w:val="32"/>
          <w:szCs w:val="32"/>
        </w:rPr>
      </w:pPr>
    </w:p>
    <w:p w:rsidR="00E519C7" w:rsidRDefault="00E519C7" w:rsidP="0004507F">
      <w:pPr>
        <w:adjustRightInd w:val="0"/>
        <w:snapToGrid w:val="0"/>
        <w:spacing w:line="580" w:lineRule="exact"/>
        <w:rPr>
          <w:rFonts w:ascii="仿宋_GB2312" w:eastAsia="仿宋_GB2312" w:hAnsi="仿宋_GB2312" w:cs="仿宋_GB2312"/>
          <w:b/>
          <w:bCs/>
          <w:sz w:val="32"/>
          <w:szCs w:val="32"/>
        </w:rPr>
      </w:pPr>
    </w:p>
    <w:p w:rsidR="00E519C7" w:rsidRDefault="00B170B0">
      <w:pPr>
        <w:adjustRightInd w:val="0"/>
        <w:snapToGrid w:val="0"/>
        <w:spacing w:line="580" w:lineRule="exact"/>
        <w:ind w:firstLineChars="200" w:firstLine="640"/>
        <w:rPr>
          <w:rFonts w:ascii="楷体_GB2312" w:eastAsia="楷体_GB2312" w:hAnsi="Times New Roman" w:cs="DengXian-Bold"/>
          <w:b/>
          <w:bCs/>
          <w:sz w:val="32"/>
          <w:szCs w:val="32"/>
        </w:rPr>
      </w:pPr>
      <w:r>
        <w:rPr>
          <w:rFonts w:ascii="黑体" w:eastAsia="黑体" w:hAnsi="Calibri" w:cs="Times New Roman" w:hint="eastAsia"/>
          <w:sz w:val="32"/>
          <w:szCs w:val="32"/>
        </w:rPr>
        <w:t>十、其他需要说明的情况</w:t>
      </w:r>
    </w:p>
    <w:p w:rsidR="0075216C" w:rsidRDefault="0075216C" w:rsidP="0075216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 本部门2023年度三公经费及国有资本性经营无收支及结转结余情况，故三公经费及国有资本性经营表以空表列示。</w:t>
      </w:r>
    </w:p>
    <w:p w:rsidR="00E519C7" w:rsidRPr="0075216C" w:rsidRDefault="0075216C" w:rsidP="0075216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 由于决算公开表格中金额数值应当保留两位小数，公开数据为四舍五入计算结果，个别数据合计项与分项之和存在小数</w:t>
      </w:r>
      <w:r>
        <w:rPr>
          <w:rFonts w:ascii="仿宋_GB2312" w:eastAsia="仿宋_GB2312" w:hAnsi="Times New Roman" w:cs="DengXian-Regular" w:hint="eastAsia"/>
          <w:sz w:val="32"/>
          <w:szCs w:val="32"/>
        </w:rPr>
        <w:lastRenderedPageBreak/>
        <w:t>点后差额，特此说明.</w:t>
      </w:r>
    </w:p>
    <w:p w:rsidR="00E519C7" w:rsidRDefault="00E519C7">
      <w:pPr>
        <w:rPr>
          <w:rFonts w:ascii="仿宋_GB2312" w:eastAsia="仿宋_GB2312" w:hAnsi="宋体" w:cs="ArialUnicodeMS"/>
          <w:sz w:val="32"/>
          <w:szCs w:val="32"/>
        </w:rPr>
      </w:pPr>
    </w:p>
    <w:p w:rsidR="00E519C7" w:rsidRDefault="00E519C7">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E519C7" w:rsidRDefault="00B170B0">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第四部分 名词解释</w:t>
      </w:r>
    </w:p>
    <w:p w:rsidR="00E519C7" w:rsidRDefault="00E519C7">
      <w:pPr>
        <w:rPr>
          <w:rFonts w:ascii="仿宋_GB2312" w:eastAsia="仿宋_GB2312" w:hAnsi="宋体" w:cs="ArialUnicodeMS"/>
          <w:sz w:val="32"/>
          <w:szCs w:val="32"/>
        </w:rPr>
      </w:pPr>
    </w:p>
    <w:p w:rsidR="00E519C7" w:rsidRDefault="00B170B0">
      <w:pPr>
        <w:numPr>
          <w:ilvl w:val="0"/>
          <w:numId w:val="4"/>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财政拨款收入：</w:t>
      </w:r>
      <w:r>
        <w:rPr>
          <w:rFonts w:ascii="仿宋_GB2312" w:eastAsia="仿宋_GB2312" w:hAnsi="宋体" w:cs="Times New Roman" w:hint="eastAsia"/>
          <w:bCs/>
          <w:color w:val="000000"/>
          <w:kern w:val="0"/>
          <w:sz w:val="32"/>
          <w:szCs w:val="32"/>
        </w:rPr>
        <w:t>指单位从同级财政部门取得的财政预</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算资金。</w:t>
      </w:r>
    </w:p>
    <w:p w:rsidR="00E519C7" w:rsidRDefault="00B170B0">
      <w:pPr>
        <w:numPr>
          <w:ilvl w:val="0"/>
          <w:numId w:val="4"/>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事业收入：</w:t>
      </w:r>
      <w:r>
        <w:rPr>
          <w:rFonts w:ascii="仿宋_GB2312" w:eastAsia="仿宋_GB2312" w:hAnsi="宋体" w:cs="Times New Roman" w:hint="eastAsia"/>
          <w:bCs/>
          <w:color w:val="000000"/>
          <w:kern w:val="0"/>
          <w:sz w:val="32"/>
          <w:szCs w:val="32"/>
        </w:rPr>
        <w:t>指事业单位开展专业业务活动及辅助活动</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取得的收入。</w:t>
      </w:r>
    </w:p>
    <w:p w:rsidR="00E519C7" w:rsidRDefault="00B170B0">
      <w:pPr>
        <w:numPr>
          <w:ilvl w:val="0"/>
          <w:numId w:val="4"/>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经营收入：</w:t>
      </w:r>
      <w:r>
        <w:rPr>
          <w:rFonts w:ascii="仿宋_GB2312" w:eastAsia="仿宋_GB2312" w:hAnsi="宋体" w:cs="Times New Roman" w:hint="eastAsia"/>
          <w:bCs/>
          <w:color w:val="000000"/>
          <w:kern w:val="0"/>
          <w:sz w:val="32"/>
          <w:szCs w:val="32"/>
        </w:rPr>
        <w:t>指事业单位在专业业务活动及其辅助活动</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之外开展非独立核算经营活动取得的收入。</w:t>
      </w:r>
    </w:p>
    <w:p w:rsidR="00E519C7" w:rsidRDefault="00B170B0">
      <w:pPr>
        <w:numPr>
          <w:ilvl w:val="0"/>
          <w:numId w:val="4"/>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其他收入：</w:t>
      </w:r>
      <w:r>
        <w:rPr>
          <w:rFonts w:ascii="仿宋_GB2312" w:eastAsia="仿宋_GB2312" w:hAnsi="宋体" w:cs="Times New Roman" w:hint="eastAsia"/>
          <w:bCs/>
          <w:color w:val="000000"/>
          <w:kern w:val="0"/>
          <w:sz w:val="32"/>
          <w:szCs w:val="32"/>
        </w:rPr>
        <w:t>指单位取得的除上述收入以外的各项收</w:t>
      </w:r>
    </w:p>
    <w:p w:rsidR="00E519C7" w:rsidRDefault="00B170B0">
      <w:pPr>
        <w:spacing w:line="580" w:lineRule="exact"/>
        <w:rPr>
          <w:rFonts w:ascii="仿宋_GB2312" w:eastAsia="仿宋_GB2312" w:hAnsi="宋体" w:cs="Times New Roman"/>
          <w:b/>
          <w:bCs/>
          <w:color w:val="000000"/>
          <w:kern w:val="0"/>
          <w:sz w:val="32"/>
          <w:szCs w:val="32"/>
        </w:rPr>
      </w:pPr>
      <w:r>
        <w:rPr>
          <w:rFonts w:ascii="仿宋_GB2312" w:eastAsia="仿宋_GB2312" w:hAnsi="宋体" w:cs="Times New Roman" w:hint="eastAsia"/>
          <w:bCs/>
          <w:color w:val="000000"/>
          <w:kern w:val="0"/>
          <w:sz w:val="32"/>
          <w:szCs w:val="32"/>
        </w:rPr>
        <w:t>入。主要是事业单位固定资产出租收入、存款利息收入等。</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 xml:space="preserve">   五、使用非财政拨款结余（含专用结余）：</w:t>
      </w:r>
      <w:r>
        <w:rPr>
          <w:rFonts w:ascii="仿宋_GB2312" w:eastAsia="仿宋_GB2312" w:hAnsi="宋体" w:cs="Times New Roman" w:hint="eastAsia"/>
          <w:bCs/>
          <w:color w:val="000000"/>
          <w:kern w:val="0"/>
          <w:sz w:val="32"/>
          <w:szCs w:val="32"/>
        </w:rPr>
        <w:t>指事业单位按照预算管理要求使用非财政拨款结余弥补收支差额的金额，以及使用专用结余安排支出的金额。</w:t>
      </w:r>
    </w:p>
    <w:p w:rsidR="00E519C7" w:rsidRDefault="00B170B0">
      <w:pPr>
        <w:numPr>
          <w:ilvl w:val="0"/>
          <w:numId w:val="5"/>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年初结转和结余：</w:t>
      </w:r>
      <w:r>
        <w:rPr>
          <w:rFonts w:ascii="仿宋_GB2312" w:eastAsia="仿宋_GB2312" w:hAnsi="宋体" w:cs="Times New Roman" w:hint="eastAsia"/>
          <w:bCs/>
          <w:color w:val="000000"/>
          <w:kern w:val="0"/>
          <w:sz w:val="32"/>
          <w:szCs w:val="32"/>
        </w:rPr>
        <w:t>指单位以前年度尚未完成、结转到</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本年仍按原规定用途继续使用的资金，或项目已完成等产生的结余资金。</w:t>
      </w:r>
    </w:p>
    <w:p w:rsidR="00E519C7" w:rsidRDefault="00B170B0">
      <w:pPr>
        <w:numPr>
          <w:ilvl w:val="0"/>
          <w:numId w:val="5"/>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结余分配：</w:t>
      </w:r>
      <w:r>
        <w:rPr>
          <w:rFonts w:ascii="仿宋_GB2312" w:eastAsia="仿宋_GB2312" w:hAnsi="宋体" w:cs="Times New Roman" w:hint="eastAsia"/>
          <w:bCs/>
          <w:color w:val="000000"/>
          <w:kern w:val="0"/>
          <w:sz w:val="32"/>
          <w:szCs w:val="32"/>
        </w:rPr>
        <w:t>指事业单位按照会计制度规定缴纳的所得</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税、提取的专用结余以及转入非财政拨款结余的金额等。</w:t>
      </w:r>
    </w:p>
    <w:p w:rsidR="00E519C7" w:rsidRDefault="00B170B0">
      <w:pPr>
        <w:numPr>
          <w:ilvl w:val="0"/>
          <w:numId w:val="5"/>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年末结转和结余：</w:t>
      </w:r>
      <w:r>
        <w:rPr>
          <w:rFonts w:ascii="仿宋_GB2312" w:eastAsia="仿宋_GB2312" w:hAnsi="宋体" w:cs="Times New Roman" w:hint="eastAsia"/>
          <w:bCs/>
          <w:color w:val="000000"/>
          <w:kern w:val="0"/>
          <w:sz w:val="32"/>
          <w:szCs w:val="32"/>
        </w:rPr>
        <w:t>指单位按有关规定结转到下年或以</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后年度继续使用的资金，或项目已完成等产生的结余资金。</w:t>
      </w:r>
    </w:p>
    <w:p w:rsidR="00E519C7" w:rsidRDefault="00B170B0">
      <w:pPr>
        <w:numPr>
          <w:ilvl w:val="0"/>
          <w:numId w:val="5"/>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lastRenderedPageBreak/>
        <w:t>基本支出：</w:t>
      </w:r>
      <w:r>
        <w:rPr>
          <w:rFonts w:ascii="仿宋_GB2312" w:eastAsia="仿宋_GB2312" w:hAnsi="宋体" w:cs="Times New Roman" w:hint="eastAsia"/>
          <w:bCs/>
          <w:color w:val="000000"/>
          <w:kern w:val="0"/>
          <w:sz w:val="32"/>
          <w:szCs w:val="32"/>
        </w:rPr>
        <w:t>指为保障机构正常运转、完成日常工作任</w:t>
      </w:r>
    </w:p>
    <w:p w:rsidR="00E519C7" w:rsidRDefault="00B170B0">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务而发生的人员支出和公用支出。</w:t>
      </w:r>
    </w:p>
    <w:p w:rsidR="00E519C7" w:rsidRDefault="00B170B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十、项目支出：</w:t>
      </w:r>
      <w:r>
        <w:rPr>
          <w:rFonts w:ascii="仿宋_GB2312" w:eastAsia="仿宋_GB2312" w:hAnsi="宋体" w:cs="Times New Roman" w:hint="eastAsia"/>
          <w:color w:val="000000"/>
          <w:kern w:val="0"/>
          <w:sz w:val="32"/>
          <w:szCs w:val="32"/>
        </w:rPr>
        <w:t>指在基本支出之外为完成特定行政任务和事业发展目标所发生的支出。</w:t>
      </w:r>
    </w:p>
    <w:p w:rsidR="00E519C7" w:rsidRDefault="00B170B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十一、经营支出 ：</w:t>
      </w:r>
      <w:r>
        <w:rPr>
          <w:rFonts w:ascii="仿宋_GB2312" w:eastAsia="仿宋_GB2312" w:hAnsi="宋体" w:cs="Times New Roman" w:hint="eastAsia"/>
          <w:color w:val="000000"/>
          <w:kern w:val="0"/>
          <w:sz w:val="32"/>
          <w:szCs w:val="32"/>
        </w:rPr>
        <w:t>指事业单位在专业业务活动及其辅助活动之外开展非独立核算经营活动发生的支出。</w:t>
      </w:r>
    </w:p>
    <w:p w:rsidR="00E519C7" w:rsidRDefault="00B170B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w:t>
      </w:r>
      <w:r w:rsidR="00416F13">
        <w:rPr>
          <w:rFonts w:ascii="仿宋_GB2312" w:eastAsia="仿宋_GB2312" w:hAnsi="宋体" w:cs="Times New Roman" w:hint="eastAsia"/>
          <w:color w:val="000000"/>
          <w:kern w:val="0"/>
          <w:sz w:val="32"/>
          <w:szCs w:val="32"/>
        </w:rPr>
        <w:t>预算财政拨款支出，不包括政府性基金、财政专户管理资金以及各类企业</w:t>
      </w:r>
      <w:bookmarkStart w:id="0" w:name="_GoBack"/>
      <w:bookmarkEnd w:id="0"/>
      <w:r>
        <w:rPr>
          <w:rFonts w:ascii="仿宋_GB2312" w:eastAsia="仿宋_GB2312" w:hAnsi="宋体" w:cs="Times New Roman" w:hint="eastAsia"/>
          <w:color w:val="000000"/>
          <w:kern w:val="0"/>
          <w:sz w:val="32"/>
          <w:szCs w:val="32"/>
        </w:rPr>
        <w:t>自筹资金等。</w:t>
      </w:r>
    </w:p>
    <w:p w:rsidR="00E519C7" w:rsidRDefault="00B170B0">
      <w:pPr>
        <w:widowControl/>
        <w:spacing w:line="560" w:lineRule="exact"/>
        <w:ind w:firstLineChars="200" w:firstLine="643"/>
        <w:rPr>
          <w:rFonts w:ascii="仿宋_GB2312" w:eastAsia="仿宋_GB2312" w:hAnsi="宋体" w:cs="Times New Roman"/>
          <w:b/>
          <w:bCs/>
          <w:color w:val="000000"/>
          <w:kern w:val="0"/>
          <w:sz w:val="32"/>
          <w:szCs w:val="32"/>
        </w:rPr>
      </w:pPr>
      <w:r>
        <w:rPr>
          <w:rFonts w:ascii="仿宋_GB2312" w:eastAsia="仿宋_GB2312" w:hAnsi="宋体" w:cs="Times New Roman" w:hint="eastAsia"/>
          <w:b/>
          <w:bCs/>
          <w:color w:val="000000"/>
          <w:kern w:val="0"/>
          <w:sz w:val="32"/>
          <w:szCs w:val="32"/>
        </w:rPr>
        <w:t>十三、其他资本性支出：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E519C7" w:rsidRDefault="00B170B0">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E519C7" w:rsidRDefault="00B170B0">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十五、其他交通费用：</w:t>
      </w:r>
      <w:r>
        <w:rPr>
          <w:rFonts w:ascii="仿宋_GB2312" w:eastAsia="仿宋_GB2312" w:hAnsi="宋体" w:cs="Times New Roman" w:hint="eastAsia"/>
          <w:color w:val="000000"/>
          <w:kern w:val="0"/>
          <w:sz w:val="32"/>
          <w:szCs w:val="32"/>
        </w:rPr>
        <w:t>填列单位除公务用车运行维护费以外</w:t>
      </w:r>
      <w:r>
        <w:rPr>
          <w:rFonts w:ascii="仿宋_GB2312" w:eastAsia="仿宋_GB2312" w:hAnsi="宋体" w:cs="Times New Roman" w:hint="eastAsia"/>
          <w:color w:val="000000"/>
          <w:kern w:val="0"/>
          <w:sz w:val="32"/>
          <w:szCs w:val="32"/>
        </w:rPr>
        <w:lastRenderedPageBreak/>
        <w:t>的其他交通费用。如公务交通补贴、租车费用、出租车费用，飞机、船舶等燃料费、维修费、保险费等。</w:t>
      </w:r>
    </w:p>
    <w:p w:rsidR="00E519C7" w:rsidRDefault="00B170B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十六、公务用车购置：</w:t>
      </w:r>
      <w:r>
        <w:rPr>
          <w:rFonts w:ascii="仿宋_GB2312" w:eastAsia="仿宋_GB2312" w:hAnsi="宋体" w:cs="Times New Roman" w:hint="eastAsia"/>
          <w:color w:val="000000"/>
          <w:kern w:val="0"/>
          <w:sz w:val="32"/>
          <w:szCs w:val="32"/>
        </w:rPr>
        <w:t>填列单位公务用车车辆购置支出（含车辆购置税、牌照费）。</w:t>
      </w:r>
    </w:p>
    <w:p w:rsidR="00E519C7" w:rsidRDefault="00B170B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十七、其他交通工具购置：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E519C7" w:rsidRDefault="00B170B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十八、机关运行经费：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E519C7" w:rsidRDefault="00B170B0">
      <w:pPr>
        <w:tabs>
          <w:tab w:val="left" w:pos="235"/>
        </w:tabs>
        <w:ind w:firstLineChars="200" w:firstLine="643"/>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十九、经费形式: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E519C7" w:rsidRDefault="00E519C7"/>
    <w:sectPr w:rsidR="00E519C7">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204" w:rsidRDefault="00F76204">
      <w:r>
        <w:separator/>
      </w:r>
    </w:p>
  </w:endnote>
  <w:endnote w:type="continuationSeparator" w:id="0">
    <w:p w:rsidR="00F76204" w:rsidRDefault="00F7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汉仪中黑 197"/>
    <w:charset w:val="86"/>
    <w:family w:val="auto"/>
    <w:pitch w:val="default"/>
    <w:sig w:usb0="00000000" w:usb1="00000000" w:usb2="00000000" w:usb3="00000000" w:csb0="0004009F" w:csb1="DFD7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魏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思源黑体 CN Heavy">
    <w:altName w:val="黑体"/>
    <w:charset w:val="86"/>
    <w:family w:val="swiss"/>
    <w:pitch w:val="default"/>
    <w:sig w:usb0="00000000" w:usb1="00000000" w:usb2="00000016" w:usb3="00000000" w:csb0="00060107" w:csb1="00000000"/>
  </w:font>
  <w:font w:name="仿宋_GB2312">
    <w:altName w:val="仿宋"/>
    <w:charset w:val="00"/>
    <w:family w:val="auto"/>
    <w:pitch w:val="default"/>
  </w:font>
  <w:font w:name="ArialUnicodeMS">
    <w:altName w:val="Malgun Gothic"/>
    <w:charset w:val="81"/>
    <w:family w:val="auto"/>
    <w:pitch w:val="default"/>
    <w:sig w:usb0="00000000" w:usb1="00000000" w:usb2="00000010" w:usb3="00000000" w:csb0="00080001"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DengXian-Bold">
    <w:altName w:val="宋体"/>
    <w:charset w:val="86"/>
    <w:family w:val="auto"/>
    <w:pitch w:val="default"/>
    <w:sig w:usb0="00000000" w:usb1="00000000" w:usb2="00000010" w:usb3="00000000" w:csb0="00040001" w:csb1="00000000"/>
  </w:font>
  <w:font w:name="方正小标宋_GBK">
    <w:altName w:val="微软雅黑"/>
    <w:charset w:val="00"/>
    <w:family w:val="auto"/>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CFB" w:rsidRDefault="001B1CFB">
    <w:pPr>
      <w:pStyle w:val="a5"/>
      <w:jc w:val="center"/>
    </w:pPr>
  </w:p>
  <w:p w:rsidR="001B1CFB" w:rsidRDefault="001B1C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CFB" w:rsidRDefault="001B1C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CFB" w:rsidRDefault="001B1C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204" w:rsidRDefault="00F76204">
      <w:r>
        <w:separator/>
      </w:r>
    </w:p>
  </w:footnote>
  <w:footnote w:type="continuationSeparator" w:id="0">
    <w:p w:rsidR="00F76204" w:rsidRDefault="00F7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CFB" w:rsidRDefault="001B1C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CFB" w:rsidRDefault="001B1CF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CFB" w:rsidRDefault="001B1CF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384AB9"/>
    <w:multiLevelType w:val="singleLevel"/>
    <w:tmpl w:val="B4384AB9"/>
    <w:lvl w:ilvl="0">
      <w:start w:val="2"/>
      <w:numFmt w:val="chineseCounting"/>
      <w:suff w:val="space"/>
      <w:lvlText w:val="第%1部分"/>
      <w:lvlJc w:val="left"/>
      <w:pPr>
        <w:ind w:left="1760" w:firstLine="0"/>
      </w:pPr>
      <w:rPr>
        <w:rFonts w:hint="eastAsia"/>
      </w:rPr>
    </w:lvl>
  </w:abstractNum>
  <w:abstractNum w:abstractNumId="1" w15:restartNumberingAfterBreak="0">
    <w:nsid w:val="45DB9A87"/>
    <w:multiLevelType w:val="singleLevel"/>
    <w:tmpl w:val="45DB9A87"/>
    <w:lvl w:ilvl="0">
      <w:start w:val="3"/>
      <w:numFmt w:val="chineseCounting"/>
      <w:suff w:val="nothing"/>
      <w:lvlText w:val="（%1）"/>
      <w:lvlJc w:val="left"/>
      <w:rPr>
        <w:rFonts w:hint="eastAsia"/>
      </w:rPr>
    </w:lvl>
  </w:abstractNum>
  <w:abstractNum w:abstractNumId="2" w15:restartNumberingAfterBreak="0">
    <w:nsid w:val="486A544E"/>
    <w:multiLevelType w:val="multilevel"/>
    <w:tmpl w:val="486A544E"/>
    <w:lvl w:ilvl="0">
      <w:start w:val="6"/>
      <w:numFmt w:val="japaneseCounting"/>
      <w:lvlText w:val="%1、"/>
      <w:lvlJc w:val="left"/>
      <w:pPr>
        <w:ind w:left="1360" w:hanging="720"/>
      </w:pPr>
      <w:rPr>
        <w:rFonts w:hint="default"/>
        <w:b/>
        <w:u w:val="none"/>
      </w:rPr>
    </w:lvl>
    <w:lvl w:ilvl="1">
      <w:start w:val="1"/>
      <w:numFmt w:val="lowerLetter"/>
      <w:lvlText w:val="%2)"/>
      <w:lvlJc w:val="left"/>
      <w:pPr>
        <w:ind w:left="1480" w:hanging="420"/>
      </w:pPr>
      <w:rPr>
        <w:rFonts w:hint="default"/>
        <w:u w:val="none"/>
      </w:rPr>
    </w:lvl>
    <w:lvl w:ilvl="2">
      <w:start w:val="1"/>
      <w:numFmt w:val="lowerRoman"/>
      <w:lvlText w:val="%3."/>
      <w:lvlJc w:val="right"/>
      <w:pPr>
        <w:ind w:left="1900" w:hanging="420"/>
      </w:pPr>
      <w:rPr>
        <w:rFonts w:hint="default"/>
        <w:u w:val="none"/>
      </w:rPr>
    </w:lvl>
    <w:lvl w:ilvl="3">
      <w:start w:val="1"/>
      <w:numFmt w:val="decimal"/>
      <w:lvlText w:val="%4."/>
      <w:lvlJc w:val="left"/>
      <w:pPr>
        <w:ind w:left="2320" w:hanging="420"/>
      </w:pPr>
      <w:rPr>
        <w:rFonts w:hint="default"/>
        <w:u w:val="none"/>
      </w:rPr>
    </w:lvl>
    <w:lvl w:ilvl="4">
      <w:start w:val="1"/>
      <w:numFmt w:val="lowerLetter"/>
      <w:lvlText w:val="%5)"/>
      <w:lvlJc w:val="left"/>
      <w:pPr>
        <w:ind w:left="2740" w:hanging="420"/>
      </w:pPr>
      <w:rPr>
        <w:rFonts w:hint="default"/>
        <w:u w:val="none"/>
      </w:rPr>
    </w:lvl>
    <w:lvl w:ilvl="5">
      <w:start w:val="1"/>
      <w:numFmt w:val="lowerRoman"/>
      <w:lvlText w:val="%6."/>
      <w:lvlJc w:val="right"/>
      <w:pPr>
        <w:ind w:left="3160" w:hanging="420"/>
      </w:pPr>
      <w:rPr>
        <w:rFonts w:hint="default"/>
        <w:u w:val="none"/>
      </w:rPr>
    </w:lvl>
    <w:lvl w:ilvl="6">
      <w:start w:val="1"/>
      <w:numFmt w:val="decimal"/>
      <w:lvlText w:val="%7."/>
      <w:lvlJc w:val="left"/>
      <w:pPr>
        <w:ind w:left="3580" w:hanging="420"/>
      </w:pPr>
      <w:rPr>
        <w:rFonts w:hint="default"/>
        <w:u w:val="none"/>
      </w:rPr>
    </w:lvl>
    <w:lvl w:ilvl="7">
      <w:start w:val="1"/>
      <w:numFmt w:val="lowerLetter"/>
      <w:lvlText w:val="%8)"/>
      <w:lvlJc w:val="left"/>
      <w:pPr>
        <w:ind w:left="4000" w:hanging="420"/>
      </w:pPr>
      <w:rPr>
        <w:rFonts w:hint="default"/>
        <w:u w:val="none"/>
      </w:rPr>
    </w:lvl>
    <w:lvl w:ilvl="8">
      <w:start w:val="1"/>
      <w:numFmt w:val="lowerRoman"/>
      <w:lvlText w:val="%9."/>
      <w:lvlJc w:val="right"/>
      <w:pPr>
        <w:ind w:left="4420" w:hanging="420"/>
      </w:pPr>
      <w:rPr>
        <w:rFonts w:hint="default"/>
        <w:u w:val="none"/>
      </w:rPr>
    </w:lvl>
  </w:abstractNum>
  <w:abstractNum w:abstractNumId="3" w15:restartNumberingAfterBreak="0">
    <w:nsid w:val="53441A1D"/>
    <w:multiLevelType w:val="singleLevel"/>
    <w:tmpl w:val="45DB9A87"/>
    <w:lvl w:ilvl="0">
      <w:start w:val="3"/>
      <w:numFmt w:val="chineseCounting"/>
      <w:suff w:val="nothing"/>
      <w:lvlText w:val="（%1）"/>
      <w:lvlJc w:val="left"/>
      <w:rPr>
        <w:rFonts w:hint="eastAsia"/>
      </w:rPr>
    </w:lvl>
  </w:abstractNum>
  <w:abstractNum w:abstractNumId="4" w15:restartNumberingAfterBreak="0">
    <w:nsid w:val="53D25D65"/>
    <w:multiLevelType w:val="multilevel"/>
    <w:tmpl w:val="53D25D65"/>
    <w:lvl w:ilvl="0">
      <w:start w:val="1"/>
      <w:numFmt w:val="japaneseCounting"/>
      <w:lvlText w:val="%1、"/>
      <w:lvlJc w:val="left"/>
      <w:pPr>
        <w:tabs>
          <w:tab w:val="left" w:pos="1395"/>
        </w:tabs>
        <w:ind w:left="1395" w:hanging="720"/>
      </w:pPr>
      <w:rPr>
        <w:rFonts w:hint="default"/>
        <w:b/>
        <w:u w:val="none"/>
      </w:rPr>
    </w:lvl>
    <w:lvl w:ilvl="1">
      <w:start w:val="1"/>
      <w:numFmt w:val="lowerLetter"/>
      <w:lvlText w:val="%2)"/>
      <w:lvlJc w:val="left"/>
      <w:pPr>
        <w:tabs>
          <w:tab w:val="left" w:pos="1515"/>
        </w:tabs>
        <w:ind w:left="1515" w:hanging="420"/>
      </w:pPr>
      <w:rPr>
        <w:rFonts w:hint="default"/>
        <w:u w:val="none"/>
      </w:rPr>
    </w:lvl>
    <w:lvl w:ilvl="2">
      <w:start w:val="1"/>
      <w:numFmt w:val="lowerRoman"/>
      <w:lvlText w:val="%3."/>
      <w:lvlJc w:val="right"/>
      <w:pPr>
        <w:tabs>
          <w:tab w:val="left" w:pos="1935"/>
        </w:tabs>
        <w:ind w:left="1935" w:hanging="420"/>
      </w:pPr>
      <w:rPr>
        <w:rFonts w:hint="default"/>
        <w:u w:val="none"/>
      </w:rPr>
    </w:lvl>
    <w:lvl w:ilvl="3">
      <w:start w:val="1"/>
      <w:numFmt w:val="decimal"/>
      <w:lvlText w:val="%4."/>
      <w:lvlJc w:val="left"/>
      <w:pPr>
        <w:tabs>
          <w:tab w:val="left" w:pos="2355"/>
        </w:tabs>
        <w:ind w:left="2355" w:hanging="420"/>
      </w:pPr>
      <w:rPr>
        <w:rFonts w:hint="default"/>
        <w:u w:val="none"/>
      </w:rPr>
    </w:lvl>
    <w:lvl w:ilvl="4">
      <w:start w:val="1"/>
      <w:numFmt w:val="lowerLetter"/>
      <w:lvlText w:val="%5)"/>
      <w:lvlJc w:val="left"/>
      <w:pPr>
        <w:tabs>
          <w:tab w:val="left" w:pos="2775"/>
        </w:tabs>
        <w:ind w:left="2775" w:hanging="420"/>
      </w:pPr>
      <w:rPr>
        <w:rFonts w:hint="default"/>
        <w:u w:val="none"/>
      </w:rPr>
    </w:lvl>
    <w:lvl w:ilvl="5">
      <w:start w:val="1"/>
      <w:numFmt w:val="lowerRoman"/>
      <w:lvlText w:val="%6."/>
      <w:lvlJc w:val="right"/>
      <w:pPr>
        <w:tabs>
          <w:tab w:val="left" w:pos="3195"/>
        </w:tabs>
        <w:ind w:left="3195" w:hanging="420"/>
      </w:pPr>
      <w:rPr>
        <w:rFonts w:hint="default"/>
        <w:u w:val="none"/>
      </w:rPr>
    </w:lvl>
    <w:lvl w:ilvl="6">
      <w:start w:val="1"/>
      <w:numFmt w:val="decimal"/>
      <w:lvlText w:val="%7."/>
      <w:lvlJc w:val="left"/>
      <w:pPr>
        <w:tabs>
          <w:tab w:val="left" w:pos="3615"/>
        </w:tabs>
        <w:ind w:left="3615" w:hanging="420"/>
      </w:pPr>
      <w:rPr>
        <w:rFonts w:hint="default"/>
        <w:u w:val="none"/>
      </w:rPr>
    </w:lvl>
    <w:lvl w:ilvl="7">
      <w:start w:val="1"/>
      <w:numFmt w:val="lowerLetter"/>
      <w:lvlText w:val="%8)"/>
      <w:lvlJc w:val="left"/>
      <w:pPr>
        <w:tabs>
          <w:tab w:val="left" w:pos="4035"/>
        </w:tabs>
        <w:ind w:left="4035" w:hanging="420"/>
      </w:pPr>
      <w:rPr>
        <w:rFonts w:hint="default"/>
        <w:u w:val="none"/>
      </w:rPr>
    </w:lvl>
    <w:lvl w:ilvl="8">
      <w:start w:val="1"/>
      <w:numFmt w:val="lowerRoman"/>
      <w:lvlText w:val="%9."/>
      <w:lvlJc w:val="right"/>
      <w:pPr>
        <w:tabs>
          <w:tab w:val="left" w:pos="4455"/>
        </w:tabs>
        <w:ind w:left="4455" w:hanging="420"/>
      </w:pPr>
      <w:rPr>
        <w:rFonts w:hint="default"/>
        <w:u w:val="none"/>
      </w:rPr>
    </w:lvl>
  </w:abstractNum>
  <w:abstractNum w:abstractNumId="5" w15:restartNumberingAfterBreak="0">
    <w:nsid w:val="5F222FFA"/>
    <w:multiLevelType w:val="singleLevel"/>
    <w:tmpl w:val="5F222FFA"/>
    <w:lvl w:ilvl="0">
      <w:start w:val="1"/>
      <w:numFmt w:val="decimal"/>
      <w:suff w:val="nothing"/>
      <w:lvlText w:val="（%1）"/>
      <w:lvlJc w:val="left"/>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AsImhkaWQiOiI4NjIzMTc5NTZjZmU2MzI5NDBmMmM1YWM4ZDQyZjVmMyIsInVzZXJDb3VudCI6MX0="/>
    <w:docVar w:name="KSO_WPS_MARK_KEY" w:val="71c2c6a0-067b-4e3a-b3ef-0dc62715dcd3"/>
  </w:docVars>
  <w:rsids>
    <w:rsidRoot w:val="00172A27"/>
    <w:rsid w:val="000031F7"/>
    <w:rsid w:val="00014862"/>
    <w:rsid w:val="000151FB"/>
    <w:rsid w:val="000349BA"/>
    <w:rsid w:val="0004507F"/>
    <w:rsid w:val="00080FD2"/>
    <w:rsid w:val="000A4544"/>
    <w:rsid w:val="000C1519"/>
    <w:rsid w:val="000C393A"/>
    <w:rsid w:val="000F20B8"/>
    <w:rsid w:val="00110107"/>
    <w:rsid w:val="00125965"/>
    <w:rsid w:val="00140D8B"/>
    <w:rsid w:val="00144CC5"/>
    <w:rsid w:val="001451CD"/>
    <w:rsid w:val="00172A27"/>
    <w:rsid w:val="00175819"/>
    <w:rsid w:val="001B1CFB"/>
    <w:rsid w:val="00203288"/>
    <w:rsid w:val="00206EB2"/>
    <w:rsid w:val="002312A7"/>
    <w:rsid w:val="00262CE0"/>
    <w:rsid w:val="002768DE"/>
    <w:rsid w:val="002C2C3F"/>
    <w:rsid w:val="002F4970"/>
    <w:rsid w:val="00310221"/>
    <w:rsid w:val="003248DD"/>
    <w:rsid w:val="00337E16"/>
    <w:rsid w:val="0034059F"/>
    <w:rsid w:val="0034600F"/>
    <w:rsid w:val="00366EA1"/>
    <w:rsid w:val="003802EC"/>
    <w:rsid w:val="00393D8C"/>
    <w:rsid w:val="003F0329"/>
    <w:rsid w:val="00416F13"/>
    <w:rsid w:val="00442611"/>
    <w:rsid w:val="004550B9"/>
    <w:rsid w:val="00473A26"/>
    <w:rsid w:val="00483998"/>
    <w:rsid w:val="004C141A"/>
    <w:rsid w:val="004D1145"/>
    <w:rsid w:val="004E274E"/>
    <w:rsid w:val="004F23D0"/>
    <w:rsid w:val="004F5E71"/>
    <w:rsid w:val="0051575E"/>
    <w:rsid w:val="00522C51"/>
    <w:rsid w:val="00550130"/>
    <w:rsid w:val="00550DB2"/>
    <w:rsid w:val="005528CC"/>
    <w:rsid w:val="00572756"/>
    <w:rsid w:val="005A49FD"/>
    <w:rsid w:val="005A7899"/>
    <w:rsid w:val="005B2633"/>
    <w:rsid w:val="005D0E07"/>
    <w:rsid w:val="006047F9"/>
    <w:rsid w:val="00626BC0"/>
    <w:rsid w:val="00654DD2"/>
    <w:rsid w:val="00657113"/>
    <w:rsid w:val="00663586"/>
    <w:rsid w:val="006C5D6E"/>
    <w:rsid w:val="006D7078"/>
    <w:rsid w:val="006E5BD4"/>
    <w:rsid w:val="007042CC"/>
    <w:rsid w:val="00704A9C"/>
    <w:rsid w:val="00707871"/>
    <w:rsid w:val="00710F9B"/>
    <w:rsid w:val="00715ACD"/>
    <w:rsid w:val="0075216C"/>
    <w:rsid w:val="00757732"/>
    <w:rsid w:val="00786182"/>
    <w:rsid w:val="007B4464"/>
    <w:rsid w:val="007D6341"/>
    <w:rsid w:val="007F6E5B"/>
    <w:rsid w:val="00816BB2"/>
    <w:rsid w:val="008349E7"/>
    <w:rsid w:val="008414F6"/>
    <w:rsid w:val="00853F9E"/>
    <w:rsid w:val="00855E47"/>
    <w:rsid w:val="00882640"/>
    <w:rsid w:val="00896712"/>
    <w:rsid w:val="008A6650"/>
    <w:rsid w:val="008B2247"/>
    <w:rsid w:val="008E5668"/>
    <w:rsid w:val="00906AE2"/>
    <w:rsid w:val="009718A8"/>
    <w:rsid w:val="00990B0D"/>
    <w:rsid w:val="009C25E7"/>
    <w:rsid w:val="009D7927"/>
    <w:rsid w:val="009E6461"/>
    <w:rsid w:val="00A12180"/>
    <w:rsid w:val="00A25574"/>
    <w:rsid w:val="00A66109"/>
    <w:rsid w:val="00AF483E"/>
    <w:rsid w:val="00B1214E"/>
    <w:rsid w:val="00B15320"/>
    <w:rsid w:val="00B170B0"/>
    <w:rsid w:val="00B20DC3"/>
    <w:rsid w:val="00B30D08"/>
    <w:rsid w:val="00B43207"/>
    <w:rsid w:val="00B86E38"/>
    <w:rsid w:val="00BB27B0"/>
    <w:rsid w:val="00BB590C"/>
    <w:rsid w:val="00BE1054"/>
    <w:rsid w:val="00BE63AE"/>
    <w:rsid w:val="00BE7649"/>
    <w:rsid w:val="00C21492"/>
    <w:rsid w:val="00C418F5"/>
    <w:rsid w:val="00CB3AAC"/>
    <w:rsid w:val="00CE47AA"/>
    <w:rsid w:val="00CE4C2D"/>
    <w:rsid w:val="00CE755E"/>
    <w:rsid w:val="00D25268"/>
    <w:rsid w:val="00D264B9"/>
    <w:rsid w:val="00D71400"/>
    <w:rsid w:val="00DA0B17"/>
    <w:rsid w:val="00DB1621"/>
    <w:rsid w:val="00DE4245"/>
    <w:rsid w:val="00DF42C4"/>
    <w:rsid w:val="00DF688D"/>
    <w:rsid w:val="00E039B0"/>
    <w:rsid w:val="00E1765D"/>
    <w:rsid w:val="00E35F22"/>
    <w:rsid w:val="00E40650"/>
    <w:rsid w:val="00E44B04"/>
    <w:rsid w:val="00E519C7"/>
    <w:rsid w:val="00E54036"/>
    <w:rsid w:val="00E669B9"/>
    <w:rsid w:val="00E70DBD"/>
    <w:rsid w:val="00E818B1"/>
    <w:rsid w:val="00E86E79"/>
    <w:rsid w:val="00EB1655"/>
    <w:rsid w:val="00F242CA"/>
    <w:rsid w:val="00F371F0"/>
    <w:rsid w:val="00F44435"/>
    <w:rsid w:val="00F50845"/>
    <w:rsid w:val="00F76204"/>
    <w:rsid w:val="00F80A77"/>
    <w:rsid w:val="00FA724D"/>
    <w:rsid w:val="00FC3F68"/>
    <w:rsid w:val="00FE0B73"/>
    <w:rsid w:val="00FF453A"/>
    <w:rsid w:val="018E53BB"/>
    <w:rsid w:val="01B752BF"/>
    <w:rsid w:val="02F2691F"/>
    <w:rsid w:val="05273E55"/>
    <w:rsid w:val="06EB1AB6"/>
    <w:rsid w:val="099D6B31"/>
    <w:rsid w:val="09FD66D9"/>
    <w:rsid w:val="10B242CF"/>
    <w:rsid w:val="11F4604E"/>
    <w:rsid w:val="136D16FB"/>
    <w:rsid w:val="13AA21BF"/>
    <w:rsid w:val="1A3D2C72"/>
    <w:rsid w:val="216937C4"/>
    <w:rsid w:val="257C1CB8"/>
    <w:rsid w:val="298605CB"/>
    <w:rsid w:val="2CEF036C"/>
    <w:rsid w:val="32A31C4C"/>
    <w:rsid w:val="32B53CA7"/>
    <w:rsid w:val="33CD2241"/>
    <w:rsid w:val="34967CFD"/>
    <w:rsid w:val="39C2416B"/>
    <w:rsid w:val="3B744E3E"/>
    <w:rsid w:val="3DC91A1B"/>
    <w:rsid w:val="3F235BB1"/>
    <w:rsid w:val="3F663581"/>
    <w:rsid w:val="42A44BF6"/>
    <w:rsid w:val="4571549B"/>
    <w:rsid w:val="471274FD"/>
    <w:rsid w:val="49717ADD"/>
    <w:rsid w:val="4A51609B"/>
    <w:rsid w:val="4C194D3B"/>
    <w:rsid w:val="4D304C6C"/>
    <w:rsid w:val="4F2A6A41"/>
    <w:rsid w:val="500373A2"/>
    <w:rsid w:val="507C6383"/>
    <w:rsid w:val="53AD746D"/>
    <w:rsid w:val="561769D4"/>
    <w:rsid w:val="58D844B0"/>
    <w:rsid w:val="5F4A1A8C"/>
    <w:rsid w:val="60075621"/>
    <w:rsid w:val="602001C2"/>
    <w:rsid w:val="60CE32E1"/>
    <w:rsid w:val="649A7590"/>
    <w:rsid w:val="64C00985"/>
    <w:rsid w:val="65225D26"/>
    <w:rsid w:val="65DB5CBA"/>
    <w:rsid w:val="674E6C15"/>
    <w:rsid w:val="67636EEB"/>
    <w:rsid w:val="697609B2"/>
    <w:rsid w:val="69F4671F"/>
    <w:rsid w:val="6BA53F12"/>
    <w:rsid w:val="6CBF282C"/>
    <w:rsid w:val="70E81256"/>
    <w:rsid w:val="73335BEE"/>
    <w:rsid w:val="734B3BFA"/>
    <w:rsid w:val="73753308"/>
    <w:rsid w:val="743444A4"/>
    <w:rsid w:val="74B61AFD"/>
    <w:rsid w:val="79442C5B"/>
    <w:rsid w:val="7BB011B5"/>
    <w:rsid w:val="7C2A2F43"/>
    <w:rsid w:val="7EAD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A712DD3"/>
  <w15:docId w15:val="{0E9BBF94-8703-4BCF-9F37-DCE372FF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9">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页脚 字符"/>
    <w:basedOn w:val="a0"/>
    <w:link w:val="a5"/>
    <w:uiPriority w:val="99"/>
    <w:qFormat/>
    <w:rPr>
      <w:kern w:val="2"/>
      <w:sz w:val="18"/>
      <w:szCs w:val="18"/>
    </w:rPr>
  </w:style>
  <w:style w:type="character" w:customStyle="1" w:styleId="a8">
    <w:name w:val="页眉 字符"/>
    <w:basedOn w:val="a0"/>
    <w:link w:val="a7"/>
    <w:qFormat/>
    <w:rPr>
      <w:kern w:val="2"/>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华文中宋" w:eastAsia="华文中宋" w:hAnsi="华文中宋" w:cs="华文中宋" w:hint="eastAsia"/>
      <w:color w:val="000000"/>
      <w:sz w:val="32"/>
      <w:szCs w:val="32"/>
      <w:u w:val="none"/>
    </w:rPr>
  </w:style>
  <w:style w:type="character" w:customStyle="1" w:styleId="font91">
    <w:name w:val="font91"/>
    <w:basedOn w:val="a0"/>
    <w:qFormat/>
    <w:rPr>
      <w:rFonts w:ascii="华文中宋" w:eastAsia="华文中宋" w:hAnsi="华文中宋" w:cs="华文中宋" w:hint="eastAsia"/>
      <w:color w:val="000000"/>
      <w:sz w:val="32"/>
      <w:szCs w:val="32"/>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a4">
    <w:name w:val="批注框文本 字符"/>
    <w:basedOn w:val="a0"/>
    <w:link w:val="a3"/>
    <w:uiPriority w:val="99"/>
    <w:semiHidden/>
    <w:qFormat/>
    <w:rPr>
      <w:kern w:val="2"/>
      <w:sz w:val="18"/>
      <w:szCs w:val="18"/>
    </w:rPr>
  </w:style>
  <w:style w:type="paragraph" w:styleId="aa">
    <w:name w:val="List Paragraph"/>
    <w:basedOn w:val="a"/>
    <w:uiPriority w:val="99"/>
    <w:rsid w:val="00710F9B"/>
    <w:pPr>
      <w:ind w:firstLineChars="200" w:firstLine="420"/>
    </w:pPr>
  </w:style>
  <w:style w:type="character" w:customStyle="1" w:styleId="font81">
    <w:name w:val="font81"/>
    <w:basedOn w:val="a0"/>
    <w:rsid w:val="00654DD2"/>
    <w:rPr>
      <w:rFonts w:ascii="Calibri" w:hAnsi="Calibri" w:cs="Calibri"/>
      <w:color w:val="000000"/>
      <w:sz w:val="16"/>
      <w:szCs w:val="16"/>
      <w:u w:val="none"/>
    </w:rPr>
  </w:style>
  <w:style w:type="character" w:customStyle="1" w:styleId="font71">
    <w:name w:val="font71"/>
    <w:basedOn w:val="a0"/>
    <w:rsid w:val="00654DD2"/>
    <w:rPr>
      <w:rFonts w:ascii="Calibri" w:hAnsi="Calibri" w:cs="Calibri"/>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7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svg"/><Relationship Id="rId25" Type="http://schemas.openxmlformats.org/officeDocument/2006/relationships/chart" Target="charts/chart2.xml"/><Relationship Id="rId2" Type="http://schemas.openxmlformats.org/officeDocument/2006/relationships/customXml" Target="../customXml/item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chart" Target="charts/chart1.xml"/><Relationship Id="rId5" Type="http://schemas.openxmlformats.org/officeDocument/2006/relationships/settings" Target="settings.xm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2022-2023</a:t>
            </a:r>
            <a:r>
              <a:rPr lang="zh-CN" altLang="en-US"/>
              <a:t>年收支总计对比情况</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Sheet1!$B$2:$B$3</c:f>
              <c:numCache>
                <c:formatCode>0.00_ </c:formatCode>
                <c:ptCount val="2"/>
                <c:pt idx="0">
                  <c:v>1600.89</c:v>
                </c:pt>
                <c:pt idx="1">
                  <c:v>1534.6</c:v>
                </c:pt>
              </c:numCache>
            </c:numRef>
          </c:val>
          <c:extLst>
            <c:ext xmlns:c16="http://schemas.microsoft.com/office/drawing/2014/chart" uri="{C3380CC4-5D6E-409C-BE32-E72D297353CC}">
              <c16:uniqueId val="{00000000-D406-46A9-A373-F648B258B16A}"/>
            </c:ext>
          </c:extLst>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Sheet1!$C$2:$C$3</c:f>
              <c:numCache>
                <c:formatCode>0.00_ </c:formatCode>
                <c:ptCount val="2"/>
                <c:pt idx="0">
                  <c:v>2135.4499999999998</c:v>
                </c:pt>
                <c:pt idx="1">
                  <c:v>1998.27</c:v>
                </c:pt>
              </c:numCache>
            </c:numRef>
          </c:val>
          <c:extLst>
            <c:ext xmlns:c16="http://schemas.microsoft.com/office/drawing/2014/chart" uri="{C3380CC4-5D6E-409C-BE32-E72D297353CC}">
              <c16:uniqueId val="{00000001-D406-46A9-A373-F648B258B16A}"/>
            </c:ext>
          </c:extLst>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Sheet1!$D$2:$D$3</c:f>
              <c:numCache>
                <c:formatCode>0.00_ </c:formatCode>
                <c:ptCount val="2"/>
                <c:pt idx="0">
                  <c:v>534.55999999999972</c:v>
                </c:pt>
                <c:pt idx="1">
                  <c:v>463.67000000000007</c:v>
                </c:pt>
              </c:numCache>
            </c:numRef>
          </c:val>
          <c:extLst>
            <c:ext xmlns:c16="http://schemas.microsoft.com/office/drawing/2014/chart" uri="{C3380CC4-5D6E-409C-BE32-E72D297353CC}">
              <c16:uniqueId val="{00000002-D406-46A9-A373-F648B258B16A}"/>
            </c:ext>
          </c:extLst>
        </c:ser>
        <c:dLbls>
          <c:showLegendKey val="0"/>
          <c:showVal val="1"/>
          <c:showCatName val="0"/>
          <c:showSerName val="0"/>
          <c:showPercent val="0"/>
          <c:showBubbleSize val="0"/>
        </c:dLbls>
        <c:gapWidth val="246"/>
        <c:overlap val="-28"/>
        <c:axId val="68106243"/>
        <c:axId val="273621831"/>
      </c:barChart>
      <c:catAx>
        <c:axId val="6810624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3621831"/>
        <c:crosses val="autoZero"/>
        <c:auto val="1"/>
        <c:lblAlgn val="ctr"/>
        <c:lblOffset val="100"/>
        <c:noMultiLvlLbl val="0"/>
      </c:catAx>
      <c:valAx>
        <c:axId val="273621831"/>
        <c:scaling>
          <c:orientation val="minMax"/>
        </c:scaling>
        <c:delete val="0"/>
        <c:axPos val="l"/>
        <c:majorGridlines>
          <c:spPr>
            <a:ln w="9525" cap="flat" cmpd="sng" algn="ctr">
              <a:solidFill>
                <a:schemeClr val="lt1">
                  <a:lumMod val="90200"/>
                </a:schemeClr>
              </a:solidFill>
              <a:round/>
            </a:ln>
            <a:effectLst/>
          </c:spPr>
        </c:majorGridlines>
        <c:title>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zh-CN"/>
            </a:p>
          </c:txPr>
        </c:title>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1062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一般公共预算财政拨款基本支出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97-44C9-8603-B22B176A0C9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397-44C9-8603-B22B176A0C9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397-44C9-8603-B22B176A0C9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397-44C9-8603-B22B176A0C9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397-44C9-8603-B22B176A0C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一般公共服务支出</c:v>
                </c:pt>
                <c:pt idx="1">
                  <c:v>卫生健康支出</c:v>
                </c:pt>
                <c:pt idx="2">
                  <c:v>节能环保支出</c:v>
                </c:pt>
                <c:pt idx="3">
                  <c:v>农林水支出</c:v>
                </c:pt>
                <c:pt idx="4">
                  <c:v>灾害防治及应急管理支出</c:v>
                </c:pt>
              </c:strCache>
            </c:strRef>
          </c:cat>
          <c:val>
            <c:numRef>
              <c:f>Sheet1!$B$2:$B$6</c:f>
              <c:numCache>
                <c:formatCode>0.00_ </c:formatCode>
                <c:ptCount val="5"/>
                <c:pt idx="0">
                  <c:v>884.47</c:v>
                </c:pt>
                <c:pt idx="1">
                  <c:v>1.68</c:v>
                </c:pt>
                <c:pt idx="2">
                  <c:v>72.3</c:v>
                </c:pt>
                <c:pt idx="3">
                  <c:v>1011.88</c:v>
                </c:pt>
                <c:pt idx="4">
                  <c:v>29.62</c:v>
                </c:pt>
              </c:numCache>
            </c:numRef>
          </c:val>
          <c:extLst>
            <c:ext xmlns:c16="http://schemas.microsoft.com/office/drawing/2014/chart" uri="{C3380CC4-5D6E-409C-BE32-E72D297353CC}">
              <c16:uniqueId val="{0000000A-B397-44C9-8603-B22B176A0C9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324B3-C060-461F-91A2-A3850026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32</Pages>
  <Words>2199</Words>
  <Characters>12538</Characters>
  <Application>Microsoft Office Word</Application>
  <DocSecurity>0</DocSecurity>
  <Lines>104</Lines>
  <Paragraphs>29</Paragraphs>
  <ScaleCrop>false</ScaleCrop>
  <Company>神州网信技术有限公司</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Administrator</cp:lastModifiedBy>
  <cp:revision>70</cp:revision>
  <cp:lastPrinted>2024-11-11T03:09:00Z</cp:lastPrinted>
  <dcterms:created xsi:type="dcterms:W3CDTF">2023-08-04T07:55:00Z</dcterms:created>
  <dcterms:modified xsi:type="dcterms:W3CDTF">2024-11-14T07:50:00Z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UUID">
    <vt:lpwstr>v1.0_mb_S7ajbG3IpAnL1wSthNCxfw==</vt:lpwstr>
  </property>
  <property fmtid="{D5CDD505-2E9C-101B-9397-08002B2CF9AE}" pid="4" name="ICV">
    <vt:lpwstr>6388C71828994EE68F92E15B0CED978C</vt:lpwstr>
  </property>
</Properties>
</file>