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C90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023684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F32292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617418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怀来县融媒体中心（怀来县广播电视台）部门</w:t>
      </w:r>
    </w:p>
    <w:p w14:paraId="1D3D31F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 w14:paraId="69562A2A">
      <w:pPr>
        <w:jc w:val="center"/>
      </w:pPr>
    </w:p>
    <w:p w14:paraId="2DC700A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617E3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36800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DE624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1310E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45D30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F7717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55A5AF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DAC5C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315CC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79131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C5A0C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01E8E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F2BAE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08290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2C01C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6C022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3CF5B7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怀来县融媒体中心（怀来县广播电视台）部门编制</w:t>
      </w:r>
    </w:p>
    <w:p w14:paraId="413179CC"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2505743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5E24D9F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B83870C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6AFB5F1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14C844A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3D2315AD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1A220FF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C100384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08C133">
      <w:r>
        <w:fldChar w:fldCharType="end"/>
      </w:r>
    </w:p>
    <w:p w14:paraId="5F83FB2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728EA26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1.《新怀来》报编辑发行费用绩效目标表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0D50BE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2.怀财字【2022】7号融媒体中心建设提升资金绩效目标表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C4ECDC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3.新媒体平台运行费用绩效目标表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13E14D"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4.专项业务费绩效目标表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5AB00C">
      <w:r>
        <w:fldChar w:fldCharType="end"/>
      </w:r>
    </w:p>
    <w:p w14:paraId="475AD74F">
      <w:pPr>
        <w:rPr>
          <w:rFonts w:hint="eastAsia" w:eastAsia="宋体"/>
          <w:lang w:eastAsia="zh-CN"/>
        </w:rPr>
      </w:pPr>
      <w:r>
        <w:br w:type="page"/>
      </w:r>
    </w:p>
    <w:p w14:paraId="411A476F">
      <w:pPr>
        <w:rPr>
          <w:rFonts w:hint="eastAsia" w:eastAsia="宋体"/>
          <w:lang w:eastAsia="zh-CN"/>
        </w:r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 w14:paraId="5390413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50AA2F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702E54EC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4CE438A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0286DAF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2699B1F5">
      <w:pPr>
        <w:pStyle w:val="7"/>
      </w:pPr>
      <w:r>
        <w:t>2022年，融媒体中心将以习近平新时代中国特色社会主义思想和</w:t>
      </w:r>
      <w:r>
        <w:rPr>
          <w:rFonts w:hint="eastAsia"/>
          <w:lang w:val="en-US" w:eastAsia="zh-CN"/>
        </w:rPr>
        <w:t>党的</w:t>
      </w:r>
      <w:bookmarkStart w:id="7" w:name="_GoBack"/>
      <w:bookmarkEnd w:id="7"/>
      <w:r>
        <w:t>十九届六中全会精神为指引，主动担负起“举旗帜、聚民心、育新人、兴文化、展形象”的历史使命，开拓创新、积极进取，推动新闻宣传事业再上新台阶。经领导班子研究，重点做好以下工作：</w:t>
      </w:r>
    </w:p>
    <w:p w14:paraId="07769A9A">
      <w:pPr>
        <w:pStyle w:val="7"/>
      </w:pPr>
      <w:r>
        <w:t>（一）严格落实意识形态和宣传思想工作责任。不断提升主流媒体的内容生产能力、信息聚合能力和技术引领能力。紧紧围绕县委、县政府中心工作，为全县产业发展、城乡建设、生态文明、民生事业、</w:t>
      </w:r>
      <w:r>
        <w:rPr>
          <w:rFonts w:hint="eastAsia"/>
          <w:lang w:eastAsia="zh-CN"/>
        </w:rPr>
        <w:t>全面从严治党</w:t>
      </w:r>
      <w:r>
        <w:t>等重点工作做好宣传服务。采写质量更高、亮点更足的宣传精品，圆满完成2022年各项宣传工作任务。</w:t>
      </w:r>
    </w:p>
    <w:p w14:paraId="535E8C2D">
      <w:pPr>
        <w:pStyle w:val="7"/>
      </w:pPr>
      <w:r>
        <w:t>（二）全力完成好北京2022年冬奥会、疫情常态化防控、</w:t>
      </w:r>
      <w:r>
        <w:rPr>
          <w:rFonts w:hint="eastAsia"/>
        </w:rPr>
        <w:t>学习贯彻党的十九届六中全会精神</w:t>
      </w:r>
      <w:r>
        <w:t>、全国两会、县两会、二十大等重大主题宣传任务，策划制定全媒体宣传工作方案，利用好广播、电视、报刊、新媒体宣传矩阵，在全县营造浓厚的宣传氛围。</w:t>
      </w:r>
    </w:p>
    <w:p w14:paraId="275B76CA">
      <w:pPr>
        <w:pStyle w:val="7"/>
      </w:pPr>
      <w:r>
        <w:t>（三）持续打造融媒体精品内容和知名品牌，做大做强“怀来发布”“怀来广电全媒体”“智慧怀来”APP、“冀云怀来”等新媒体平台，不断提高粉丝量和阅读量，保持平台在全省排名成绩，不断提高融媒体的传播力、引导力、影响力、公信力。</w:t>
      </w:r>
    </w:p>
    <w:p w14:paraId="6675FEDD">
      <w:pPr>
        <w:pStyle w:val="7"/>
      </w:pPr>
      <w:r>
        <w:t>（四）进一步提升外宣稿件的质量和数量，保持广播、电视外宣在全市县区排名中的优异成绩，通过主题策划、联手合作等形式，使更多的自创内容在中央、省级、市级媒体播出；探索新媒体外宣的新途径，利用好“怀来发布”抖音号、“冀云”“冀时”等媒体大平台，让融媒体成为展示怀来创新发展绿色发展高质量发展的窗口。</w:t>
      </w:r>
    </w:p>
    <w:p w14:paraId="530BDA64">
      <w:pPr>
        <w:pStyle w:val="7"/>
      </w:pPr>
      <w:r>
        <w:t>（五）进一步扩大公益宣传，围绕贯彻党的十九届六中全会精神，巩固六大攻坚战、三创四建五优化等工作成果，大力宣传怀来在首都两区建设、北京2022年冬奥会、京津冀协同发展等工作中取得的成就，在北京2022年冬奥会、全国两会、二十大等重要节点，制作播出一批脍炙人口、感染力更强的公益宣传作品，为全力推动怀来创新发展绿色发展高质量发展营造良好的舆论氛围。</w:t>
      </w:r>
    </w:p>
    <w:p w14:paraId="631B8ED8">
      <w:pPr>
        <w:pStyle w:val="7"/>
      </w:pPr>
      <w:r>
        <w:t>（六）培养一批全媒体采编播管人才，依靠“广播电视远程培训网”“学习强国”等平台加强采编播人员学习培训，不断提升宣传队伍整体水平。通过公开招考的方式招聘专业的全媒体人才，使融媒体队伍更加年轻化、专业化，为宣传事业进一步发展奠定人才基础。</w:t>
      </w:r>
    </w:p>
    <w:p w14:paraId="38BC70F0">
      <w:pPr>
        <w:pStyle w:val="7"/>
        <w:rPr>
          <w:lang w:eastAsia="zh-CN"/>
        </w:rPr>
      </w:pPr>
      <w:r>
        <w:t>（七）严格落实网络安全、播出安全责任，严格执行三级联审、网络新闻信息发布等各类发布审核制度，保证全年各平台规范、准确、安全运行。严格做好疫情常态化防控，履行好对包联社区的防控、督导责任。为北京2022年冬奥会、二十大等重大活动、重要会议提供安全保障。</w:t>
      </w:r>
    </w:p>
    <w:p w14:paraId="04553D02">
      <w:pPr>
        <w:pStyle w:val="7"/>
        <w:rPr>
          <w:lang w:eastAsia="zh-CN"/>
        </w:rPr>
      </w:pPr>
    </w:p>
    <w:p w14:paraId="6BE91CE3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12EF6903">
      <w:pPr>
        <w:pStyle w:val="8"/>
      </w:pPr>
      <w:r>
        <w:t>2022年是冬奥之年，是党的二十大召开之年，我们要贯彻落实</w:t>
      </w:r>
      <w:r>
        <w:rPr>
          <w:rFonts w:hint="eastAsia"/>
        </w:rPr>
        <w:t>习近平总书记重要指示精神</w:t>
      </w:r>
      <w:r>
        <w:t>，以朝气蓬勃的精气神和昂扬向上的斗志，感恩奋进、决战决胜，在培根铸魂上展现新担当，在守正创新上实现新作为，为怀来交好冬奥会筹办和本地发展两份优异答卷贡献力量。</w:t>
      </w:r>
    </w:p>
    <w:p w14:paraId="00531F78">
      <w:pPr>
        <w:pStyle w:val="8"/>
      </w:pPr>
      <w:r>
        <w:t>2022年，怀来电视台将保证《怀来新闻》播出240期，《新闻综述》52期，新闻720条，专题专栏100期。2022年《看怀来－文明知与行》栏目播出24期，《看怀来—身边故事汇》栏目播出24期。</w:t>
      </w:r>
    </w:p>
    <w:p w14:paraId="306E89E7">
      <w:pPr>
        <w:pStyle w:val="8"/>
      </w:pPr>
      <w:r>
        <w:t>2022年，怀来人民广播电台制作播出《怀来新闻》250期，《新闻周报》50期；《早安怀来》《清心有约》《美酒音乐汇》《乐听乐动听》《影视多爆点》等12档自办栏目250期。每天滚动播出《新闻天天说》《博闻天下》等综艺栏目20档。</w:t>
      </w:r>
    </w:p>
    <w:p w14:paraId="2FE6696F">
      <w:pPr>
        <w:pStyle w:val="8"/>
      </w:pPr>
      <w:r>
        <w:t xml:space="preserve">2022年《新怀来》报围绕社会热点、文明新风、民生焦点，生态建设抓好各类深度报道，展示怀来在经济发展、产业发展、城市建设、生态建设、民生工作等方面所取得的成就，完成出版40期。 </w:t>
      </w:r>
    </w:p>
    <w:p w14:paraId="57DC8C1D">
      <w:pPr>
        <w:pStyle w:val="8"/>
      </w:pPr>
      <w:r>
        <w:t xml:space="preserve">2022年“怀来发布”微信公众号保证发布文章850篇，粉丝量12万。 </w:t>
      </w:r>
    </w:p>
    <w:p w14:paraId="26DEE1D2">
      <w:pPr>
        <w:pStyle w:val="8"/>
      </w:pPr>
      <w:r>
        <w:t>2022年，“怀来发布”抖音、快手、微信视频号等新媒体平台，将充分发挥短视频易传播、速度快的特点，抖音发布视频内容将保证1600条，快手、微信视频号、APP短视频平台累计发布内容1000条，“怀来广电全媒体”微信公众平台实现电视、广播节目与微信的有机融合，功能更加完善，2022年发布图文、视频信息1200条以上。</w:t>
      </w:r>
    </w:p>
    <w:p w14:paraId="3155C656">
      <w:pPr>
        <w:pStyle w:val="8"/>
      </w:pPr>
      <w:r>
        <w:t xml:space="preserve">2022年利用“智慧怀来”APP，不断扩大怀来人民广播电台、怀来电视台直播节目的覆盖率和受众面，使全县广大群众都能通过手机实时收听、收看到广播电台、电视台节目。通过“冀云怀来”APP、“醉美怀来”冀时平台拓宽怀来对外宣传的渠道。 </w:t>
      </w:r>
    </w:p>
    <w:p w14:paraId="4B3F95FF">
      <w:pPr>
        <w:pStyle w:val="8"/>
      </w:pPr>
      <w:r>
        <w:t>2022年进一步加大公益广告制作、播出力度，全年完成公益广告制作120条。</w:t>
      </w:r>
    </w:p>
    <w:p w14:paraId="0E7F45ED">
      <w:pPr>
        <w:pStyle w:val="8"/>
      </w:pPr>
      <w:r>
        <w:t>2022年将继续加大新闻、栏目向省台、市台的推送力度，扩大宣传效果，提高宣传效率，保持外宣良好成绩。保证播发总数位列全市县区前列。</w:t>
      </w:r>
    </w:p>
    <w:p w14:paraId="6927DA36">
      <w:pPr>
        <w:pStyle w:val="8"/>
      </w:pPr>
      <w:r>
        <w:t>2022年坚决做好安全播出和网络安全工作，不断优化发布流程，确保发布内容导向正确、准确无误。完善网络安全制度，启动实施网络安全二级等保工程。加强对工作人员的安全教育和培训，提高安全意识，圆满完成各重保时期的安全播出和安全保障工作。</w:t>
      </w:r>
    </w:p>
    <w:p w14:paraId="3AB4FCA8">
      <w:pPr>
        <w:pStyle w:val="8"/>
      </w:pPr>
      <w:r>
        <w:t>2022年将认真落实人才工作责任，不断提高新闻从业人员的政治理论水平，组织职工参加相关培训。</w:t>
      </w:r>
    </w:p>
    <w:p w14:paraId="0C3FFEEB">
      <w:pPr>
        <w:pStyle w:val="8"/>
        <w:rPr>
          <w:lang w:eastAsia="zh-CN"/>
        </w:rPr>
      </w:pPr>
      <w:r>
        <w:t>2022年融媒体提升工程完工并投入使用，广播、电视及新媒体平台进行全新改版，统一使用新的融媒体中心频道呼号、logo、名称标识和宣传用语，全面提升融媒体中心的整体形象。加快推动数字单频网建设，提高电视节目的覆盖率，更好地服务群众。</w:t>
      </w:r>
    </w:p>
    <w:p w14:paraId="275716C5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26DB45F">
      <w:pPr>
        <w:pStyle w:val="9"/>
      </w:pPr>
      <w:r>
        <w:t>2022年工作保障措施：</w:t>
      </w:r>
    </w:p>
    <w:p w14:paraId="476DC256">
      <w:pPr>
        <w:pStyle w:val="9"/>
      </w:pPr>
      <w:r>
        <w:t>（一）加强制度建设。成立融媒体中心考核工作领导小组，建立严肃作风纪律的长效机制，全面实行绩效考核管理和日常考勤管理，严格按照《怀来县融媒体中心（怀来县广播电视台）职工考勤管理办法》、《部室工作绩效考核量化明细》，进行考核管理，做到分工明确，责任到人，奖罚分明。（二）严格财经纪律。按照国家以及有关财经政策使用财政资金，进一步完善怀来县融媒体中心（怀来县广播电视台）财务制度，规范报销程序，保障财政资金的使用合法、合规、合理；加强支出管理，在此基础上，及时启动项目并加快支出进度，做到预算细致、启动快速、支出及时，确保支出进度达标。（三）加强绩效运行监控。全程开展绩效运行监控，确保发现问题能及时采取有效措施，保证绩效目标如期保质实现。同时，对绩效运行情况作出自查自评。对自查自评中发现的问题，第一时间制定整改措施，明确整改时限，按照时间节点对问题进行积极整改，使监控作用得到有效发挥，从而调整优化支出结构，提高财政资金使用效益。（四）加强内部监督。认真落实中央八项规定的要求，贯彻执行办公用房、公务招待、政府集中采购等相关制度；认真贯彻落实“三重一大”制度，提高民主决策科学化水平，严格执行中心会务制度，涉及人事调整、资金项目等重要事项、重点工作都由中心支部扩大会或中心工作会集体研究决定，通过民主决策，确保中心内大小事务账目清晰、记录有痕、公开透明；积极配合做好审计、财政监督等外部监督工作。（六）加强宣传培训调研。2022年，为了实现全年规划目标绩效要加强全媒体人才的培养，不断适应新媒体发展的要求，通过全媒体人才培养和科学有效的绩效考核管理，保障全媒体宣传思想工作和事业建设高质量发展。</w:t>
      </w:r>
    </w:p>
    <w:p w14:paraId="3D441A6A">
      <w:pPr>
        <w:pStyle w:val="9"/>
      </w:pPr>
    </w:p>
    <w:p w14:paraId="7BDFB313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C99F87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0C887E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7C0F25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A670E8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CF37F6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DC8A36F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22B7A56B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55F796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13362E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1.《新怀来》报编辑发行费用绩效目标表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74F7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17F159">
            <w:pPr>
              <w:pStyle w:val="11"/>
            </w:pPr>
            <w:r>
              <w:t>359001怀来县融媒体中心（怀来县广播电视台）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0BE121">
            <w:pPr>
              <w:pStyle w:val="10"/>
            </w:pPr>
            <w:r>
              <w:t>单位：万元</w:t>
            </w:r>
          </w:p>
        </w:tc>
      </w:tr>
      <w:tr w14:paraId="0014A8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A3297D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F47EF15">
            <w:pPr>
              <w:pStyle w:val="12"/>
            </w:pPr>
            <w:r>
              <w:t>13073022P008195100016</w:t>
            </w:r>
          </w:p>
        </w:tc>
        <w:tc>
          <w:tcPr>
            <w:tcW w:w="1587" w:type="dxa"/>
            <w:vAlign w:val="center"/>
          </w:tcPr>
          <w:p w14:paraId="3F8D6346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8A8E239">
            <w:pPr>
              <w:pStyle w:val="12"/>
            </w:pPr>
            <w:r>
              <w:t>《新怀来》报编辑发行费用</w:t>
            </w:r>
          </w:p>
        </w:tc>
      </w:tr>
      <w:tr w14:paraId="436B21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85676B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A1D663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11B3454">
            <w:pPr>
              <w:pStyle w:val="12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6566E6FC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BF39EF9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263414E2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7FC969D">
            <w:pPr>
              <w:pStyle w:val="12"/>
            </w:pPr>
            <w:r>
              <w:t xml:space="preserve"> </w:t>
            </w:r>
          </w:p>
        </w:tc>
      </w:tr>
      <w:tr w14:paraId="27B438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1840A2C"/>
        </w:tc>
        <w:tc>
          <w:tcPr>
            <w:tcW w:w="8617" w:type="dxa"/>
            <w:gridSpan w:val="6"/>
            <w:vAlign w:val="center"/>
          </w:tcPr>
          <w:p w14:paraId="6012F2E4">
            <w:pPr>
              <w:pStyle w:val="12"/>
            </w:pPr>
            <w:r>
              <w:t>用于2022年《新怀来》报的编辑、排版设计、审核、发行等相关费用。</w:t>
            </w:r>
          </w:p>
        </w:tc>
      </w:tr>
      <w:tr w14:paraId="6D5BF3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CD58FF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44190FD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338CAB1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DBBBD58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6479B6F">
            <w:pPr>
              <w:pStyle w:val="13"/>
            </w:pPr>
            <w:r>
              <w:t>12月底</w:t>
            </w:r>
          </w:p>
        </w:tc>
      </w:tr>
      <w:tr w14:paraId="3D6138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C250F0"/>
        </w:tc>
        <w:tc>
          <w:tcPr>
            <w:tcW w:w="2608" w:type="dxa"/>
            <w:gridSpan w:val="2"/>
            <w:vAlign w:val="center"/>
          </w:tcPr>
          <w:p w14:paraId="1CAFC0AD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D96C951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92FC143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F086AA0">
            <w:pPr>
              <w:pStyle w:val="14"/>
            </w:pPr>
            <w:r>
              <w:t>100%</w:t>
            </w:r>
          </w:p>
        </w:tc>
      </w:tr>
      <w:tr w14:paraId="4D76B4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8113F3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027ABE7">
            <w:pPr>
              <w:pStyle w:val="12"/>
            </w:pPr>
            <w:r>
              <w:t>1.目标内容1</w:t>
            </w:r>
          </w:p>
        </w:tc>
      </w:tr>
    </w:tbl>
    <w:p w14:paraId="314D686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7EB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6FD93C2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9444BEF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A5A23D5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D9AF7AD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C78F894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CDFC97C">
            <w:pPr>
              <w:pStyle w:val="13"/>
            </w:pPr>
            <w:r>
              <w:t>指标值确定依据</w:t>
            </w:r>
          </w:p>
        </w:tc>
      </w:tr>
      <w:tr w14:paraId="16491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29D9F0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BF95585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35FB0A">
            <w:pPr>
              <w:pStyle w:val="12"/>
            </w:pPr>
            <w:r>
              <w:t>编发刊物信息数量</w:t>
            </w:r>
          </w:p>
        </w:tc>
        <w:tc>
          <w:tcPr>
            <w:tcW w:w="2891" w:type="dxa"/>
            <w:vAlign w:val="center"/>
          </w:tcPr>
          <w:p w14:paraId="73D07F5F">
            <w:pPr>
              <w:pStyle w:val="12"/>
            </w:pPr>
            <w:r>
              <w:t>编发刊物信息数量（期）</w:t>
            </w:r>
          </w:p>
        </w:tc>
        <w:tc>
          <w:tcPr>
            <w:tcW w:w="1276" w:type="dxa"/>
            <w:vAlign w:val="center"/>
          </w:tcPr>
          <w:p w14:paraId="4DE869AC">
            <w:pPr>
              <w:pStyle w:val="12"/>
            </w:pPr>
            <w:r>
              <w:t>≥48保证全年编发报纸期数达到48期以上</w:t>
            </w:r>
          </w:p>
        </w:tc>
        <w:tc>
          <w:tcPr>
            <w:tcW w:w="1843" w:type="dxa"/>
            <w:vAlign w:val="center"/>
          </w:tcPr>
          <w:p w14:paraId="0F359045">
            <w:pPr>
              <w:pStyle w:val="12"/>
            </w:pPr>
            <w:r>
              <w:t>融媒体中心绩效考核量化明细</w:t>
            </w:r>
          </w:p>
        </w:tc>
      </w:tr>
      <w:tr w14:paraId="7C2DE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0EC043"/>
        </w:tc>
        <w:tc>
          <w:tcPr>
            <w:tcW w:w="1276" w:type="dxa"/>
            <w:vAlign w:val="center"/>
          </w:tcPr>
          <w:p w14:paraId="3CCB5369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03E61E2">
            <w:pPr>
              <w:pStyle w:val="12"/>
            </w:pPr>
            <w:r>
              <w:t>重大活动采用率</w:t>
            </w:r>
          </w:p>
          <w:p w14:paraId="205B93AA">
            <w:pPr>
              <w:pStyle w:val="12"/>
            </w:pPr>
          </w:p>
        </w:tc>
        <w:tc>
          <w:tcPr>
            <w:tcW w:w="2891" w:type="dxa"/>
            <w:vAlign w:val="center"/>
          </w:tcPr>
          <w:p w14:paraId="786659F8">
            <w:pPr>
              <w:pStyle w:val="12"/>
            </w:pPr>
            <w:r>
              <w:t>重大采用率</w:t>
            </w:r>
          </w:p>
          <w:p w14:paraId="58F2A1B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6A9E6A1D">
            <w:pPr>
              <w:pStyle w:val="12"/>
            </w:pPr>
            <w:r>
              <w:t>≥80保证重大活动刊登报纸采用率达到80%</w:t>
            </w:r>
          </w:p>
        </w:tc>
        <w:tc>
          <w:tcPr>
            <w:tcW w:w="1843" w:type="dxa"/>
            <w:vAlign w:val="center"/>
          </w:tcPr>
          <w:p w14:paraId="1DD78665">
            <w:pPr>
              <w:pStyle w:val="12"/>
            </w:pPr>
            <w:r>
              <w:t>融媒体中心绩效考核量化明细</w:t>
            </w:r>
          </w:p>
        </w:tc>
      </w:tr>
      <w:tr w14:paraId="36A61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E0BA1F"/>
        </w:tc>
        <w:tc>
          <w:tcPr>
            <w:tcW w:w="1276" w:type="dxa"/>
            <w:vAlign w:val="center"/>
          </w:tcPr>
          <w:p w14:paraId="1B65F18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92A3EEF">
            <w:pPr>
              <w:pStyle w:val="12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68986F1F">
            <w:pPr>
              <w:pStyle w:val="12"/>
            </w:pPr>
            <w:r>
              <w:t>报刊编辑发行完成及时率</w:t>
            </w:r>
          </w:p>
        </w:tc>
        <w:tc>
          <w:tcPr>
            <w:tcW w:w="1276" w:type="dxa"/>
            <w:vAlign w:val="center"/>
          </w:tcPr>
          <w:p w14:paraId="3F82F86B">
            <w:pPr>
              <w:pStyle w:val="12"/>
            </w:pPr>
            <w:r>
              <w:t>≥90保证准时及时按期发行</w:t>
            </w:r>
          </w:p>
        </w:tc>
        <w:tc>
          <w:tcPr>
            <w:tcW w:w="1843" w:type="dxa"/>
            <w:vAlign w:val="center"/>
          </w:tcPr>
          <w:p w14:paraId="467CF1BD">
            <w:pPr>
              <w:pStyle w:val="12"/>
            </w:pPr>
            <w:r>
              <w:t>融媒体中心绩效考核量化明细</w:t>
            </w:r>
          </w:p>
        </w:tc>
      </w:tr>
      <w:tr w14:paraId="79B8A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05EEC1"/>
        </w:tc>
        <w:tc>
          <w:tcPr>
            <w:tcW w:w="1276" w:type="dxa"/>
            <w:vAlign w:val="center"/>
          </w:tcPr>
          <w:p w14:paraId="1FB3465A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FADD77D">
            <w:pPr>
              <w:pStyle w:val="12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48B45428">
            <w:pPr>
              <w:pStyle w:val="12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14:paraId="5C899CE7">
            <w:pPr>
              <w:pStyle w:val="12"/>
            </w:pPr>
            <w:r>
              <w:t>≥95项目预算控制程度</w:t>
            </w:r>
          </w:p>
        </w:tc>
        <w:tc>
          <w:tcPr>
            <w:tcW w:w="1843" w:type="dxa"/>
            <w:vAlign w:val="center"/>
          </w:tcPr>
          <w:p w14:paraId="0E28781C">
            <w:pPr>
              <w:pStyle w:val="12"/>
            </w:pPr>
            <w:r>
              <w:t>融媒体中心绩效考核量化明细</w:t>
            </w:r>
          </w:p>
        </w:tc>
      </w:tr>
      <w:tr w14:paraId="61396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24D3E3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D53A2F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92A60D">
            <w:pPr>
              <w:pStyle w:val="12"/>
            </w:pPr>
            <w:r>
              <w:t>社会影响度</w:t>
            </w:r>
          </w:p>
        </w:tc>
        <w:tc>
          <w:tcPr>
            <w:tcW w:w="2891" w:type="dxa"/>
            <w:vAlign w:val="center"/>
          </w:tcPr>
          <w:p w14:paraId="2CCE135F">
            <w:pPr>
              <w:pStyle w:val="12"/>
            </w:pPr>
            <w:r>
              <w:t>社会影响度</w:t>
            </w:r>
          </w:p>
        </w:tc>
        <w:tc>
          <w:tcPr>
            <w:tcW w:w="1276" w:type="dxa"/>
            <w:vAlign w:val="center"/>
          </w:tcPr>
          <w:p w14:paraId="10453C87">
            <w:pPr>
              <w:pStyle w:val="12"/>
            </w:pPr>
            <w:r>
              <w:t>≥70对社会的影响程度</w:t>
            </w:r>
          </w:p>
        </w:tc>
        <w:tc>
          <w:tcPr>
            <w:tcW w:w="1843" w:type="dxa"/>
            <w:vAlign w:val="center"/>
          </w:tcPr>
          <w:p w14:paraId="0D2ED4B1">
            <w:pPr>
              <w:pStyle w:val="12"/>
            </w:pPr>
            <w:r>
              <w:t>根据问券调查</w:t>
            </w:r>
          </w:p>
        </w:tc>
      </w:tr>
      <w:tr w14:paraId="285CB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248698"/>
        </w:tc>
        <w:tc>
          <w:tcPr>
            <w:tcW w:w="1276" w:type="dxa"/>
            <w:vAlign w:val="center"/>
          </w:tcPr>
          <w:p w14:paraId="732DEB2D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CE3471B">
            <w:pPr>
              <w:pStyle w:val="12"/>
            </w:pPr>
            <w:r>
              <w:t>创新工作完成率</w:t>
            </w:r>
          </w:p>
        </w:tc>
        <w:tc>
          <w:tcPr>
            <w:tcW w:w="2891" w:type="dxa"/>
            <w:vAlign w:val="center"/>
          </w:tcPr>
          <w:p w14:paraId="004F823F">
            <w:pPr>
              <w:pStyle w:val="12"/>
            </w:pPr>
            <w:r>
              <w:t>创新工作完成率</w:t>
            </w:r>
          </w:p>
        </w:tc>
        <w:tc>
          <w:tcPr>
            <w:tcW w:w="1276" w:type="dxa"/>
            <w:vAlign w:val="center"/>
          </w:tcPr>
          <w:p w14:paraId="5CC8A260">
            <w:pPr>
              <w:pStyle w:val="12"/>
            </w:pPr>
            <w:r>
              <w:t>≥70报纸设计的创新性</w:t>
            </w:r>
          </w:p>
        </w:tc>
        <w:tc>
          <w:tcPr>
            <w:tcW w:w="1843" w:type="dxa"/>
            <w:vAlign w:val="center"/>
          </w:tcPr>
          <w:p w14:paraId="0EDD4A43">
            <w:pPr>
              <w:pStyle w:val="12"/>
            </w:pPr>
            <w:r>
              <w:t>融媒体中心绩效考核量化明细</w:t>
            </w:r>
          </w:p>
        </w:tc>
      </w:tr>
      <w:tr w14:paraId="58A98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57C25E"/>
        </w:tc>
        <w:tc>
          <w:tcPr>
            <w:tcW w:w="1276" w:type="dxa"/>
            <w:vAlign w:val="center"/>
          </w:tcPr>
          <w:p w14:paraId="241DADBD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6074C3C">
            <w:pPr>
              <w:pStyle w:val="12"/>
            </w:pPr>
            <w:r>
              <w:t>宣传效果持续影响程度</w:t>
            </w:r>
          </w:p>
        </w:tc>
        <w:tc>
          <w:tcPr>
            <w:tcW w:w="2891" w:type="dxa"/>
            <w:vAlign w:val="center"/>
          </w:tcPr>
          <w:p w14:paraId="5BA07BC9">
            <w:pPr>
              <w:pStyle w:val="12"/>
            </w:pPr>
            <w:r>
              <w:t>传播推广怀来，不断提高怀来的影响力</w:t>
            </w:r>
          </w:p>
        </w:tc>
        <w:tc>
          <w:tcPr>
            <w:tcW w:w="1276" w:type="dxa"/>
            <w:vAlign w:val="center"/>
          </w:tcPr>
          <w:p w14:paraId="7005D862">
            <w:pPr>
              <w:pStyle w:val="12"/>
            </w:pPr>
            <w:r>
              <w:t>持续多平台推介怀来产业文化报道</w:t>
            </w:r>
          </w:p>
        </w:tc>
        <w:tc>
          <w:tcPr>
            <w:tcW w:w="1843" w:type="dxa"/>
            <w:vAlign w:val="center"/>
          </w:tcPr>
          <w:p w14:paraId="73458A0B">
            <w:pPr>
              <w:pStyle w:val="12"/>
            </w:pPr>
            <w:r>
              <w:t>融媒体中心绩效考核量化明细</w:t>
            </w:r>
          </w:p>
        </w:tc>
      </w:tr>
      <w:tr w14:paraId="2A59C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B08B5F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750383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524F19B">
            <w:pPr>
              <w:pStyle w:val="12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580EC968">
            <w:pPr>
              <w:pStyle w:val="12"/>
            </w:pPr>
            <w:r>
              <w:t>读者好评率达到的程度</w:t>
            </w:r>
          </w:p>
        </w:tc>
        <w:tc>
          <w:tcPr>
            <w:tcW w:w="1276" w:type="dxa"/>
            <w:vAlign w:val="center"/>
          </w:tcPr>
          <w:p w14:paraId="668C2FEA">
            <w:pPr>
              <w:pStyle w:val="12"/>
            </w:pPr>
            <w:r>
              <w:t>≥85读者好评率达到85%以上</w:t>
            </w:r>
          </w:p>
        </w:tc>
        <w:tc>
          <w:tcPr>
            <w:tcW w:w="1843" w:type="dxa"/>
            <w:vAlign w:val="center"/>
          </w:tcPr>
          <w:p w14:paraId="0805C31B">
            <w:pPr>
              <w:pStyle w:val="12"/>
            </w:pPr>
            <w:r>
              <w:t>根据问券调查</w:t>
            </w:r>
          </w:p>
        </w:tc>
      </w:tr>
    </w:tbl>
    <w:p w14:paraId="48F3B6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B8331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D7DAD0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2.怀财字【2022】7号融媒体中心建设提升资金绩效目标表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25AF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5472EB">
            <w:pPr>
              <w:pStyle w:val="11"/>
            </w:pPr>
            <w:r>
              <w:t>359001怀来县融媒体中心（怀来县广播电视台）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667BBC">
            <w:pPr>
              <w:pStyle w:val="10"/>
            </w:pPr>
            <w:r>
              <w:t>单位：万元</w:t>
            </w:r>
          </w:p>
        </w:tc>
      </w:tr>
      <w:tr w14:paraId="1F49D9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173E8C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4A9CBFD">
            <w:pPr>
              <w:pStyle w:val="12"/>
            </w:pPr>
            <w:r>
              <w:t>13073022P00819610002F</w:t>
            </w:r>
          </w:p>
        </w:tc>
        <w:tc>
          <w:tcPr>
            <w:tcW w:w="1587" w:type="dxa"/>
            <w:vAlign w:val="center"/>
          </w:tcPr>
          <w:p w14:paraId="0B28FC7C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575F1DF">
            <w:pPr>
              <w:pStyle w:val="12"/>
            </w:pPr>
            <w:r>
              <w:t>怀财字【2022】7号融媒体中心建设提升资金</w:t>
            </w:r>
          </w:p>
        </w:tc>
      </w:tr>
      <w:tr w14:paraId="6024ED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6A4C2A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791DEEF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8670F6">
            <w:pPr>
              <w:pStyle w:val="12"/>
            </w:pPr>
            <w:r>
              <w:t>656.00</w:t>
            </w:r>
          </w:p>
        </w:tc>
        <w:tc>
          <w:tcPr>
            <w:tcW w:w="1587" w:type="dxa"/>
            <w:vAlign w:val="center"/>
          </w:tcPr>
          <w:p w14:paraId="00D56266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C5B0504">
            <w:pPr>
              <w:pStyle w:val="12"/>
            </w:pPr>
            <w:r>
              <w:t>656.00</w:t>
            </w:r>
          </w:p>
        </w:tc>
        <w:tc>
          <w:tcPr>
            <w:tcW w:w="1276" w:type="dxa"/>
            <w:vAlign w:val="center"/>
          </w:tcPr>
          <w:p w14:paraId="4270D432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833554A">
            <w:pPr>
              <w:pStyle w:val="12"/>
            </w:pPr>
            <w:r>
              <w:t xml:space="preserve"> </w:t>
            </w:r>
          </w:p>
        </w:tc>
      </w:tr>
      <w:tr w14:paraId="7D5DE6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12E3E4"/>
        </w:tc>
        <w:tc>
          <w:tcPr>
            <w:tcW w:w="8617" w:type="dxa"/>
            <w:gridSpan w:val="6"/>
            <w:vAlign w:val="center"/>
          </w:tcPr>
          <w:p w14:paraId="06AA7E1F">
            <w:pPr>
              <w:pStyle w:val="12"/>
            </w:pPr>
            <w:r>
              <w:t>用于怀来县融媒体中心（怀来县广播电视台）整体改造提升项目购置设备及安装、办公空间提升等。</w:t>
            </w:r>
          </w:p>
        </w:tc>
      </w:tr>
      <w:tr w14:paraId="4137B6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CA9E2F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4FCCD6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E171DC3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247F78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CFB2C8">
            <w:pPr>
              <w:pStyle w:val="13"/>
            </w:pPr>
            <w:r>
              <w:t>12月底</w:t>
            </w:r>
          </w:p>
        </w:tc>
      </w:tr>
      <w:tr w14:paraId="1C6E31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0AD584"/>
        </w:tc>
        <w:tc>
          <w:tcPr>
            <w:tcW w:w="2608" w:type="dxa"/>
            <w:gridSpan w:val="2"/>
            <w:vAlign w:val="center"/>
          </w:tcPr>
          <w:p w14:paraId="34EEE1FB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3AE9710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9ED7C0E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12792E4">
            <w:pPr>
              <w:pStyle w:val="14"/>
            </w:pPr>
            <w:r>
              <w:t>100%</w:t>
            </w:r>
          </w:p>
        </w:tc>
      </w:tr>
      <w:tr w14:paraId="2FD5C4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47C8DC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B778410">
            <w:pPr>
              <w:pStyle w:val="12"/>
            </w:pPr>
            <w:r>
              <w:t>1.目标内容1</w:t>
            </w:r>
          </w:p>
        </w:tc>
      </w:tr>
    </w:tbl>
    <w:p w14:paraId="52C7B26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C0B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33F7CD1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2F8262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4251589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FCEC074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5282E0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46DF31">
            <w:pPr>
              <w:pStyle w:val="13"/>
            </w:pPr>
            <w:r>
              <w:t>指标值确定依据</w:t>
            </w:r>
          </w:p>
        </w:tc>
      </w:tr>
      <w:tr w14:paraId="48CF2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E8F7A9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800A32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A13A89">
            <w:pPr>
              <w:pStyle w:val="12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8449DBE">
            <w:pPr>
              <w:pStyle w:val="12"/>
            </w:pPr>
            <w:r>
              <w:t>项目完成率</w:t>
            </w:r>
          </w:p>
        </w:tc>
        <w:tc>
          <w:tcPr>
            <w:tcW w:w="1276" w:type="dxa"/>
            <w:vAlign w:val="center"/>
          </w:tcPr>
          <w:p w14:paraId="6D028A9B">
            <w:pPr>
              <w:pStyle w:val="12"/>
            </w:pPr>
            <w:r>
              <w:t>100确保项目全部完成</w:t>
            </w:r>
          </w:p>
        </w:tc>
        <w:tc>
          <w:tcPr>
            <w:tcW w:w="1843" w:type="dxa"/>
            <w:vAlign w:val="center"/>
          </w:tcPr>
          <w:p w14:paraId="135E8382">
            <w:pPr>
              <w:pStyle w:val="12"/>
            </w:pPr>
            <w:r>
              <w:t>融媒体中心绩效考核量化明细</w:t>
            </w:r>
          </w:p>
        </w:tc>
      </w:tr>
      <w:tr w14:paraId="51513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14645A"/>
        </w:tc>
        <w:tc>
          <w:tcPr>
            <w:tcW w:w="1276" w:type="dxa"/>
            <w:vAlign w:val="center"/>
          </w:tcPr>
          <w:p w14:paraId="3F603772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F1EFE29">
            <w:pPr>
              <w:pStyle w:val="12"/>
            </w:pPr>
            <w:r>
              <w:t>完成优秀率</w:t>
            </w:r>
          </w:p>
        </w:tc>
        <w:tc>
          <w:tcPr>
            <w:tcW w:w="2891" w:type="dxa"/>
            <w:vAlign w:val="center"/>
          </w:tcPr>
          <w:p w14:paraId="21C874FB">
            <w:pPr>
              <w:pStyle w:val="12"/>
            </w:pPr>
            <w:r>
              <w:t>融媒体各项工作优秀率</w:t>
            </w:r>
          </w:p>
        </w:tc>
        <w:tc>
          <w:tcPr>
            <w:tcW w:w="1276" w:type="dxa"/>
            <w:vAlign w:val="center"/>
          </w:tcPr>
          <w:p w14:paraId="2D273378">
            <w:pPr>
              <w:pStyle w:val="12"/>
            </w:pPr>
            <w:r>
              <w:t>≥90各项工作优秀程度达到90%</w:t>
            </w:r>
          </w:p>
        </w:tc>
        <w:tc>
          <w:tcPr>
            <w:tcW w:w="1843" w:type="dxa"/>
            <w:vAlign w:val="center"/>
          </w:tcPr>
          <w:p w14:paraId="30BA69CB">
            <w:pPr>
              <w:pStyle w:val="12"/>
            </w:pPr>
            <w:r>
              <w:t>融媒体中心绩效考核量化明细</w:t>
            </w:r>
          </w:p>
        </w:tc>
      </w:tr>
      <w:tr w14:paraId="2562F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9C6B64"/>
        </w:tc>
        <w:tc>
          <w:tcPr>
            <w:tcW w:w="1276" w:type="dxa"/>
            <w:vAlign w:val="center"/>
          </w:tcPr>
          <w:p w14:paraId="2CA0DDDD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42B8D9">
            <w:pPr>
              <w:pStyle w:val="1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27F91A79">
            <w:pPr>
              <w:pStyle w:val="12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4C3D807B">
            <w:pPr>
              <w:pStyle w:val="12"/>
            </w:pPr>
            <w:r>
              <w:t>≥90各项宣传工作完成及时率达到90%以上</w:t>
            </w:r>
          </w:p>
        </w:tc>
        <w:tc>
          <w:tcPr>
            <w:tcW w:w="1843" w:type="dxa"/>
            <w:vAlign w:val="center"/>
          </w:tcPr>
          <w:p w14:paraId="3D4226D5">
            <w:pPr>
              <w:pStyle w:val="12"/>
            </w:pPr>
            <w:r>
              <w:t>融媒体中心绩效考核量化明细</w:t>
            </w:r>
          </w:p>
        </w:tc>
      </w:tr>
      <w:tr w14:paraId="516BA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C30D8F"/>
        </w:tc>
        <w:tc>
          <w:tcPr>
            <w:tcW w:w="1276" w:type="dxa"/>
            <w:vAlign w:val="center"/>
          </w:tcPr>
          <w:p w14:paraId="205ACD35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76B416">
            <w:pPr>
              <w:pStyle w:val="12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 w14:paraId="0E2366F0">
            <w:pPr>
              <w:pStyle w:val="12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 w14:paraId="0D9878F9">
            <w:pPr>
              <w:pStyle w:val="12"/>
            </w:pPr>
            <w:r>
              <w:t>≥95预算资金完成达到95%以上</w:t>
            </w:r>
          </w:p>
        </w:tc>
        <w:tc>
          <w:tcPr>
            <w:tcW w:w="1843" w:type="dxa"/>
            <w:vAlign w:val="center"/>
          </w:tcPr>
          <w:p w14:paraId="16CED751">
            <w:pPr>
              <w:pStyle w:val="12"/>
            </w:pPr>
            <w:r>
              <w:t>融媒体中心绩效考核量化明细</w:t>
            </w:r>
          </w:p>
        </w:tc>
      </w:tr>
      <w:tr w14:paraId="5CFD7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F5ACA3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C3CCE2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DEB7A5E">
            <w:pPr>
              <w:pStyle w:val="12"/>
            </w:pPr>
            <w:r>
              <w:t>保障广播电视安全播出</w:t>
            </w:r>
          </w:p>
        </w:tc>
        <w:tc>
          <w:tcPr>
            <w:tcW w:w="2891" w:type="dxa"/>
            <w:vAlign w:val="center"/>
          </w:tcPr>
          <w:p w14:paraId="71FBB4B4">
            <w:pPr>
              <w:pStyle w:val="12"/>
            </w:pPr>
            <w:r>
              <w:t>保障广播电视安全播出</w:t>
            </w:r>
          </w:p>
        </w:tc>
        <w:tc>
          <w:tcPr>
            <w:tcW w:w="1276" w:type="dxa"/>
            <w:vAlign w:val="center"/>
          </w:tcPr>
          <w:p w14:paraId="2C346FA0">
            <w:pPr>
              <w:pStyle w:val="12"/>
            </w:pPr>
            <w:r>
              <w:t>保障广播电视节目安全播出无事故</w:t>
            </w:r>
          </w:p>
        </w:tc>
        <w:tc>
          <w:tcPr>
            <w:tcW w:w="1843" w:type="dxa"/>
            <w:vAlign w:val="center"/>
          </w:tcPr>
          <w:p w14:paraId="12CA8832">
            <w:pPr>
              <w:pStyle w:val="12"/>
            </w:pPr>
            <w:r>
              <w:t>融媒体中心绩效考核量化明细</w:t>
            </w:r>
          </w:p>
        </w:tc>
      </w:tr>
      <w:tr w14:paraId="54FB3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7ECF0E"/>
        </w:tc>
        <w:tc>
          <w:tcPr>
            <w:tcW w:w="1276" w:type="dxa"/>
            <w:vAlign w:val="center"/>
          </w:tcPr>
          <w:p w14:paraId="1166EA2E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6CE7AA4">
            <w:pPr>
              <w:pStyle w:val="12"/>
            </w:pPr>
            <w:r>
              <w:t>提升的社会影响力</w:t>
            </w:r>
          </w:p>
        </w:tc>
        <w:tc>
          <w:tcPr>
            <w:tcW w:w="2891" w:type="dxa"/>
            <w:vAlign w:val="center"/>
          </w:tcPr>
          <w:p w14:paraId="0004B240">
            <w:pPr>
              <w:pStyle w:val="12"/>
            </w:pPr>
            <w:r>
              <w:t>提升融媒体的社会影响力</w:t>
            </w:r>
          </w:p>
        </w:tc>
        <w:tc>
          <w:tcPr>
            <w:tcW w:w="1276" w:type="dxa"/>
            <w:vAlign w:val="center"/>
          </w:tcPr>
          <w:p w14:paraId="3037C940">
            <w:pPr>
              <w:pStyle w:val="12"/>
            </w:pPr>
            <w:r>
              <w:t>进一步提升融媒体节目制作播出在社会的影响力</w:t>
            </w:r>
          </w:p>
        </w:tc>
        <w:tc>
          <w:tcPr>
            <w:tcW w:w="1843" w:type="dxa"/>
            <w:vAlign w:val="center"/>
          </w:tcPr>
          <w:p w14:paraId="0B07E16E">
            <w:pPr>
              <w:pStyle w:val="12"/>
            </w:pPr>
            <w:r>
              <w:t>融媒体中心绩效考核量化明细</w:t>
            </w:r>
          </w:p>
        </w:tc>
      </w:tr>
      <w:tr w14:paraId="6BA26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A376AA"/>
        </w:tc>
        <w:tc>
          <w:tcPr>
            <w:tcW w:w="1276" w:type="dxa"/>
            <w:vAlign w:val="center"/>
          </w:tcPr>
          <w:p w14:paraId="0127392A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10A4066">
            <w:pPr>
              <w:pStyle w:val="12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47492845">
            <w:pPr>
              <w:pStyle w:val="12"/>
            </w:pPr>
            <w:r>
              <w:t>融媒体工作的可持续性</w:t>
            </w:r>
          </w:p>
        </w:tc>
        <w:tc>
          <w:tcPr>
            <w:tcW w:w="1276" w:type="dxa"/>
            <w:vAlign w:val="center"/>
          </w:tcPr>
          <w:p w14:paraId="479247BB">
            <w:pPr>
              <w:pStyle w:val="12"/>
            </w:pPr>
            <w:r>
              <w:t>保障融媒体工作的可持续性</w:t>
            </w:r>
          </w:p>
        </w:tc>
        <w:tc>
          <w:tcPr>
            <w:tcW w:w="1843" w:type="dxa"/>
            <w:vAlign w:val="center"/>
          </w:tcPr>
          <w:p w14:paraId="16FC5202">
            <w:pPr>
              <w:pStyle w:val="12"/>
            </w:pPr>
            <w:r>
              <w:t>融媒体中心绩效考核量化明细</w:t>
            </w:r>
          </w:p>
        </w:tc>
      </w:tr>
      <w:tr w14:paraId="39ACD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112980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CB1C1C4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F0E308">
            <w:pPr>
              <w:pStyle w:val="12"/>
            </w:pPr>
            <w:r>
              <w:t>观众满意度</w:t>
            </w:r>
          </w:p>
        </w:tc>
        <w:tc>
          <w:tcPr>
            <w:tcW w:w="2891" w:type="dxa"/>
            <w:vAlign w:val="center"/>
          </w:tcPr>
          <w:p w14:paraId="5E0F880C">
            <w:pPr>
              <w:pStyle w:val="12"/>
            </w:pPr>
            <w:r>
              <w:t>受众满意度</w:t>
            </w:r>
          </w:p>
        </w:tc>
        <w:tc>
          <w:tcPr>
            <w:tcW w:w="1276" w:type="dxa"/>
            <w:vAlign w:val="center"/>
          </w:tcPr>
          <w:p w14:paraId="72B86920">
            <w:pPr>
              <w:pStyle w:val="12"/>
            </w:pPr>
            <w:r>
              <w:t>≥70使受众满意度达到70%以上</w:t>
            </w:r>
          </w:p>
        </w:tc>
        <w:tc>
          <w:tcPr>
            <w:tcW w:w="1843" w:type="dxa"/>
            <w:vAlign w:val="center"/>
          </w:tcPr>
          <w:p w14:paraId="182E7125">
            <w:pPr>
              <w:pStyle w:val="12"/>
            </w:pPr>
            <w:r>
              <w:t>问券调查</w:t>
            </w:r>
          </w:p>
        </w:tc>
      </w:tr>
    </w:tbl>
    <w:p w14:paraId="1163D2B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42DB5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AD6B99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3.新媒体平台运行费用绩效目标表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7C712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1F195A">
            <w:pPr>
              <w:pStyle w:val="11"/>
            </w:pPr>
            <w:r>
              <w:t>359001怀来县融媒体中心（怀来县广播电视台）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7EB908">
            <w:pPr>
              <w:pStyle w:val="10"/>
            </w:pPr>
            <w:r>
              <w:t>单位：万元</w:t>
            </w:r>
          </w:p>
        </w:tc>
      </w:tr>
      <w:tr w14:paraId="5075DA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7A430D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999A65">
            <w:pPr>
              <w:pStyle w:val="12"/>
            </w:pPr>
            <w:r>
              <w:t>13073022P00819410001G</w:t>
            </w:r>
          </w:p>
        </w:tc>
        <w:tc>
          <w:tcPr>
            <w:tcW w:w="1587" w:type="dxa"/>
            <w:vAlign w:val="center"/>
          </w:tcPr>
          <w:p w14:paraId="64EDCE80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1B305D9">
            <w:pPr>
              <w:pStyle w:val="12"/>
            </w:pPr>
            <w:r>
              <w:t>新媒体平台运行费用</w:t>
            </w:r>
          </w:p>
        </w:tc>
      </w:tr>
      <w:tr w14:paraId="348CCA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A78BDA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FDF30A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E6E5E3">
            <w:pPr>
              <w:pStyle w:val="12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232EFE58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88316CF"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32644CE1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3808EC">
            <w:pPr>
              <w:pStyle w:val="12"/>
            </w:pPr>
            <w:r>
              <w:t xml:space="preserve"> </w:t>
            </w:r>
          </w:p>
        </w:tc>
      </w:tr>
      <w:tr w14:paraId="5594CA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FB489D"/>
        </w:tc>
        <w:tc>
          <w:tcPr>
            <w:tcW w:w="8617" w:type="dxa"/>
            <w:gridSpan w:val="6"/>
            <w:vAlign w:val="center"/>
          </w:tcPr>
          <w:p w14:paraId="14A1084A">
            <w:pPr>
              <w:pStyle w:val="12"/>
            </w:pPr>
            <w:r>
              <w:t>怀来县融媒体中心（怀来县广播电视台）微信、微博、智慧怀来APP客户端、怀来发布APP客户端等各平台正常运行维护费用。</w:t>
            </w:r>
          </w:p>
        </w:tc>
      </w:tr>
      <w:tr w14:paraId="79B0F6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DB7D54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14FF9C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A09120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A98F1B4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BB0FC03">
            <w:pPr>
              <w:pStyle w:val="13"/>
            </w:pPr>
            <w:r>
              <w:t>12月底</w:t>
            </w:r>
          </w:p>
        </w:tc>
      </w:tr>
      <w:tr w14:paraId="7D3E12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64C025"/>
        </w:tc>
        <w:tc>
          <w:tcPr>
            <w:tcW w:w="2608" w:type="dxa"/>
            <w:gridSpan w:val="2"/>
            <w:vAlign w:val="center"/>
          </w:tcPr>
          <w:p w14:paraId="72217D22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C7D812E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A23E52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F3F77AF">
            <w:pPr>
              <w:pStyle w:val="14"/>
            </w:pPr>
            <w:r>
              <w:t>100%</w:t>
            </w:r>
          </w:p>
        </w:tc>
      </w:tr>
      <w:tr w14:paraId="344B0E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9EAE85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3439EE8">
            <w:pPr>
              <w:pStyle w:val="12"/>
            </w:pPr>
            <w:r>
              <w:t>1.目标内容1</w:t>
            </w:r>
          </w:p>
        </w:tc>
      </w:tr>
    </w:tbl>
    <w:p w14:paraId="7C761F8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782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8FE584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BC3FA3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813028C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509911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BE7C6C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16CE3AB">
            <w:pPr>
              <w:pStyle w:val="13"/>
            </w:pPr>
            <w:r>
              <w:t>指标值确定依据</w:t>
            </w:r>
          </w:p>
        </w:tc>
      </w:tr>
      <w:tr w14:paraId="61002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0325C4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03C60E1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86DD13">
            <w:pPr>
              <w:pStyle w:val="12"/>
            </w:pPr>
            <w:r>
              <w:t>媒体稿件篇数</w:t>
            </w:r>
          </w:p>
        </w:tc>
        <w:tc>
          <w:tcPr>
            <w:tcW w:w="2891" w:type="dxa"/>
            <w:vAlign w:val="center"/>
          </w:tcPr>
          <w:p w14:paraId="383703A3">
            <w:pPr>
              <w:pStyle w:val="12"/>
            </w:pPr>
            <w:r>
              <w:t>媒体稿件发稿的数量</w:t>
            </w:r>
          </w:p>
        </w:tc>
        <w:tc>
          <w:tcPr>
            <w:tcW w:w="1276" w:type="dxa"/>
            <w:vAlign w:val="center"/>
          </w:tcPr>
          <w:p w14:paraId="212ABD92">
            <w:pPr>
              <w:pStyle w:val="12"/>
            </w:pPr>
            <w:r>
              <w:t>&gt;365在各平台发布的稿件大于365件</w:t>
            </w:r>
          </w:p>
        </w:tc>
        <w:tc>
          <w:tcPr>
            <w:tcW w:w="1843" w:type="dxa"/>
            <w:vAlign w:val="center"/>
          </w:tcPr>
          <w:p w14:paraId="613A2A8F">
            <w:pPr>
              <w:pStyle w:val="12"/>
            </w:pPr>
            <w:r>
              <w:t>融媒体中心绩效考核量化明细</w:t>
            </w:r>
          </w:p>
        </w:tc>
      </w:tr>
      <w:tr w14:paraId="3964E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9DCAFF"/>
        </w:tc>
        <w:tc>
          <w:tcPr>
            <w:tcW w:w="1276" w:type="dxa"/>
            <w:vAlign w:val="center"/>
          </w:tcPr>
          <w:p w14:paraId="154ACB9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1C6046">
            <w:pPr>
              <w:pStyle w:val="12"/>
            </w:pPr>
            <w:r>
              <w:t>宣传工作任务完成率</w:t>
            </w:r>
          </w:p>
        </w:tc>
        <w:tc>
          <w:tcPr>
            <w:tcW w:w="2891" w:type="dxa"/>
            <w:vAlign w:val="center"/>
          </w:tcPr>
          <w:p w14:paraId="745B9CEB">
            <w:pPr>
              <w:pStyle w:val="12"/>
            </w:pPr>
            <w:r>
              <w:t>上级下达宣传任务完成率</w:t>
            </w:r>
          </w:p>
        </w:tc>
        <w:tc>
          <w:tcPr>
            <w:tcW w:w="1276" w:type="dxa"/>
            <w:vAlign w:val="center"/>
          </w:tcPr>
          <w:p w14:paraId="4123637C">
            <w:pPr>
              <w:pStyle w:val="12"/>
            </w:pPr>
            <w:r>
              <w:t>≥95上级下达宣传任务完成率大于等于95%</w:t>
            </w:r>
          </w:p>
        </w:tc>
        <w:tc>
          <w:tcPr>
            <w:tcW w:w="1843" w:type="dxa"/>
            <w:vAlign w:val="center"/>
          </w:tcPr>
          <w:p w14:paraId="3FCFDF63">
            <w:pPr>
              <w:pStyle w:val="12"/>
            </w:pPr>
            <w:r>
              <w:t>融媒体中心绩效考核量化明细</w:t>
            </w:r>
          </w:p>
        </w:tc>
      </w:tr>
      <w:tr w14:paraId="737C2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022E12"/>
        </w:tc>
        <w:tc>
          <w:tcPr>
            <w:tcW w:w="1276" w:type="dxa"/>
            <w:vAlign w:val="center"/>
          </w:tcPr>
          <w:p w14:paraId="5161F8B5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18D3FA">
            <w:pPr>
              <w:pStyle w:val="12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2F8C6FDE">
            <w:pPr>
              <w:pStyle w:val="12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3930C137">
            <w:pPr>
              <w:pStyle w:val="12"/>
            </w:pPr>
            <w:r>
              <w:t>≥90工作任务完成的及时率大于等于90%</w:t>
            </w:r>
          </w:p>
        </w:tc>
        <w:tc>
          <w:tcPr>
            <w:tcW w:w="1843" w:type="dxa"/>
            <w:vAlign w:val="center"/>
          </w:tcPr>
          <w:p w14:paraId="2EF029EF">
            <w:pPr>
              <w:pStyle w:val="12"/>
            </w:pPr>
            <w:r>
              <w:t>融媒体中心绩效考核量化明细</w:t>
            </w:r>
          </w:p>
        </w:tc>
      </w:tr>
      <w:tr w14:paraId="7ACCD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888E94"/>
        </w:tc>
        <w:tc>
          <w:tcPr>
            <w:tcW w:w="1276" w:type="dxa"/>
            <w:vAlign w:val="center"/>
          </w:tcPr>
          <w:p w14:paraId="3AC64323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43C0B3">
            <w:pPr>
              <w:pStyle w:val="12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 w14:paraId="0C1B0639">
            <w:pPr>
              <w:pStyle w:val="12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 w14:paraId="2A1532D7">
            <w:pPr>
              <w:pStyle w:val="12"/>
            </w:pPr>
            <w:r>
              <w:t>≥95项目预算资金完成率达到95%以上</w:t>
            </w:r>
          </w:p>
        </w:tc>
        <w:tc>
          <w:tcPr>
            <w:tcW w:w="1843" w:type="dxa"/>
            <w:vAlign w:val="center"/>
          </w:tcPr>
          <w:p w14:paraId="4DB509DD">
            <w:pPr>
              <w:pStyle w:val="12"/>
            </w:pPr>
            <w:r>
              <w:t>融媒体中心绩效考核量化明细</w:t>
            </w:r>
          </w:p>
        </w:tc>
      </w:tr>
      <w:tr w14:paraId="16691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220C0E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DA4A0BA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B1B0A28">
            <w:pPr>
              <w:pStyle w:val="12"/>
            </w:pPr>
            <w:r>
              <w:t>各类媒体广泛宣传</w:t>
            </w:r>
          </w:p>
        </w:tc>
        <w:tc>
          <w:tcPr>
            <w:tcW w:w="2891" w:type="dxa"/>
            <w:vAlign w:val="center"/>
          </w:tcPr>
          <w:p w14:paraId="59518069">
            <w:pPr>
              <w:pStyle w:val="12"/>
            </w:pPr>
            <w:r>
              <w:t>各类媒体广泛宣传</w:t>
            </w:r>
          </w:p>
        </w:tc>
        <w:tc>
          <w:tcPr>
            <w:tcW w:w="1276" w:type="dxa"/>
            <w:vAlign w:val="center"/>
          </w:tcPr>
          <w:p w14:paraId="0E2F01F6">
            <w:pPr>
              <w:pStyle w:val="12"/>
            </w:pPr>
            <w:r>
              <w:t>≥90全媒体广泛宣传达到90%</w:t>
            </w:r>
          </w:p>
        </w:tc>
        <w:tc>
          <w:tcPr>
            <w:tcW w:w="1843" w:type="dxa"/>
            <w:vAlign w:val="center"/>
          </w:tcPr>
          <w:p w14:paraId="4EAD68AF">
            <w:pPr>
              <w:pStyle w:val="12"/>
            </w:pPr>
            <w:r>
              <w:t>融媒体中心绩效考核量化明细</w:t>
            </w:r>
          </w:p>
        </w:tc>
      </w:tr>
      <w:tr w14:paraId="7955B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347F98"/>
        </w:tc>
        <w:tc>
          <w:tcPr>
            <w:tcW w:w="1276" w:type="dxa"/>
            <w:vAlign w:val="center"/>
          </w:tcPr>
          <w:p w14:paraId="62FA74EE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4ABB9AA">
            <w:pPr>
              <w:pStyle w:val="12"/>
            </w:pPr>
            <w:r>
              <w:t>宣传扩大我县影响力</w:t>
            </w:r>
          </w:p>
        </w:tc>
        <w:tc>
          <w:tcPr>
            <w:tcW w:w="2891" w:type="dxa"/>
            <w:vAlign w:val="center"/>
          </w:tcPr>
          <w:p w14:paraId="243D945D">
            <w:pPr>
              <w:pStyle w:val="12"/>
            </w:pPr>
            <w:r>
              <w:t>宣传扩大我县影响力</w:t>
            </w:r>
          </w:p>
        </w:tc>
        <w:tc>
          <w:tcPr>
            <w:tcW w:w="1276" w:type="dxa"/>
            <w:vAlign w:val="center"/>
          </w:tcPr>
          <w:p w14:paraId="458761EF">
            <w:pPr>
              <w:pStyle w:val="12"/>
            </w:pPr>
            <w:r>
              <w:t>通过融媒体各平台宣传我县扩大影响力</w:t>
            </w:r>
          </w:p>
        </w:tc>
        <w:tc>
          <w:tcPr>
            <w:tcW w:w="1843" w:type="dxa"/>
            <w:vAlign w:val="center"/>
          </w:tcPr>
          <w:p w14:paraId="47218148">
            <w:pPr>
              <w:pStyle w:val="12"/>
            </w:pPr>
            <w:r>
              <w:t>融媒体中心绩效考核量化明细</w:t>
            </w:r>
          </w:p>
        </w:tc>
      </w:tr>
      <w:tr w14:paraId="5880B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F74333"/>
        </w:tc>
        <w:tc>
          <w:tcPr>
            <w:tcW w:w="1276" w:type="dxa"/>
            <w:vAlign w:val="center"/>
          </w:tcPr>
          <w:p w14:paraId="04FD2943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10FFC59">
            <w:pPr>
              <w:pStyle w:val="12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3A5A2919">
            <w:pPr>
              <w:pStyle w:val="12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 w14:paraId="3E5F3B3A">
            <w:pPr>
              <w:pStyle w:val="12"/>
            </w:pPr>
            <w:r>
              <w:t>保障各平台长期使用性</w:t>
            </w:r>
          </w:p>
        </w:tc>
        <w:tc>
          <w:tcPr>
            <w:tcW w:w="1843" w:type="dxa"/>
            <w:vAlign w:val="center"/>
          </w:tcPr>
          <w:p w14:paraId="2861E3FE">
            <w:pPr>
              <w:pStyle w:val="12"/>
            </w:pPr>
            <w:r>
              <w:t>融媒体中心绩效考核量化明细</w:t>
            </w:r>
          </w:p>
        </w:tc>
      </w:tr>
      <w:tr w14:paraId="2532E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90FB4B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DAFD99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F442AA">
            <w:pPr>
              <w:pStyle w:val="12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0E4B4EEB">
            <w:pPr>
              <w:pStyle w:val="12"/>
            </w:pPr>
            <w:r>
              <w:t>受众的满意程度</w:t>
            </w:r>
          </w:p>
        </w:tc>
        <w:tc>
          <w:tcPr>
            <w:tcW w:w="1276" w:type="dxa"/>
            <w:vAlign w:val="center"/>
          </w:tcPr>
          <w:p w14:paraId="52552AEA">
            <w:pPr>
              <w:pStyle w:val="12"/>
            </w:pPr>
            <w:r>
              <w:t>≥70受众对各平台发布内容的满意程度大于等于70%</w:t>
            </w:r>
          </w:p>
        </w:tc>
        <w:tc>
          <w:tcPr>
            <w:tcW w:w="1843" w:type="dxa"/>
            <w:vAlign w:val="center"/>
          </w:tcPr>
          <w:p w14:paraId="198ABBE6">
            <w:pPr>
              <w:pStyle w:val="12"/>
            </w:pPr>
            <w:r>
              <w:t>开展网络问券调查</w:t>
            </w:r>
          </w:p>
        </w:tc>
      </w:tr>
    </w:tbl>
    <w:p w14:paraId="0C83B7A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4E9D1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2A48690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4.专项业务费绩效目标表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6433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51F847">
            <w:pPr>
              <w:pStyle w:val="11"/>
            </w:pPr>
            <w:r>
              <w:t>359001怀来县融媒体中心（怀来县广播电视台）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CEB39E">
            <w:pPr>
              <w:pStyle w:val="10"/>
            </w:pPr>
            <w:r>
              <w:t>单位：万元</w:t>
            </w:r>
          </w:p>
        </w:tc>
      </w:tr>
      <w:tr w14:paraId="0413E1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77C461"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DA59A04">
            <w:pPr>
              <w:pStyle w:val="12"/>
            </w:pPr>
            <w:r>
              <w:t>13073022P00819310001T</w:t>
            </w:r>
          </w:p>
        </w:tc>
        <w:tc>
          <w:tcPr>
            <w:tcW w:w="1587" w:type="dxa"/>
            <w:vAlign w:val="center"/>
          </w:tcPr>
          <w:p w14:paraId="3EB3C7F3"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D91195B">
            <w:pPr>
              <w:pStyle w:val="12"/>
            </w:pPr>
            <w:r>
              <w:t>专项业务费</w:t>
            </w:r>
          </w:p>
        </w:tc>
      </w:tr>
      <w:tr w14:paraId="2FA120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6E4FE6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8ED7DE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5EBCD93">
            <w:pPr>
              <w:pStyle w:val="12"/>
            </w:pPr>
            <w:r>
              <w:t>150.00</w:t>
            </w:r>
          </w:p>
        </w:tc>
        <w:tc>
          <w:tcPr>
            <w:tcW w:w="1587" w:type="dxa"/>
            <w:vAlign w:val="center"/>
          </w:tcPr>
          <w:p w14:paraId="6C31DEA5"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34FCE5">
            <w:pPr>
              <w:pStyle w:val="12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14:paraId="6F1818BA"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67661F">
            <w:pPr>
              <w:pStyle w:val="12"/>
            </w:pPr>
            <w:r>
              <w:t xml:space="preserve"> </w:t>
            </w:r>
          </w:p>
        </w:tc>
      </w:tr>
      <w:tr w14:paraId="40E0D9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8CBE97"/>
        </w:tc>
        <w:tc>
          <w:tcPr>
            <w:tcW w:w="8617" w:type="dxa"/>
            <w:gridSpan w:val="6"/>
            <w:vAlign w:val="center"/>
          </w:tcPr>
          <w:p w14:paraId="2D200660">
            <w:pPr>
              <w:pStyle w:val="12"/>
            </w:pPr>
            <w:r>
              <w:t>用于2022年各项工作开展所需要的购置设备、办公费用、差旅费、水电暖及大楼运转正常的维护费用。</w:t>
            </w:r>
          </w:p>
        </w:tc>
      </w:tr>
      <w:tr w14:paraId="15D9F4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2BE40F"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29DFC3"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570139"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057F6F0"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939D203">
            <w:pPr>
              <w:pStyle w:val="13"/>
            </w:pPr>
            <w:r>
              <w:t>12月底</w:t>
            </w:r>
          </w:p>
        </w:tc>
      </w:tr>
      <w:tr w14:paraId="6647E7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34656A"/>
        </w:tc>
        <w:tc>
          <w:tcPr>
            <w:tcW w:w="2608" w:type="dxa"/>
            <w:gridSpan w:val="2"/>
            <w:vAlign w:val="center"/>
          </w:tcPr>
          <w:p w14:paraId="4F0D78C2"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6E0A31C"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BBD8B69"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38685E8">
            <w:pPr>
              <w:pStyle w:val="14"/>
            </w:pPr>
            <w:r>
              <w:t>100%</w:t>
            </w:r>
          </w:p>
        </w:tc>
      </w:tr>
      <w:tr w14:paraId="2F5693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C97BA6"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58E39D1">
            <w:pPr>
              <w:pStyle w:val="12"/>
            </w:pPr>
            <w:r>
              <w:t>1.目标内容1</w:t>
            </w:r>
          </w:p>
        </w:tc>
      </w:tr>
    </w:tbl>
    <w:p w14:paraId="7904ADD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0AB6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EC0A92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12D46C4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D7D5D1"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EE092E9"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C66E7BC"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F273EB">
            <w:pPr>
              <w:pStyle w:val="13"/>
            </w:pPr>
            <w:r>
              <w:t>指标值确定依据</w:t>
            </w:r>
          </w:p>
        </w:tc>
      </w:tr>
      <w:tr w14:paraId="17323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3F9C0D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0063057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7D04BB">
            <w:pPr>
              <w:pStyle w:val="12"/>
            </w:pPr>
            <w:r>
              <w:t>开展外宣活动数量</w:t>
            </w:r>
          </w:p>
        </w:tc>
        <w:tc>
          <w:tcPr>
            <w:tcW w:w="2891" w:type="dxa"/>
            <w:vAlign w:val="center"/>
          </w:tcPr>
          <w:p w14:paraId="4AF63719">
            <w:pPr>
              <w:pStyle w:val="12"/>
            </w:pPr>
            <w:r>
              <w:t>开展外宣活动数量</w:t>
            </w:r>
          </w:p>
        </w:tc>
        <w:tc>
          <w:tcPr>
            <w:tcW w:w="1276" w:type="dxa"/>
            <w:vAlign w:val="center"/>
          </w:tcPr>
          <w:p w14:paraId="35348D06">
            <w:pPr>
              <w:pStyle w:val="12"/>
            </w:pPr>
            <w:r>
              <w:t>对外宣传工作名列全市前列</w:t>
            </w:r>
          </w:p>
        </w:tc>
        <w:tc>
          <w:tcPr>
            <w:tcW w:w="1843" w:type="dxa"/>
            <w:vAlign w:val="center"/>
          </w:tcPr>
          <w:p w14:paraId="5B427BB2">
            <w:pPr>
              <w:pStyle w:val="12"/>
            </w:pPr>
            <w:r>
              <w:t>融媒体中心绩效考核量化明细</w:t>
            </w:r>
          </w:p>
        </w:tc>
      </w:tr>
      <w:tr w14:paraId="7EB00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8FFA4B"/>
        </w:tc>
        <w:tc>
          <w:tcPr>
            <w:tcW w:w="1276" w:type="dxa"/>
            <w:vAlign w:val="center"/>
          </w:tcPr>
          <w:p w14:paraId="47EA636C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3177AD">
            <w:pPr>
              <w:pStyle w:val="12"/>
            </w:pPr>
            <w:r>
              <w:t>优秀率</w:t>
            </w:r>
          </w:p>
        </w:tc>
        <w:tc>
          <w:tcPr>
            <w:tcW w:w="2891" w:type="dxa"/>
            <w:vAlign w:val="center"/>
          </w:tcPr>
          <w:p w14:paraId="5D5E5294">
            <w:pPr>
              <w:pStyle w:val="12"/>
            </w:pPr>
            <w:r>
              <w:t>完成各项工作的优秀率</w:t>
            </w:r>
          </w:p>
        </w:tc>
        <w:tc>
          <w:tcPr>
            <w:tcW w:w="1276" w:type="dxa"/>
            <w:vAlign w:val="center"/>
          </w:tcPr>
          <w:p w14:paraId="20B68B9A">
            <w:pPr>
              <w:pStyle w:val="12"/>
            </w:pPr>
            <w:r>
              <w:t>≥90各项工作完成的优秀程度大于等于90%</w:t>
            </w:r>
          </w:p>
        </w:tc>
        <w:tc>
          <w:tcPr>
            <w:tcW w:w="1843" w:type="dxa"/>
            <w:vAlign w:val="center"/>
          </w:tcPr>
          <w:p w14:paraId="0F560C32">
            <w:pPr>
              <w:pStyle w:val="12"/>
            </w:pPr>
            <w:r>
              <w:t>融媒体中心绩效考核量化明细</w:t>
            </w:r>
          </w:p>
        </w:tc>
      </w:tr>
      <w:tr w14:paraId="095D5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60FE99"/>
        </w:tc>
        <w:tc>
          <w:tcPr>
            <w:tcW w:w="1276" w:type="dxa"/>
            <w:vAlign w:val="center"/>
          </w:tcPr>
          <w:p w14:paraId="38FAE53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82F877D">
            <w:pPr>
              <w:pStyle w:val="12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28958212">
            <w:pPr>
              <w:pStyle w:val="12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32237858">
            <w:pPr>
              <w:pStyle w:val="12"/>
            </w:pPr>
            <w:r>
              <w:t>≥90各项工作完成的及时率大于等于90%</w:t>
            </w:r>
          </w:p>
        </w:tc>
        <w:tc>
          <w:tcPr>
            <w:tcW w:w="1843" w:type="dxa"/>
            <w:vAlign w:val="center"/>
          </w:tcPr>
          <w:p w14:paraId="6F39B576">
            <w:pPr>
              <w:pStyle w:val="12"/>
            </w:pPr>
            <w:r>
              <w:t>融媒体中心绩效考核量化明细</w:t>
            </w:r>
          </w:p>
        </w:tc>
      </w:tr>
      <w:tr w14:paraId="6F6BE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AE6163"/>
        </w:tc>
        <w:tc>
          <w:tcPr>
            <w:tcW w:w="1276" w:type="dxa"/>
            <w:vAlign w:val="center"/>
          </w:tcPr>
          <w:p w14:paraId="646E979E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280158">
            <w:pPr>
              <w:pStyle w:val="12"/>
            </w:pPr>
            <w:r>
              <w:t>项目资金支付率</w:t>
            </w:r>
          </w:p>
        </w:tc>
        <w:tc>
          <w:tcPr>
            <w:tcW w:w="2891" w:type="dxa"/>
            <w:vAlign w:val="center"/>
          </w:tcPr>
          <w:p w14:paraId="7F987E98">
            <w:pPr>
              <w:pStyle w:val="12"/>
            </w:pPr>
            <w:r>
              <w:t>项目资金支付率</w:t>
            </w:r>
          </w:p>
        </w:tc>
        <w:tc>
          <w:tcPr>
            <w:tcW w:w="1276" w:type="dxa"/>
            <w:vAlign w:val="center"/>
          </w:tcPr>
          <w:p w14:paraId="60D3404E">
            <w:pPr>
              <w:pStyle w:val="12"/>
            </w:pPr>
            <w:r>
              <w:t>≥95项目资金支付大于等于95%</w:t>
            </w:r>
          </w:p>
        </w:tc>
        <w:tc>
          <w:tcPr>
            <w:tcW w:w="1843" w:type="dxa"/>
            <w:vAlign w:val="center"/>
          </w:tcPr>
          <w:p w14:paraId="3C65EFA7">
            <w:pPr>
              <w:pStyle w:val="12"/>
            </w:pPr>
            <w:r>
              <w:t>融媒体中心绩效考核量化明细</w:t>
            </w:r>
          </w:p>
        </w:tc>
      </w:tr>
      <w:tr w14:paraId="5E7E5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AAA193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5C31174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8E11C25">
            <w:pPr>
              <w:pStyle w:val="12"/>
            </w:pPr>
            <w:r>
              <w:t>保障广播电视安全播出</w:t>
            </w:r>
          </w:p>
        </w:tc>
        <w:tc>
          <w:tcPr>
            <w:tcW w:w="2891" w:type="dxa"/>
            <w:vAlign w:val="center"/>
          </w:tcPr>
          <w:p w14:paraId="42BB1CC0">
            <w:pPr>
              <w:pStyle w:val="12"/>
            </w:pPr>
            <w:r>
              <w:t>保障广播电视安全播出</w:t>
            </w:r>
          </w:p>
        </w:tc>
        <w:tc>
          <w:tcPr>
            <w:tcW w:w="1276" w:type="dxa"/>
            <w:vAlign w:val="center"/>
          </w:tcPr>
          <w:p w14:paraId="7CE54F0E">
            <w:pPr>
              <w:pStyle w:val="12"/>
            </w:pPr>
            <w:r>
              <w:t>保障广播电视安全播出无事故</w:t>
            </w:r>
          </w:p>
        </w:tc>
        <w:tc>
          <w:tcPr>
            <w:tcW w:w="1843" w:type="dxa"/>
            <w:vAlign w:val="center"/>
          </w:tcPr>
          <w:p w14:paraId="24ECBED5">
            <w:pPr>
              <w:pStyle w:val="12"/>
            </w:pPr>
            <w:r>
              <w:t>融媒体中心绩效考核量化明细</w:t>
            </w:r>
          </w:p>
        </w:tc>
      </w:tr>
      <w:tr w14:paraId="02B76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800AFF"/>
        </w:tc>
        <w:tc>
          <w:tcPr>
            <w:tcW w:w="1276" w:type="dxa"/>
            <w:vAlign w:val="center"/>
          </w:tcPr>
          <w:p w14:paraId="11EB3383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8567024">
            <w:pPr>
              <w:pStyle w:val="12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6174F261">
            <w:pPr>
              <w:pStyle w:val="12"/>
            </w:pPr>
            <w:r>
              <w:t>新闻传播力对社会影响力</w:t>
            </w:r>
          </w:p>
        </w:tc>
        <w:tc>
          <w:tcPr>
            <w:tcW w:w="1276" w:type="dxa"/>
            <w:vAlign w:val="center"/>
          </w:tcPr>
          <w:p w14:paraId="009F5347">
            <w:pPr>
              <w:pStyle w:val="12"/>
            </w:pPr>
            <w:r>
              <w:t>广播电视节目对社会的影响程度进一步提升</w:t>
            </w:r>
          </w:p>
        </w:tc>
        <w:tc>
          <w:tcPr>
            <w:tcW w:w="1843" w:type="dxa"/>
            <w:vAlign w:val="center"/>
          </w:tcPr>
          <w:p w14:paraId="5B22FBED">
            <w:pPr>
              <w:pStyle w:val="12"/>
            </w:pPr>
            <w:r>
              <w:t>融媒体中心绩效考核量化明细</w:t>
            </w:r>
          </w:p>
        </w:tc>
      </w:tr>
      <w:tr w14:paraId="1781C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2F84DC"/>
        </w:tc>
        <w:tc>
          <w:tcPr>
            <w:tcW w:w="1276" w:type="dxa"/>
            <w:vAlign w:val="center"/>
          </w:tcPr>
          <w:p w14:paraId="6716219E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49065C6">
            <w:pPr>
              <w:pStyle w:val="12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571D7901">
            <w:pPr>
              <w:pStyle w:val="12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14:paraId="220F5E4A">
            <w:pPr>
              <w:pStyle w:val="12"/>
            </w:pPr>
            <w:r>
              <w:t>保证广播电视节目的可持续性</w:t>
            </w:r>
          </w:p>
        </w:tc>
        <w:tc>
          <w:tcPr>
            <w:tcW w:w="1843" w:type="dxa"/>
            <w:vAlign w:val="center"/>
          </w:tcPr>
          <w:p w14:paraId="052D6F1C">
            <w:pPr>
              <w:pStyle w:val="12"/>
            </w:pPr>
            <w:r>
              <w:t>融媒体中心绩效考核量化明细</w:t>
            </w:r>
          </w:p>
        </w:tc>
      </w:tr>
      <w:tr w14:paraId="23291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D53000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A123A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DA47350">
            <w:pPr>
              <w:pStyle w:val="12"/>
            </w:pPr>
            <w:r>
              <w:t>观众满意度</w:t>
            </w:r>
          </w:p>
        </w:tc>
        <w:tc>
          <w:tcPr>
            <w:tcW w:w="2891" w:type="dxa"/>
            <w:vAlign w:val="center"/>
          </w:tcPr>
          <w:p w14:paraId="0E5E1D28">
            <w:pPr>
              <w:pStyle w:val="12"/>
            </w:pPr>
            <w:r>
              <w:t>观众满意受</w:t>
            </w:r>
          </w:p>
        </w:tc>
        <w:tc>
          <w:tcPr>
            <w:tcW w:w="1276" w:type="dxa"/>
            <w:vAlign w:val="center"/>
          </w:tcPr>
          <w:p w14:paraId="426D8E79">
            <w:pPr>
              <w:pStyle w:val="12"/>
            </w:pPr>
            <w:r>
              <w:t>≥70受众对节目满意程度达到70%以上</w:t>
            </w:r>
          </w:p>
        </w:tc>
        <w:tc>
          <w:tcPr>
            <w:tcW w:w="1843" w:type="dxa"/>
            <w:vAlign w:val="center"/>
          </w:tcPr>
          <w:p w14:paraId="27D2883F">
            <w:pPr>
              <w:pStyle w:val="12"/>
            </w:pPr>
            <w:r>
              <w:t>根据问券调查</w:t>
            </w:r>
          </w:p>
        </w:tc>
      </w:tr>
    </w:tbl>
    <w:p w14:paraId="274C9205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809A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155C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6E5EB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241C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D1574"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C453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E8FE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F22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U2YzdhYjY0ZTcyNzljNjc4ZWQwNzYyYTdkNTYifQ=="/>
  </w:docVars>
  <w:rsids>
    <w:rsidRoot w:val="005F4D2B"/>
    <w:rsid w:val="000F29DF"/>
    <w:rsid w:val="00194732"/>
    <w:rsid w:val="005F4D2B"/>
    <w:rsid w:val="007162BA"/>
    <w:rsid w:val="008C1C49"/>
    <w:rsid w:val="00A32E4F"/>
    <w:rsid w:val="13705324"/>
    <w:rsid w:val="239111D2"/>
    <w:rsid w:val="2C2A4F6A"/>
    <w:rsid w:val="2CFF2976"/>
    <w:rsid w:val="43EF3600"/>
    <w:rsid w:val="50352A1E"/>
    <w:rsid w:val="59AD4E28"/>
    <w:rsid w:val="5CF66A48"/>
    <w:rsid w:val="6B672AA7"/>
    <w:rsid w:val="7327796A"/>
    <w:rsid w:val="74310DA6"/>
    <w:rsid w:val="74D97F76"/>
    <w:rsid w:val="75CE45CC"/>
    <w:rsid w:val="782A3DBC"/>
    <w:rsid w:val="7DA5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4944</Words>
  <Characters>5320</Characters>
  <Lines>48</Lines>
  <Paragraphs>13</Paragraphs>
  <TotalTime>1</TotalTime>
  <ScaleCrop>false</ScaleCrop>
  <LinksUpToDate>false</LinksUpToDate>
  <CharactersWithSpaces>5394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2022-05-31T08:34:00Z</dcterms:created>
  <dc:creator>Administrator</dc:creator>
  <cp:lastModifiedBy>陈宇佳小朋友</cp:lastModifiedBy>
  <dcterms:modified xsi:type="dcterms:W3CDTF">2024-12-23T06:09:17Z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969E63D538A6471286F1885076BE66C9_13</vt:lpwstr>
  </property>
</Properties>
</file>