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怀来县民政局</w:t>
      </w:r>
    </w:p>
    <w:p>
      <w:pPr>
        <w:jc w:val="center"/>
        <w:rPr>
          <w:rFonts w:hint="eastAsia" w:ascii="宋体" w:hAnsi="宋体" w:eastAsia="宋体" w:cs="宋体"/>
          <w:b/>
          <w:bCs/>
          <w:color w:val="000000"/>
          <w:sz w:val="44"/>
          <w:szCs w:val="44"/>
          <w:lang w:val="en-US" w:eastAsia="zh-CN"/>
        </w:rPr>
      </w:pPr>
      <w:r>
        <w:rPr>
          <w:rFonts w:hint="eastAsia" w:ascii="方正小标宋简体" w:hAnsi="方正小标宋简体" w:eastAsia="方正小标宋简体" w:cs="方正小标宋简体"/>
          <w:sz w:val="44"/>
          <w:szCs w:val="44"/>
          <w:lang w:val="en-US" w:eastAsia="zh-CN"/>
        </w:rPr>
        <w:t>惠民惠农财政补贴“一卡通”操作规范</w:t>
      </w:r>
    </w:p>
    <w:p>
      <w:pPr>
        <w:keepNext w:val="0"/>
        <w:keepLines w:val="0"/>
        <w:pageBreakBefore w:val="0"/>
        <w:numPr>
          <w:ilvl w:val="0"/>
          <w:numId w:val="0"/>
        </w:numPr>
        <w:kinsoku/>
        <w:wordWrap/>
        <w:overflowPunct/>
        <w:topLinePunct w:val="0"/>
        <w:autoSpaceDE/>
        <w:autoSpaceDN/>
        <w:bidi w:val="0"/>
        <w:spacing w:line="600" w:lineRule="exact"/>
        <w:jc w:val="center"/>
        <w:textAlignment w:val="auto"/>
        <w:rPr>
          <w:rFonts w:hint="eastAsia" w:ascii="宋体" w:hAnsi="宋体" w:eastAsia="宋体" w:cs="宋体"/>
          <w:b w:val="0"/>
          <w:bCs w:val="0"/>
          <w:color w:val="000000"/>
          <w:sz w:val="44"/>
          <w:szCs w:val="44"/>
          <w:lang w:val="en-US" w:eastAsia="zh-CN"/>
        </w:rPr>
      </w:pPr>
    </w:p>
    <w:p>
      <w:pPr>
        <w:keepNext w:val="0"/>
        <w:keepLines w:val="0"/>
        <w:pageBreakBefore w:val="0"/>
        <w:numPr>
          <w:ilvl w:val="0"/>
          <w:numId w:val="0"/>
        </w:numPr>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2"/>
          <w:szCs w:val="32"/>
          <w:lang w:val="en-US" w:eastAsia="zh-CN"/>
        </w:rPr>
        <w:t>一、城</w:t>
      </w:r>
      <w:r>
        <w:rPr>
          <w:rFonts w:hint="eastAsia" w:ascii="方正小标宋简体" w:hAnsi="方正小标宋简体" w:eastAsia="方正小标宋简体" w:cs="方正小标宋简体"/>
          <w:b w:val="0"/>
          <w:bCs w:val="0"/>
          <w:color w:val="000000"/>
          <w:sz w:val="32"/>
          <w:szCs w:val="32"/>
        </w:rPr>
        <w:t>乡最低生活保障资金</w:t>
      </w:r>
      <w:r>
        <w:rPr>
          <w:rFonts w:hint="eastAsia" w:ascii="方正小标宋简体" w:hAnsi="方正小标宋简体" w:eastAsia="方正小标宋简体" w:cs="方正小标宋简体"/>
          <w:b w:val="0"/>
          <w:bCs w:val="0"/>
          <w:color w:val="000000"/>
          <w:sz w:val="32"/>
          <w:szCs w:val="32"/>
          <w:lang w:val="en-US" w:eastAsia="zh-CN"/>
        </w:rPr>
        <w:t>审批发放流程</w:t>
      </w:r>
    </w:p>
    <w:p>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eastAsia" w:ascii="方正黑体_GBK" w:hAnsi="方正黑体_GBK" w:eastAsia="方正黑体_GBK" w:cs="方正黑体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eastAsia" w:ascii="黑体" w:hAnsi="黑体" w:eastAsia="黑体" w:cs="黑体"/>
          <w:color w:val="000000"/>
          <w:kern w:val="0"/>
          <w:sz w:val="31"/>
          <w:szCs w:val="31"/>
          <w:lang w:val="en-US" w:eastAsia="zh-CN" w:bidi="ar"/>
        </w:rPr>
      </w:pPr>
      <w:r>
        <w:rPr>
          <w:rFonts w:hint="eastAsia" w:ascii="黑体" w:hAnsi="黑体" w:eastAsia="黑体" w:cs="黑体"/>
          <w:color w:val="000000"/>
          <w:kern w:val="0"/>
          <w:sz w:val="31"/>
          <w:szCs w:val="31"/>
          <w:lang w:val="en-US" w:eastAsia="zh-CN" w:bidi="ar"/>
        </w:rPr>
        <w:t>一、政策依据</w:t>
      </w:r>
    </w:p>
    <w:p>
      <w:pPr>
        <w:keepNext w:val="0"/>
        <w:keepLines w:val="0"/>
        <w:pageBreakBefore w:val="0"/>
        <w:kinsoku/>
        <w:wordWrap/>
        <w:overflowPunct/>
        <w:topLinePunct w:val="0"/>
        <w:autoSpaceDE/>
        <w:autoSpaceDN/>
        <w:bidi w:val="0"/>
        <w:spacing w:line="600" w:lineRule="exact"/>
        <w:ind w:firstLine="62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1．《社会救助暂行办法》（国务院第649号令）</w:t>
      </w:r>
    </w:p>
    <w:p>
      <w:pPr>
        <w:keepNext w:val="0"/>
        <w:keepLines w:val="0"/>
        <w:pageBreakBefore w:val="0"/>
        <w:kinsoku/>
        <w:wordWrap/>
        <w:overflowPunct/>
        <w:topLinePunct w:val="0"/>
        <w:autoSpaceDE/>
        <w:autoSpaceDN/>
        <w:bidi w:val="0"/>
        <w:spacing w:line="600" w:lineRule="exact"/>
        <w:ind w:firstLine="62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2．国务院《关于进一步加强和改进最低生活保障工作的意见》（国发〔2013〕45号）</w:t>
      </w:r>
    </w:p>
    <w:p>
      <w:pPr>
        <w:keepNext w:val="0"/>
        <w:keepLines w:val="0"/>
        <w:pageBreakBefore w:val="0"/>
        <w:kinsoku/>
        <w:wordWrap/>
        <w:overflowPunct/>
        <w:topLinePunct w:val="0"/>
        <w:autoSpaceDE/>
        <w:autoSpaceDN/>
        <w:bidi w:val="0"/>
        <w:spacing w:line="600" w:lineRule="exact"/>
        <w:ind w:firstLine="62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3．民政部关于印发《最低生活保障审核确认办法》的通知（民发〔2021〕57号）</w:t>
      </w:r>
    </w:p>
    <w:p>
      <w:pPr>
        <w:keepNext w:val="0"/>
        <w:keepLines w:val="0"/>
        <w:pageBreakBefore w:val="0"/>
        <w:kinsoku/>
        <w:wordWrap/>
        <w:overflowPunct/>
        <w:topLinePunct w:val="0"/>
        <w:autoSpaceDE/>
        <w:autoSpaceDN/>
        <w:bidi w:val="0"/>
        <w:spacing w:line="600" w:lineRule="exact"/>
        <w:ind w:firstLine="62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4．财政部 民政部关于印发《中央财政困难群众救助补助资金管理办法》的通知（财社〔2017〕58号）</w:t>
      </w:r>
    </w:p>
    <w:p>
      <w:pPr>
        <w:keepNext w:val="0"/>
        <w:keepLines w:val="0"/>
        <w:pageBreakBefore w:val="0"/>
        <w:kinsoku/>
        <w:wordWrap/>
        <w:overflowPunct/>
        <w:topLinePunct w:val="0"/>
        <w:autoSpaceDE/>
        <w:autoSpaceDN/>
        <w:bidi w:val="0"/>
        <w:spacing w:line="600" w:lineRule="exact"/>
        <w:ind w:firstLine="62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5．河北省财政厅 河北省民政厅关于修订《河北省省级“困难群众基本生活保障及救助”补助资金管理办法》的通知（冀财社〔2016〕37号）</w:t>
      </w:r>
    </w:p>
    <w:p>
      <w:pPr>
        <w:keepNext w:val="0"/>
        <w:keepLines w:val="0"/>
        <w:pageBreakBefore w:val="0"/>
        <w:kinsoku/>
        <w:wordWrap/>
        <w:overflowPunct/>
        <w:topLinePunct w:val="0"/>
        <w:autoSpaceDE/>
        <w:autoSpaceDN/>
        <w:bidi w:val="0"/>
        <w:spacing w:line="600" w:lineRule="exact"/>
        <w:ind w:firstLine="62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6．河北省民政厅 河北省财政厅 河北省扶贫开发办公室关于印发《关于建立低保标准动态调整机制的工作方案》的通知（冀民〔2017〕26号）</w:t>
      </w:r>
    </w:p>
    <w:p>
      <w:pPr>
        <w:keepNext w:val="0"/>
        <w:keepLines w:val="0"/>
        <w:pageBreakBefore w:val="0"/>
        <w:kinsoku/>
        <w:wordWrap/>
        <w:overflowPunct/>
        <w:topLinePunct w:val="0"/>
        <w:autoSpaceDE/>
        <w:autoSpaceDN/>
        <w:bidi w:val="0"/>
        <w:spacing w:line="600" w:lineRule="exact"/>
        <w:ind w:firstLine="62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7．河北省民政厅关于印发《河北省最低生活保障审核确认办法》的通知（冀民规〔2021〕8号）</w:t>
      </w:r>
    </w:p>
    <w:p>
      <w:pPr>
        <w:pStyle w:val="4"/>
        <w:keepNext w:val="0"/>
        <w:keepLines w:val="0"/>
        <w:pageBreakBefore w:val="0"/>
        <w:kinsoku/>
        <w:wordWrap/>
        <w:overflowPunct/>
        <w:topLinePunct w:val="0"/>
        <w:autoSpaceDE/>
        <w:autoSpaceDN/>
        <w:bidi w:val="0"/>
        <w:spacing w:line="600" w:lineRule="exact"/>
        <w:ind w:firstLine="64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8.张家口市民政局关于印发《张家口市最低生活保障审核确认办法》的通知(张民字</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100号)</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9.怀来县人民政府办公室关于印发《怀来县社会救助审核确认权下放工作实施方案》的通知（怀政办</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74号）</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w:t>
      </w:r>
      <w:r>
        <w:rPr>
          <w:rFonts w:hint="default" w:ascii="仿宋_GB2312" w:hAnsi="仿宋_GB2312" w:eastAsia="仿宋_GB2312" w:cs="仿宋_GB2312"/>
          <w:color w:val="000000"/>
          <w:sz w:val="32"/>
          <w:szCs w:val="32"/>
          <w:lang w:val="en-US" w:eastAsia="zh-CN"/>
        </w:rPr>
        <w:t>张家口市民政局张家口市财政局关于下达</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2023年城乡低保和特困人员救助供养标准动态调整的通知</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张民字〔2023〕57号</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eastAsia" w:ascii="黑体" w:hAnsi="黑体" w:eastAsia="黑体" w:cs="黑体"/>
          <w:color w:val="000000"/>
          <w:kern w:val="0"/>
          <w:sz w:val="31"/>
          <w:szCs w:val="31"/>
          <w:lang w:val="en-US" w:eastAsia="zh-CN" w:bidi="ar"/>
        </w:rPr>
      </w:pPr>
      <w:r>
        <w:rPr>
          <w:rFonts w:hint="eastAsia" w:ascii="黑体" w:hAnsi="黑体" w:eastAsia="黑体" w:cs="黑体"/>
          <w:color w:val="000000"/>
          <w:kern w:val="0"/>
          <w:sz w:val="31"/>
          <w:szCs w:val="31"/>
          <w:lang w:val="en-US" w:eastAsia="zh-CN" w:bidi="ar"/>
        </w:rPr>
        <w:t>二、主管部门</w:t>
      </w:r>
    </w:p>
    <w:p>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仿宋_GB2312" w:hAnsi="仿宋_GB2312" w:eastAsia="仿宋_GB2312" w:cs="仿宋_GB2312"/>
          <w:color w:val="000000"/>
          <w:sz w:val="32"/>
          <w:szCs w:val="32"/>
          <w:lang w:val="en-US" w:eastAsia="zh-CN"/>
        </w:rPr>
        <w:t>怀来县民政局</w:t>
      </w:r>
    </w:p>
    <w:p>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eastAsia" w:ascii="黑体" w:hAnsi="黑体" w:eastAsia="黑体" w:cs="黑体"/>
          <w:color w:val="000000"/>
          <w:kern w:val="0"/>
          <w:sz w:val="31"/>
          <w:szCs w:val="31"/>
          <w:lang w:val="en-US" w:eastAsia="zh-CN" w:bidi="ar"/>
        </w:rPr>
      </w:pPr>
      <w:r>
        <w:rPr>
          <w:rFonts w:hint="eastAsia" w:ascii="黑体" w:hAnsi="黑体" w:eastAsia="黑体" w:cs="黑体"/>
          <w:color w:val="000000"/>
          <w:kern w:val="0"/>
          <w:sz w:val="31"/>
          <w:szCs w:val="31"/>
          <w:lang w:val="en-US" w:eastAsia="zh-CN" w:bidi="ar"/>
        </w:rPr>
        <w:t>三、补助对象</w:t>
      </w:r>
    </w:p>
    <w:p>
      <w:pPr>
        <w:keepNext w:val="0"/>
        <w:keepLines w:val="0"/>
        <w:pageBreakBefore w:val="0"/>
        <w:kinsoku/>
        <w:wordWrap/>
        <w:overflowPunct/>
        <w:topLinePunct w:val="0"/>
        <w:autoSpaceDE/>
        <w:autoSpaceDN/>
        <w:bidi w:val="0"/>
        <w:spacing w:line="600" w:lineRule="exact"/>
        <w:ind w:firstLine="62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对共同生活的家庭成员人均收入低于当地最低生活保障标准，且符合当地最低生活保障家庭财产状况规定的家庭，给予最低生活保障。</w:t>
      </w:r>
    </w:p>
    <w:p>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eastAsia" w:ascii="黑体" w:hAnsi="黑体" w:eastAsia="黑体" w:cs="黑体"/>
          <w:color w:val="000000"/>
          <w:kern w:val="0"/>
          <w:sz w:val="31"/>
          <w:szCs w:val="31"/>
          <w:lang w:val="en-US" w:eastAsia="zh-CN" w:bidi="ar"/>
        </w:rPr>
      </w:pPr>
      <w:r>
        <w:rPr>
          <w:rFonts w:hint="eastAsia" w:ascii="黑体" w:hAnsi="黑体" w:eastAsia="黑体" w:cs="黑体"/>
          <w:color w:val="000000"/>
          <w:kern w:val="0"/>
          <w:sz w:val="31"/>
          <w:szCs w:val="31"/>
          <w:lang w:val="en-US" w:eastAsia="zh-CN" w:bidi="ar"/>
        </w:rPr>
        <w:t>四、补助标准</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农村低保补助标准分四档：一档补助标准</w:t>
      </w:r>
      <w:r>
        <w:rPr>
          <w:rFonts w:hint="eastAsia" w:ascii="仿宋_GB2312" w:hAnsi="仿宋_GB2312" w:eastAsia="仿宋_GB2312" w:cs="仿宋_GB2312"/>
          <w:snapToGrid/>
          <w:kern w:val="2"/>
          <w:sz w:val="32"/>
          <w:szCs w:val="32"/>
          <w:lang w:val="en-US" w:eastAsia="zh-CN" w:bidi="ar-SA"/>
        </w:rPr>
        <w:t>6204元/年/人（</w:t>
      </w:r>
      <w:r>
        <w:rPr>
          <w:rFonts w:hint="eastAsia" w:ascii="仿宋_GB2312" w:hAnsi="仿宋_GB2312" w:eastAsia="仿宋_GB2312" w:cs="仿宋_GB2312"/>
          <w:color w:val="000000"/>
          <w:sz w:val="32"/>
          <w:szCs w:val="32"/>
          <w:lang w:val="en-US" w:eastAsia="zh-CN"/>
        </w:rPr>
        <w:t>517元/月/人），二档补助标准</w:t>
      </w:r>
      <w:r>
        <w:rPr>
          <w:rFonts w:hint="eastAsia" w:ascii="仿宋_GB2312" w:hAnsi="仿宋_GB2312" w:eastAsia="仿宋_GB2312" w:cs="仿宋_GB2312"/>
          <w:snapToGrid/>
          <w:kern w:val="2"/>
          <w:sz w:val="32"/>
          <w:szCs w:val="32"/>
          <w:lang w:val="en-US" w:eastAsia="zh-CN" w:bidi="ar-SA"/>
        </w:rPr>
        <w:t>4644元/年/人（</w:t>
      </w:r>
      <w:r>
        <w:rPr>
          <w:rFonts w:hint="eastAsia" w:ascii="仿宋_GB2312" w:hAnsi="仿宋_GB2312" w:eastAsia="仿宋_GB2312" w:cs="仿宋_GB2312"/>
          <w:color w:val="000000"/>
          <w:sz w:val="32"/>
          <w:szCs w:val="32"/>
          <w:lang w:val="en-US" w:eastAsia="zh-CN"/>
        </w:rPr>
        <w:t>387元/月/人），三档补助标准</w:t>
      </w:r>
      <w:r>
        <w:rPr>
          <w:rFonts w:hint="eastAsia" w:ascii="仿宋_GB2312" w:hAnsi="仿宋_GB2312" w:eastAsia="仿宋_GB2312" w:cs="仿宋_GB2312"/>
          <w:snapToGrid/>
          <w:kern w:val="2"/>
          <w:sz w:val="32"/>
          <w:szCs w:val="32"/>
          <w:lang w:val="en-US" w:eastAsia="zh-CN" w:bidi="ar-SA"/>
        </w:rPr>
        <w:t>3600元/年/人（</w:t>
      </w:r>
      <w:r>
        <w:rPr>
          <w:rFonts w:hint="eastAsia" w:ascii="仿宋_GB2312" w:hAnsi="仿宋_GB2312" w:eastAsia="仿宋_GB2312" w:cs="仿宋_GB2312"/>
          <w:color w:val="000000"/>
          <w:sz w:val="32"/>
          <w:szCs w:val="32"/>
          <w:lang w:val="en-US" w:eastAsia="zh-CN"/>
        </w:rPr>
        <w:t>300元/月/人），四档补助标准</w:t>
      </w:r>
      <w:r>
        <w:rPr>
          <w:rFonts w:hint="eastAsia" w:ascii="仿宋_GB2312" w:hAnsi="仿宋_GB2312" w:eastAsia="仿宋_GB2312" w:cs="仿宋_GB2312"/>
          <w:snapToGrid/>
          <w:kern w:val="2"/>
          <w:sz w:val="32"/>
          <w:szCs w:val="32"/>
          <w:lang w:val="en-US" w:eastAsia="zh-CN" w:bidi="ar-SA"/>
        </w:rPr>
        <w:t>3024元/年/人（</w:t>
      </w:r>
      <w:r>
        <w:rPr>
          <w:rFonts w:hint="eastAsia" w:ascii="仿宋_GB2312" w:hAnsi="仿宋_GB2312" w:eastAsia="仿宋_GB2312" w:cs="仿宋_GB2312"/>
          <w:color w:val="000000"/>
          <w:sz w:val="32"/>
          <w:szCs w:val="32"/>
          <w:lang w:val="en-US" w:eastAsia="zh-CN"/>
        </w:rPr>
        <w:t>252元/月/人）。</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城镇低保补助标准</w:t>
      </w:r>
      <w:r>
        <w:rPr>
          <w:rFonts w:hint="eastAsia" w:ascii="仿宋_GB2312" w:hAnsi="仿宋_GB2312" w:eastAsia="仿宋_GB2312" w:cs="仿宋_GB2312"/>
          <w:snapToGrid/>
          <w:kern w:val="2"/>
          <w:sz w:val="32"/>
          <w:szCs w:val="32"/>
          <w:lang w:val="en-US" w:eastAsia="zh-CN" w:bidi="ar-SA"/>
        </w:rPr>
        <w:t>采用</w:t>
      </w:r>
      <w:r>
        <w:rPr>
          <w:rFonts w:hint="eastAsia" w:ascii="仿宋_GB2312" w:hAnsi="仿宋_GB2312" w:eastAsia="仿宋_GB2312" w:cs="仿宋_GB2312"/>
          <w:color w:val="000000"/>
          <w:sz w:val="32"/>
          <w:szCs w:val="32"/>
          <w:lang w:val="en-US" w:eastAsia="zh-CN"/>
        </w:rPr>
        <w:t>据实发放形式。</w:t>
      </w:r>
    </w:p>
    <w:p>
      <w:pPr>
        <w:keepNext w:val="0"/>
        <w:keepLines w:val="0"/>
        <w:pageBreakBefore w:val="0"/>
        <w:widowControl/>
        <w:suppressLineNumbers w:val="0"/>
        <w:kinsoku/>
        <w:wordWrap/>
        <w:overflowPunct/>
        <w:topLinePunct w:val="0"/>
        <w:autoSpaceDE/>
        <w:autoSpaceDN/>
        <w:bidi w:val="0"/>
        <w:spacing w:line="600" w:lineRule="exact"/>
        <w:ind w:firstLine="620" w:firstLineChars="200"/>
        <w:jc w:val="left"/>
        <w:textAlignment w:val="auto"/>
        <w:rPr>
          <w:rFonts w:hint="eastAsia" w:ascii="黑体" w:hAnsi="黑体" w:eastAsia="黑体" w:cs="黑体"/>
          <w:color w:val="000000"/>
          <w:kern w:val="0"/>
          <w:sz w:val="31"/>
          <w:szCs w:val="31"/>
          <w:lang w:val="en-US" w:eastAsia="zh-CN" w:bidi="ar"/>
        </w:rPr>
      </w:pPr>
      <w:r>
        <w:rPr>
          <w:rFonts w:hint="eastAsia" w:ascii="黑体" w:hAnsi="黑体" w:eastAsia="黑体" w:cs="黑体"/>
          <w:color w:val="000000"/>
          <w:kern w:val="0"/>
          <w:sz w:val="31"/>
          <w:szCs w:val="31"/>
          <w:lang w:val="en-US" w:eastAsia="zh-CN" w:bidi="ar"/>
        </w:rPr>
        <w:t xml:space="preserve">五、办理流程 </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eastAsia="仿宋_GB2312"/>
          <w:sz w:val="32"/>
          <w:szCs w:val="32"/>
        </w:rPr>
      </w:pPr>
      <w:r>
        <w:rPr>
          <w:rFonts w:hint="eastAsia" w:ascii="仿宋_GB2312" w:eastAsia="仿宋_GB2312"/>
          <w:b/>
          <w:bCs/>
          <w:sz w:val="32"/>
          <w:szCs w:val="32"/>
        </w:rPr>
        <w:t>（一）经济状况核对。</w:t>
      </w:r>
      <w:r>
        <w:rPr>
          <w:rFonts w:eastAsia="仿宋_GB2312"/>
          <w:sz w:val="32"/>
          <w:szCs w:val="32"/>
        </w:rPr>
        <w:t>申请人在提出享受低保待遇意愿时，首先填写《委托授权书》和《申请家庭经济状况信息表》，经申请人委托授权后，由乡镇人民政府在3个工作日内提请县民政局开展经济状况核对。</w:t>
      </w:r>
    </w:p>
    <w:p>
      <w:pPr>
        <w:pStyle w:val="7"/>
        <w:keepNext w:val="0"/>
        <w:keepLines w:val="0"/>
        <w:pageBreakBefore w:val="0"/>
        <w:kinsoku/>
        <w:wordWrap/>
        <w:overflowPunct/>
        <w:topLinePunct w:val="0"/>
        <w:autoSpaceDE/>
        <w:autoSpaceDN/>
        <w:bidi w:val="0"/>
        <w:adjustRightInd w:val="0"/>
        <w:snapToGrid w:val="0"/>
        <w:spacing w:after="0" w:line="600" w:lineRule="exact"/>
        <w:ind w:left="0" w:leftChars="0" w:firstLine="632"/>
        <w:textAlignment w:val="auto"/>
        <w:rPr>
          <w:rFonts w:ascii="Times New Roman" w:hAnsi="Times New Roman" w:eastAsia="仿宋_GB2312"/>
          <w:sz w:val="32"/>
          <w:szCs w:val="32"/>
        </w:rPr>
      </w:pPr>
      <w:r>
        <w:rPr>
          <w:rFonts w:ascii="Times New Roman" w:hAnsi="Times New Roman" w:eastAsia="仿宋_GB2312"/>
          <w:sz w:val="32"/>
          <w:szCs w:val="32"/>
        </w:rPr>
        <w:t>经信息核对，不符合当地社会救助认定条件的，乡镇人民政府应当及时书面告知申请人或申请代理人。申请人有异议的，应当提供相关证明材料；乡镇人民政府应当对申请人提供的家庭经济状况证明材料进行复核。</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eastAsia="仿宋_GB2312"/>
          <w:sz w:val="32"/>
          <w:szCs w:val="32"/>
        </w:rPr>
      </w:pPr>
      <w:r>
        <w:rPr>
          <w:rFonts w:hint="eastAsia" w:ascii="仿宋_GB2312" w:eastAsia="仿宋_GB2312"/>
          <w:b/>
          <w:bCs/>
          <w:sz w:val="32"/>
          <w:szCs w:val="32"/>
        </w:rPr>
        <w:t>（二）申请受理。</w:t>
      </w:r>
      <w:r>
        <w:rPr>
          <w:rFonts w:eastAsia="仿宋_GB2312"/>
          <w:sz w:val="32"/>
          <w:szCs w:val="32"/>
        </w:rPr>
        <w:t>经信息核对，符合申请条件的，乡镇人民政府社会救助经办机构通知申请人正式提交申请，并履行全面告知义务。申请人或其代理人需填写《河北省社会救助申请书》，提供共同生活的家庭成员、非共同生活的法定赡养人、扶养、抚养义务人及其配偶的居民身份证原件，未办理居民身份证的，可以提供户口簿、护照等公安部门发放、认可的有效身份证件原件。对材料齐全的申请人员，应及时受理，对材料不齐全的申请人员，要一次性告知需补充材料。</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eastAsia="仿宋_GB2312"/>
          <w:sz w:val="32"/>
          <w:szCs w:val="32"/>
        </w:rPr>
      </w:pPr>
      <w:r>
        <w:rPr>
          <w:rFonts w:hint="eastAsia" w:ascii="仿宋_GB2312" w:eastAsia="仿宋_GB2312"/>
          <w:b/>
          <w:bCs/>
          <w:sz w:val="32"/>
          <w:szCs w:val="32"/>
        </w:rPr>
        <w:t>（三）入户调查。</w:t>
      </w:r>
      <w:r>
        <w:rPr>
          <w:rFonts w:eastAsia="仿宋_GB2312"/>
          <w:sz w:val="32"/>
          <w:szCs w:val="32"/>
        </w:rPr>
        <w:t>乡镇人民政府应当于受理申请后3个工作日内，在村（居）民委员会协助下，组织人员通过实地入户、邻里访问、信函索证等方式调查申请人家庭经济状况和实际生活情况，并填写《入户调查表》。</w:t>
      </w:r>
    </w:p>
    <w:p>
      <w:pPr>
        <w:pStyle w:val="7"/>
        <w:keepNext w:val="0"/>
        <w:keepLines w:val="0"/>
        <w:pageBreakBefore w:val="0"/>
        <w:kinsoku/>
        <w:wordWrap/>
        <w:overflowPunct/>
        <w:topLinePunct w:val="0"/>
        <w:autoSpaceDE/>
        <w:autoSpaceDN/>
        <w:bidi w:val="0"/>
        <w:adjustRightInd w:val="0"/>
        <w:snapToGrid w:val="0"/>
        <w:spacing w:after="0" w:line="600" w:lineRule="exact"/>
        <w:ind w:left="0" w:leftChars="0" w:firstLine="634"/>
        <w:textAlignment w:val="auto"/>
        <w:rPr>
          <w:rFonts w:ascii="Times New Roman" w:hAnsi="Times New Roman" w:eastAsia="仿宋_GB2312"/>
          <w:sz w:val="32"/>
          <w:szCs w:val="32"/>
        </w:rPr>
      </w:pPr>
      <w:r>
        <w:rPr>
          <w:rFonts w:hint="eastAsia" w:ascii="仿宋_GB2312" w:hAnsi="Times New Roman" w:eastAsia="仿宋_GB2312"/>
          <w:b/>
          <w:bCs/>
          <w:sz w:val="32"/>
          <w:szCs w:val="32"/>
        </w:rPr>
        <w:t>（四）初步审核。</w:t>
      </w:r>
      <w:r>
        <w:rPr>
          <w:rFonts w:ascii="Times New Roman" w:hAnsi="Times New Roman" w:eastAsia="仿宋_GB2312"/>
          <w:sz w:val="32"/>
          <w:szCs w:val="32"/>
        </w:rPr>
        <w:t>入户调查工作结束3个工作日内，乡镇人民政府经办机构提出初审意见，填写《最低生活保障审核确认表》，提出拟纳入或不纳入意见，并将相关材料提交领导小组审核确认。</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sz w:val="32"/>
          <w:szCs w:val="32"/>
        </w:rPr>
      </w:pPr>
      <w:r>
        <w:rPr>
          <w:rFonts w:eastAsia="仿宋_GB2312"/>
          <w:sz w:val="32"/>
          <w:szCs w:val="32"/>
        </w:rPr>
        <w:t>对拟纳入人员，填写《新增最低生活保障对象审核公示单》，在村（居）民委员会设置的村（居）务公开栏进行7天公示。对公示中没有争议的申请家庭，不再进行民主评议；对公示中出现投诉、举报等有争议的家庭，经办机构应当及时通知申请人对争议内容提供相关证明材料并进行复核，3个工作日内组织对申请人家庭经济状况调查结果的真实性、完整性进行村级民主评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eastAsia="仿宋_GB2312"/>
          <w:sz w:val="32"/>
          <w:szCs w:val="32"/>
        </w:rPr>
      </w:pPr>
      <w:r>
        <w:rPr>
          <w:rFonts w:eastAsia="仿宋_GB2312"/>
          <w:sz w:val="32"/>
          <w:szCs w:val="32"/>
        </w:rPr>
        <w:t>村级民主评议不是批准程序，无论民主评议结果是通过或未通过，经办机构均要将申请人的完整材料上报领导小组确认。</w:t>
      </w:r>
    </w:p>
    <w:p>
      <w:pPr>
        <w:pStyle w:val="4"/>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sz w:val="32"/>
          <w:szCs w:val="32"/>
        </w:rPr>
      </w:pPr>
      <w:r>
        <w:rPr>
          <w:rFonts w:hint="eastAsia" w:ascii="仿宋_GB2312" w:hAnsi="Times New Roman" w:eastAsia="仿宋_GB2312"/>
          <w:b/>
          <w:bCs/>
          <w:sz w:val="32"/>
          <w:szCs w:val="32"/>
        </w:rPr>
        <w:t>（五）审核确认。</w:t>
      </w:r>
      <w:r>
        <w:rPr>
          <w:rFonts w:ascii="Times New Roman" w:hAnsi="Times New Roman" w:eastAsia="仿宋_GB2312"/>
          <w:sz w:val="32"/>
          <w:szCs w:val="32"/>
        </w:rPr>
        <w:t>经办机构上报申请材料、调查材料、初审意见和民主评议材料2个工作日内，领导小组要召开审核确认会，综合研究提出审核确认意见。确认同意给予社会救助的，填写《最低生活保障对象审核确认表》，发放最低生活保障证。自确认之日下月起发放社会救助金，其中低保金可分档或据实补差发放。</w:t>
      </w:r>
    </w:p>
    <w:p>
      <w:pPr>
        <w:pStyle w:val="4"/>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对不符合条件、不予同意的，应当在作出决定3个工作日内，出具《最低生活保障不予批准决定书》，书面向申请人说明理由。</w:t>
      </w:r>
    </w:p>
    <w:p>
      <w:pPr>
        <w:pStyle w:val="4"/>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sz w:val="32"/>
          <w:szCs w:val="32"/>
        </w:rPr>
      </w:pPr>
      <w:r>
        <w:rPr>
          <w:rFonts w:hint="eastAsia" w:ascii="仿宋_GB2312" w:hAnsi="Times New Roman" w:eastAsia="仿宋_GB2312"/>
          <w:b/>
          <w:bCs/>
          <w:sz w:val="32"/>
          <w:szCs w:val="32"/>
        </w:rPr>
        <w:t>（六）审核确认公示。</w:t>
      </w:r>
      <w:r>
        <w:rPr>
          <w:rFonts w:ascii="Times New Roman" w:hAnsi="Times New Roman" w:eastAsia="仿宋_GB2312"/>
          <w:sz w:val="32"/>
          <w:szCs w:val="32"/>
        </w:rPr>
        <w:t>对确认同意的社会救助对象，乡镇人民政府应当填写《最低生活保障对象审核确认公示单》，在村（居）民委员会固定的政务公开栏、村（居）务公开栏进行长期公示。有条件的地方，可实行网络公示。对于群众有异议的公示内容，应再次调查核实并重新公示。</w:t>
      </w:r>
    </w:p>
    <w:p>
      <w:pPr>
        <w:pStyle w:val="4"/>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sz w:val="32"/>
          <w:szCs w:val="32"/>
        </w:rPr>
      </w:pPr>
      <w:r>
        <w:rPr>
          <w:rFonts w:hint="eastAsia" w:ascii="仿宋_GB2312" w:hAnsi="Times New Roman" w:eastAsia="仿宋_GB2312"/>
          <w:b/>
          <w:bCs/>
          <w:sz w:val="32"/>
          <w:szCs w:val="32"/>
        </w:rPr>
        <w:t>（七）动态管理。</w:t>
      </w:r>
      <w:r>
        <w:rPr>
          <w:rFonts w:ascii="Times New Roman" w:hAnsi="Times New Roman" w:eastAsia="仿宋_GB2312"/>
          <w:sz w:val="32"/>
          <w:szCs w:val="32"/>
        </w:rPr>
        <w:t>对短期内经济状况变化不大的社会救助对象，每年核查1次；对收入来源不固定、家庭成员有劳动能力的社会救助对象，每半年核查1次，乡镇人民政府根据核查情况办理社会救助金停发、减发、增发手续。作出调减、停发社会救助金决定，应当符合法定事由和规定程序，并对发生变动的社会救助对象出具《最低生活保障金调整（停发）告知书》。</w:t>
      </w:r>
    </w:p>
    <w:p>
      <w:pPr>
        <w:pStyle w:val="4"/>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方正小标宋简体" w:hAnsi="方正小标宋简体" w:eastAsia="方正小标宋简体" w:cs="方正小标宋简体"/>
          <w:b w:val="0"/>
          <w:bCs/>
          <w:sz w:val="32"/>
          <w:szCs w:val="32"/>
          <w:lang w:eastAsia="zh-CN"/>
        </w:rPr>
      </w:pPr>
      <w:r>
        <w:rPr>
          <w:rFonts w:hint="eastAsia" w:ascii="仿宋_GB2312" w:hAnsi="Times New Roman" w:eastAsia="仿宋_GB2312"/>
          <w:b/>
          <w:bCs/>
          <w:sz w:val="32"/>
          <w:szCs w:val="32"/>
        </w:rPr>
        <w:t>（八）资金发放。</w:t>
      </w:r>
      <w:r>
        <w:rPr>
          <w:rFonts w:hint="eastAsia" w:ascii="Times New Roman" w:hAnsi="Times New Roman" w:eastAsia="仿宋_GB2312"/>
          <w:sz w:val="32"/>
          <w:szCs w:val="32"/>
          <w:lang w:eastAsia="zh-CN"/>
        </w:rPr>
        <w:t>低保金按月社会化发放</w:t>
      </w:r>
      <w:r>
        <w:rPr>
          <w:rFonts w:ascii="Times New Roman" w:hAnsi="Times New Roman" w:eastAsia="仿宋_GB2312"/>
          <w:sz w:val="32"/>
          <w:szCs w:val="32"/>
        </w:rPr>
        <w:t>，通过银行、信用社等代理金融机构，按月支付到对应账户。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lang w:eastAsia="zh-CN"/>
        </w:rPr>
        <w:t>二、城乡特困</w:t>
      </w:r>
      <w:r>
        <w:rPr>
          <w:rFonts w:hint="eastAsia" w:ascii="方正小标宋简体" w:hAnsi="方正小标宋简体" w:eastAsia="方正小标宋简体" w:cs="方正小标宋简体"/>
          <w:b w:val="0"/>
          <w:bCs/>
          <w:sz w:val="32"/>
          <w:szCs w:val="32"/>
          <w:lang w:val="en-US" w:eastAsia="zh-CN"/>
        </w:rPr>
        <w:t>供养</w:t>
      </w:r>
      <w:r>
        <w:rPr>
          <w:rFonts w:hint="eastAsia" w:ascii="方正小标宋简体" w:hAnsi="方正小标宋简体" w:eastAsia="方正小标宋简体" w:cs="方正小标宋简体"/>
          <w:b w:val="0"/>
          <w:bCs/>
          <w:sz w:val="32"/>
          <w:szCs w:val="32"/>
          <w:lang w:eastAsia="zh-CN"/>
        </w:rPr>
        <w:t>资金审批发放流程</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方正小标宋简体" w:hAnsi="方正小标宋简体" w:eastAsia="方正小标宋简体" w:cs="方正小标宋简体"/>
          <w:b w:val="0"/>
          <w:bCs/>
          <w:color w:val="000000"/>
          <w:sz w:val="32"/>
          <w:szCs w:val="32"/>
          <w:lang w:eastAsia="zh-CN"/>
        </w:rPr>
      </w:pP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一、政策依据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kern w:val="2"/>
          <w:sz w:val="32"/>
          <w:szCs w:val="32"/>
          <w:lang w:eastAsia="zh-CN" w:bidi="ar-SA"/>
        </w:rPr>
        <w:t>1．</w:t>
      </w:r>
      <w:r>
        <w:rPr>
          <w:rFonts w:hint="eastAsia" w:ascii="仿宋" w:hAnsi="仿宋" w:eastAsia="仿宋" w:cs="仿宋"/>
          <w:sz w:val="32"/>
          <w:szCs w:val="32"/>
          <w:lang w:eastAsia="zh-CN"/>
        </w:rPr>
        <w:t>国务院《关于进一步健全特困人员救助供养制度的意见》（国发（2016)14号）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kern w:val="2"/>
          <w:sz w:val="32"/>
          <w:szCs w:val="32"/>
          <w:lang w:eastAsia="zh-CN" w:bidi="ar-SA"/>
        </w:rPr>
        <w:t>2．</w:t>
      </w:r>
      <w:r>
        <w:rPr>
          <w:rFonts w:hint="eastAsia" w:ascii="仿宋" w:hAnsi="仿宋" w:eastAsia="仿宋" w:cs="仿宋"/>
          <w:sz w:val="32"/>
          <w:szCs w:val="32"/>
          <w:lang w:eastAsia="zh-CN"/>
        </w:rPr>
        <w:t>民政部关于印发《特困人员认定办法》的通知（民发（2021)43号）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kern w:val="2"/>
          <w:sz w:val="32"/>
          <w:szCs w:val="32"/>
          <w:lang w:eastAsia="zh-CN" w:bidi="ar-SA"/>
        </w:rPr>
        <w:t>3．</w:t>
      </w:r>
      <w:r>
        <w:rPr>
          <w:rFonts w:hint="eastAsia" w:ascii="仿宋" w:hAnsi="仿宋" w:eastAsia="仿宋" w:cs="仿宋"/>
          <w:sz w:val="32"/>
          <w:szCs w:val="32"/>
          <w:lang w:eastAsia="zh-CN"/>
        </w:rPr>
        <w:t>财政部民政部关于印发《中央财政困难群众救助补助资金管理办法》的通知（财社（2017)58号）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kern w:val="2"/>
          <w:sz w:val="32"/>
          <w:szCs w:val="32"/>
          <w:lang w:eastAsia="zh-CN" w:bidi="ar-SA"/>
        </w:rPr>
        <w:t>4．</w:t>
      </w:r>
      <w:r>
        <w:rPr>
          <w:rFonts w:hint="eastAsia" w:ascii="仿宋" w:hAnsi="仿宋" w:eastAsia="仿宋" w:cs="仿宋"/>
          <w:sz w:val="32"/>
          <w:szCs w:val="32"/>
          <w:lang w:eastAsia="zh-CN"/>
        </w:rPr>
        <w:t>河北省人民政府《关于进一步健全特困人员救助供养制度的实施意见》（冀政发（2016)31号）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kern w:val="2"/>
          <w:sz w:val="32"/>
          <w:szCs w:val="32"/>
          <w:lang w:eastAsia="zh-CN" w:bidi="ar-SA"/>
        </w:rPr>
        <w:t>5．</w:t>
      </w:r>
      <w:r>
        <w:rPr>
          <w:rFonts w:hint="eastAsia" w:ascii="仿宋" w:hAnsi="仿宋" w:eastAsia="仿宋" w:cs="仿宋"/>
          <w:sz w:val="32"/>
          <w:szCs w:val="32"/>
          <w:lang w:eastAsia="zh-CN"/>
        </w:rPr>
        <w:t>河北省民政厅河北省财政厅《关于调整特困人员救助供养指导标准的意见》（冀民〔2016〕106号）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kern w:val="2"/>
          <w:sz w:val="32"/>
          <w:szCs w:val="32"/>
          <w:lang w:eastAsia="zh-CN" w:bidi="ar-SA"/>
        </w:rPr>
        <w:t>6．</w:t>
      </w:r>
      <w:r>
        <w:rPr>
          <w:rFonts w:hint="eastAsia" w:ascii="仿宋" w:hAnsi="仿宋" w:eastAsia="仿宋" w:cs="仿宋"/>
          <w:sz w:val="32"/>
          <w:szCs w:val="32"/>
          <w:lang w:eastAsia="zh-CN"/>
        </w:rPr>
        <w:t>河北省民政厅关于印发《河北省特困人员认定办法》的通知（冀民规〔2021〕7号）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 张家口市民政局关于印发《张家口市特困人员认定办法》的通知(张民字</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101号)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 怀来县人民政府办公室关于印发《怀来县社会救助审核确认权下放工作实施方案》的通知（怀政办</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74号）</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二、主管部门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怀来县民政局</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三、补助对象</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对无劳动能力、无生活来源且无法定赡养、抚养、扶养义务人，或者其法定赡养、抚养、扶养义务人无赡养、抚养、扶养能力的老年人、残疾人以及未成年人，按当地制定的特困人员救助供养标准给予救助供养。纳入孤儿基本生活保障范围的，不再适用特困人员救助供养政策。纳入特困人员救助供养范围的残疾人，不再享受困难残疾人生活补贴和重度残疾人护理补贴。</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四、补助标准</w:t>
      </w:r>
    </w:p>
    <w:p>
      <w:pPr>
        <w:pStyle w:val="4"/>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农村特困人员基本生活标准8064元/年/人（672元/年/人），城镇特困人员基本生活标准11700元/年/人（975元/年/人）。</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五、办理流程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一</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经济状况核对</w:t>
      </w:r>
      <w:r>
        <w:rPr>
          <w:rFonts w:hint="eastAsia" w:ascii="仿宋" w:hAnsi="仿宋" w:eastAsia="仿宋" w:cs="仿宋"/>
          <w:b/>
          <w:bCs w:val="0"/>
          <w:sz w:val="32"/>
          <w:szCs w:val="32"/>
          <w:lang w:eastAsia="zh-CN"/>
        </w:rPr>
        <w:t>。</w:t>
      </w:r>
      <w:r>
        <w:rPr>
          <w:rFonts w:hint="eastAsia" w:ascii="仿宋" w:hAnsi="仿宋" w:eastAsia="仿宋" w:cs="仿宋"/>
          <w:sz w:val="32"/>
          <w:szCs w:val="32"/>
        </w:rPr>
        <w:t>申请人在提出享受特困供养待遇意愿时，首先填写《委托授权书》和《申请家庭经济状况信息表》经申请人授权后，由乡镇人民政府（街道办事处）在3个工作日内提请县（区）民政部门开展经济状况核对。</w:t>
      </w:r>
    </w:p>
    <w:p>
      <w:pPr>
        <w:pStyle w:val="7"/>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省级核对系统</w:t>
      </w:r>
      <w:r>
        <w:rPr>
          <w:rFonts w:hint="eastAsia" w:ascii="仿宋" w:hAnsi="仿宋" w:eastAsia="仿宋" w:cs="仿宋"/>
          <w:sz w:val="32"/>
          <w:szCs w:val="32"/>
        </w:rPr>
        <w:t>已实现对接的部门数据以核对系统反馈数据为准；住房、车辆等省级核对系统未对接</w:t>
      </w:r>
      <w:r>
        <w:rPr>
          <w:rFonts w:hint="eastAsia" w:ascii="仿宋" w:hAnsi="仿宋" w:eastAsia="仿宋" w:cs="仿宋"/>
          <w:sz w:val="32"/>
          <w:szCs w:val="32"/>
          <w:lang w:eastAsia="zh-CN"/>
        </w:rPr>
        <w:t>或不全</w:t>
      </w:r>
      <w:r>
        <w:rPr>
          <w:rFonts w:hint="eastAsia" w:ascii="仿宋" w:hAnsi="仿宋" w:eastAsia="仿宋" w:cs="仿宋"/>
          <w:sz w:val="32"/>
          <w:szCs w:val="32"/>
        </w:rPr>
        <w:t>的部门数</w:t>
      </w:r>
      <w:r>
        <w:rPr>
          <w:rFonts w:hint="eastAsia" w:ascii="仿宋" w:hAnsi="仿宋" w:eastAsia="仿宋" w:cs="仿宋"/>
          <w:color w:val="000000" w:themeColor="text1"/>
          <w:sz w:val="32"/>
          <w:szCs w:val="32"/>
        </w:rPr>
        <w:t>据，由县（区）级核对机制进行核对，并以本级核对数据为准</w:t>
      </w:r>
      <w:r>
        <w:rPr>
          <w:rFonts w:hint="eastAsia" w:ascii="仿宋" w:hAnsi="仿宋" w:eastAsia="仿宋" w:cs="仿宋"/>
          <w:color w:val="000000" w:themeColor="text1"/>
          <w:sz w:val="32"/>
          <w:szCs w:val="32"/>
          <w:lang w:eastAsia="zh-CN"/>
        </w:rPr>
        <w:t>。</w:t>
      </w:r>
      <w:r>
        <w:rPr>
          <w:rFonts w:hint="eastAsia" w:ascii="仿宋" w:hAnsi="仿宋" w:eastAsia="仿宋" w:cs="仿宋"/>
          <w:sz w:val="32"/>
          <w:szCs w:val="32"/>
        </w:rPr>
        <w:t>县</w:t>
      </w:r>
      <w:r>
        <w:rPr>
          <w:rFonts w:hint="eastAsia" w:ascii="仿宋" w:hAnsi="仿宋" w:eastAsia="仿宋" w:cs="仿宋"/>
          <w:color w:val="000000" w:themeColor="text1"/>
          <w:sz w:val="32"/>
          <w:szCs w:val="32"/>
        </w:rPr>
        <w:t>（区）民政部门应在3至5个工作日内出具核对报告，并及时向乡镇人民政府（街道办事处）反馈。</w:t>
      </w:r>
    </w:p>
    <w:p>
      <w:pPr>
        <w:pStyle w:val="7"/>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经信息核对，不符合</w:t>
      </w:r>
      <w:r>
        <w:rPr>
          <w:rFonts w:hint="eastAsia" w:ascii="仿宋" w:hAnsi="仿宋" w:eastAsia="仿宋" w:cs="仿宋"/>
          <w:sz w:val="32"/>
          <w:szCs w:val="32"/>
          <w:lang w:eastAsia="zh-CN"/>
        </w:rPr>
        <w:t>特困供养</w:t>
      </w:r>
      <w:r>
        <w:rPr>
          <w:rFonts w:hint="eastAsia" w:ascii="仿宋" w:hAnsi="仿宋" w:eastAsia="仿宋" w:cs="仿宋"/>
          <w:sz w:val="32"/>
          <w:szCs w:val="32"/>
        </w:rPr>
        <w:t>认定条件的，乡镇人民政府（街道办事处）应当及时书面告知申请人或其代理人。申请人有异议的，应当提供相关证明材料</w:t>
      </w:r>
      <w:r>
        <w:rPr>
          <w:rFonts w:hint="eastAsia" w:ascii="仿宋" w:hAnsi="仿宋" w:eastAsia="仿宋" w:cs="仿宋"/>
          <w:sz w:val="32"/>
          <w:szCs w:val="32"/>
          <w:lang w:eastAsia="zh-CN"/>
        </w:rPr>
        <w:t>，</w:t>
      </w:r>
      <w:r>
        <w:rPr>
          <w:rFonts w:hint="eastAsia" w:ascii="仿宋" w:hAnsi="仿宋" w:eastAsia="仿宋" w:cs="仿宋"/>
          <w:sz w:val="32"/>
          <w:szCs w:val="32"/>
        </w:rPr>
        <w:t>乡镇人民政府（街道办事处）应当对申请人提供的家庭经济状况证明材料进行复核。</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（二）申请受理</w:t>
      </w:r>
      <w:r>
        <w:rPr>
          <w:rFonts w:hint="eastAsia" w:ascii="仿宋" w:hAnsi="仿宋" w:eastAsia="仿宋" w:cs="仿宋"/>
          <w:b/>
          <w:sz w:val="32"/>
          <w:szCs w:val="32"/>
          <w:lang w:eastAsia="zh-CN"/>
        </w:rPr>
        <w:t>。</w:t>
      </w:r>
      <w:r>
        <w:rPr>
          <w:rFonts w:hint="eastAsia" w:ascii="仿宋" w:hAnsi="仿宋" w:eastAsia="仿宋" w:cs="仿宋"/>
          <w:sz w:val="32"/>
          <w:szCs w:val="32"/>
        </w:rPr>
        <w:t>经信息核对，符合申请条件的，乡镇人民政府（街道办事处）社会救助经办</w:t>
      </w:r>
      <w:r>
        <w:rPr>
          <w:rFonts w:hint="eastAsia" w:ascii="仿宋" w:hAnsi="仿宋" w:eastAsia="仿宋" w:cs="仿宋"/>
          <w:kern w:val="2"/>
          <w:sz w:val="32"/>
          <w:szCs w:val="32"/>
          <w:lang w:val="en-US" w:eastAsia="zh-CN" w:bidi="ar-SA"/>
        </w:rPr>
        <w:t>机构通知申请人正</w:t>
      </w:r>
      <w:r>
        <w:rPr>
          <w:rFonts w:hint="eastAsia" w:ascii="仿宋" w:hAnsi="仿宋" w:eastAsia="仿宋" w:cs="仿宋"/>
          <w:sz w:val="32"/>
          <w:szCs w:val="32"/>
        </w:rPr>
        <w:t>式提交申请，并履行全面告知义务。申请人或申请代理人需填写《河北省社会救助申请书</w:t>
      </w:r>
      <w:r>
        <w:rPr>
          <w:rFonts w:hint="eastAsia" w:ascii="仿宋" w:hAnsi="仿宋" w:eastAsia="仿宋" w:cs="仿宋"/>
          <w:sz w:val="32"/>
          <w:szCs w:val="32"/>
          <w:lang w:eastAsia="zh-CN"/>
        </w:rPr>
        <w:t>》，</w:t>
      </w:r>
      <w:r>
        <w:rPr>
          <w:rFonts w:hint="eastAsia" w:ascii="仿宋" w:hAnsi="仿宋" w:eastAsia="仿宋" w:cs="仿宋"/>
          <w:sz w:val="32"/>
          <w:szCs w:val="32"/>
        </w:rPr>
        <w:t>居民身份证</w:t>
      </w:r>
      <w:r>
        <w:rPr>
          <w:rFonts w:hint="eastAsia" w:ascii="仿宋" w:hAnsi="仿宋" w:eastAsia="仿宋" w:cs="仿宋"/>
          <w:sz w:val="32"/>
          <w:szCs w:val="32"/>
          <w:lang w:eastAsia="zh-CN"/>
        </w:rPr>
        <w:t>、</w:t>
      </w:r>
      <w:r>
        <w:rPr>
          <w:rFonts w:hint="eastAsia" w:ascii="仿宋" w:hAnsi="仿宋" w:eastAsia="仿宋" w:cs="仿宋"/>
          <w:sz w:val="32"/>
          <w:szCs w:val="32"/>
        </w:rPr>
        <w:t>户口簿等公安部门发放、认可的有效身份证件原件。对材料齐全的申请人员，应及时受理，对</w:t>
      </w:r>
      <w:r>
        <w:rPr>
          <w:rFonts w:hint="eastAsia" w:ascii="仿宋" w:hAnsi="仿宋" w:eastAsia="仿宋" w:cs="仿宋"/>
          <w:sz w:val="32"/>
          <w:szCs w:val="32"/>
          <w:lang w:val="en-US" w:eastAsia="zh-CN"/>
        </w:rPr>
        <w:t>材料</w:t>
      </w:r>
      <w:r>
        <w:rPr>
          <w:rFonts w:hint="eastAsia" w:ascii="仿宋" w:hAnsi="仿宋" w:eastAsia="仿宋" w:cs="仿宋"/>
          <w:sz w:val="32"/>
          <w:szCs w:val="32"/>
        </w:rPr>
        <w:t>不齐全的申请人员，要一次性告知需补充材料。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sz w:val="32"/>
          <w:szCs w:val="32"/>
        </w:rPr>
        <w:t>（三）入户调查</w:t>
      </w:r>
      <w:r>
        <w:rPr>
          <w:rFonts w:hint="eastAsia" w:ascii="仿宋" w:hAnsi="仿宋" w:eastAsia="仿宋" w:cs="仿宋"/>
          <w:b/>
          <w:sz w:val="32"/>
          <w:szCs w:val="32"/>
          <w:lang w:eastAsia="zh-CN"/>
        </w:rPr>
        <w:t>。</w:t>
      </w:r>
      <w:r>
        <w:rPr>
          <w:rFonts w:hint="eastAsia" w:ascii="仿宋" w:hAnsi="仿宋" w:eastAsia="仿宋" w:cs="仿宋"/>
          <w:sz w:val="32"/>
          <w:szCs w:val="32"/>
        </w:rPr>
        <w:t>乡镇人民政府（街道办事处）应当于受理申请后3个工作日内，在村（居）民委员会协助下，组织人员通过实地入户、邻里访问、信函索证等方式调查申请人家庭经济状况和实际生活情况，并填写《入户调查表》</w:t>
      </w:r>
      <w:r>
        <w:rPr>
          <w:rFonts w:hint="eastAsia" w:ascii="仿宋" w:hAnsi="仿宋" w:eastAsia="仿宋" w:cs="仿宋"/>
          <w:sz w:val="32"/>
          <w:szCs w:val="32"/>
          <w:lang w:eastAsia="zh-CN"/>
        </w:rPr>
        <w:t>。</w:t>
      </w:r>
    </w:p>
    <w:p>
      <w:pPr>
        <w:pStyle w:val="7"/>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（四）初步审核</w:t>
      </w:r>
      <w:r>
        <w:rPr>
          <w:rFonts w:hint="eastAsia" w:ascii="仿宋" w:hAnsi="仿宋" w:eastAsia="仿宋" w:cs="仿宋"/>
          <w:b/>
          <w:sz w:val="32"/>
          <w:szCs w:val="32"/>
          <w:lang w:eastAsia="zh-CN"/>
        </w:rPr>
        <w:t>。</w:t>
      </w:r>
      <w:r>
        <w:rPr>
          <w:rFonts w:hint="eastAsia" w:ascii="仿宋" w:hAnsi="仿宋" w:eastAsia="仿宋" w:cs="仿宋"/>
          <w:sz w:val="32"/>
          <w:szCs w:val="32"/>
        </w:rPr>
        <w:t>入户调查工作结束3个工作日内，乡镇人民政府（街道办事处）经办机构提出初审意见，填写《特困人员救助供养审核确认表》，提出拟纳入或不纳入意见，并将相关材料提交领导小组审核确认。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对拟纳入人员，填写《新增特困人员救助供养审核公示单》（附件8），在村（居）民委员会设置的村（居）务公开栏</w:t>
      </w:r>
      <w:r>
        <w:rPr>
          <w:rFonts w:hint="eastAsia" w:ascii="仿宋" w:hAnsi="仿宋" w:eastAsia="仿宋" w:cs="仿宋"/>
          <w:sz w:val="32"/>
          <w:szCs w:val="32"/>
          <w:lang w:val="en-US" w:eastAsia="zh-CN"/>
        </w:rPr>
        <w:t>(公示栏)</w:t>
      </w:r>
      <w:r>
        <w:rPr>
          <w:rFonts w:hint="eastAsia" w:ascii="仿宋" w:hAnsi="仿宋" w:eastAsia="仿宋" w:cs="仿宋"/>
          <w:sz w:val="32"/>
          <w:szCs w:val="32"/>
        </w:rPr>
        <w:t>进行7天公示。对公示中没有争议的申请家庭，不再进行民主评议；对公示中出现投诉、举报等有争议的家庭，经办机构应当及时通知申请人对争议内容提供相关证明材料并进行复核，3个工作日内组织对申请人家庭经济状况调查结果的真实性、完整性进行村级民主评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村级民主评议不是批准程序，无论民主评议结果是通过或未通过，经办机构均要将申请人的完整材料上报领导小组确认。</w:t>
      </w:r>
    </w:p>
    <w:p>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sz w:val="32"/>
          <w:szCs w:val="32"/>
        </w:rPr>
        <w:t>审核确认</w:t>
      </w:r>
      <w:r>
        <w:rPr>
          <w:rFonts w:hint="eastAsia" w:ascii="仿宋" w:hAnsi="仿宋" w:eastAsia="仿宋" w:cs="仿宋"/>
          <w:b/>
          <w:sz w:val="32"/>
          <w:szCs w:val="32"/>
          <w:lang w:eastAsia="zh-CN"/>
        </w:rPr>
        <w:t>。</w:t>
      </w:r>
      <w:r>
        <w:rPr>
          <w:rFonts w:hint="eastAsia" w:ascii="仿宋" w:hAnsi="仿宋" w:eastAsia="仿宋" w:cs="仿宋"/>
          <w:sz w:val="32"/>
          <w:szCs w:val="32"/>
        </w:rPr>
        <w:t>经办机构上报申请材料、调查材料、初审意见和民主评议材料</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个工作日内，领导小组要召开审核确认会，综合研究提出审核确认意见。确认同意给予社会救助的，填写《特困人员救助供养审核确认表》，发放特困人员救助供养证。自确认之日下月起发放</w:t>
      </w:r>
      <w:r>
        <w:rPr>
          <w:rFonts w:hint="eastAsia" w:ascii="仿宋" w:hAnsi="仿宋" w:eastAsia="仿宋" w:cs="仿宋"/>
          <w:sz w:val="32"/>
          <w:szCs w:val="32"/>
          <w:lang w:eastAsia="zh-CN"/>
        </w:rPr>
        <w:t>特困</w:t>
      </w:r>
      <w:r>
        <w:rPr>
          <w:rFonts w:hint="eastAsia" w:ascii="仿宋" w:hAnsi="仿宋" w:eastAsia="仿宋" w:cs="仿宋"/>
          <w:sz w:val="32"/>
          <w:szCs w:val="32"/>
        </w:rPr>
        <w:t>金</w:t>
      </w:r>
      <w:r>
        <w:rPr>
          <w:rFonts w:hint="eastAsia" w:ascii="仿宋" w:hAnsi="仿宋" w:eastAsia="仿宋" w:cs="仿宋"/>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不符合条件、不予同意的，应当在作出决定3个工作日内，出具《特困救助供养不予批准决定书》，书面向申请人说明理由。</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sz w:val="32"/>
          <w:szCs w:val="32"/>
        </w:rPr>
        <w:t>（六）</w:t>
      </w:r>
      <w:r>
        <w:rPr>
          <w:rFonts w:hint="eastAsia" w:ascii="仿宋" w:hAnsi="仿宋" w:eastAsia="仿宋" w:cs="仿宋"/>
          <w:b/>
          <w:sz w:val="32"/>
          <w:szCs w:val="32"/>
          <w:lang w:eastAsia="zh-CN"/>
        </w:rPr>
        <w:t>救助对象</w:t>
      </w:r>
      <w:r>
        <w:rPr>
          <w:rFonts w:hint="eastAsia" w:ascii="仿宋" w:hAnsi="仿宋" w:eastAsia="仿宋" w:cs="仿宋"/>
          <w:b/>
          <w:sz w:val="32"/>
          <w:szCs w:val="32"/>
        </w:rPr>
        <w:t>公示</w:t>
      </w:r>
      <w:r>
        <w:rPr>
          <w:rFonts w:hint="eastAsia" w:ascii="仿宋" w:hAnsi="仿宋" w:eastAsia="仿宋" w:cs="仿宋"/>
          <w:b/>
          <w:sz w:val="32"/>
          <w:szCs w:val="32"/>
          <w:lang w:eastAsia="zh-CN"/>
        </w:rPr>
        <w:t>。</w:t>
      </w:r>
      <w:r>
        <w:rPr>
          <w:rFonts w:hint="eastAsia" w:ascii="仿宋" w:hAnsi="仿宋" w:eastAsia="仿宋" w:cs="仿宋"/>
          <w:sz w:val="32"/>
          <w:szCs w:val="32"/>
        </w:rPr>
        <w:t>对</w:t>
      </w:r>
      <w:r>
        <w:rPr>
          <w:rFonts w:hint="eastAsia" w:ascii="仿宋" w:hAnsi="仿宋" w:eastAsia="仿宋" w:cs="仿宋"/>
          <w:sz w:val="32"/>
          <w:szCs w:val="32"/>
          <w:lang w:eastAsia="zh-CN"/>
        </w:rPr>
        <w:t>所有在保</w:t>
      </w:r>
      <w:r>
        <w:rPr>
          <w:rFonts w:hint="eastAsia" w:ascii="仿宋" w:hAnsi="仿宋" w:eastAsia="仿宋" w:cs="仿宋"/>
          <w:sz w:val="32"/>
          <w:szCs w:val="32"/>
        </w:rPr>
        <w:t>的</w:t>
      </w:r>
      <w:r>
        <w:rPr>
          <w:rFonts w:hint="eastAsia" w:ascii="仿宋" w:hAnsi="仿宋" w:eastAsia="仿宋" w:cs="仿宋"/>
          <w:sz w:val="32"/>
          <w:szCs w:val="32"/>
          <w:lang w:eastAsia="zh-CN"/>
        </w:rPr>
        <w:t>特困供养</w:t>
      </w:r>
      <w:r>
        <w:rPr>
          <w:rFonts w:hint="eastAsia" w:ascii="仿宋" w:hAnsi="仿宋" w:eastAsia="仿宋" w:cs="仿宋"/>
          <w:sz w:val="32"/>
          <w:szCs w:val="32"/>
        </w:rPr>
        <w:t>对象，乡镇人民政府（街道办事处）应当填写《特困人员救助供养公示单》，在村（居）务公开栏</w:t>
      </w:r>
      <w:r>
        <w:rPr>
          <w:rFonts w:hint="eastAsia" w:ascii="仿宋" w:hAnsi="仿宋" w:eastAsia="仿宋" w:cs="仿宋"/>
          <w:sz w:val="32"/>
          <w:szCs w:val="32"/>
          <w:lang w:eastAsia="zh-CN"/>
        </w:rPr>
        <w:t>（公示栏）</w:t>
      </w:r>
      <w:r>
        <w:rPr>
          <w:rFonts w:hint="eastAsia" w:ascii="仿宋" w:hAnsi="仿宋" w:eastAsia="仿宋" w:cs="仿宋"/>
          <w:sz w:val="32"/>
          <w:szCs w:val="32"/>
        </w:rPr>
        <w:t>进行长期公示。</w:t>
      </w:r>
      <w:r>
        <w:rPr>
          <w:rFonts w:hint="eastAsia" w:ascii="仿宋" w:hAnsi="仿宋" w:eastAsia="仿宋" w:cs="仿宋"/>
          <w:sz w:val="32"/>
          <w:szCs w:val="32"/>
          <w:lang w:eastAsia="zh-CN"/>
        </w:rPr>
        <w:t>同时，要通过政府门户网站等进行网络公示。</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公示中应当注意保护</w:t>
      </w:r>
      <w:r>
        <w:rPr>
          <w:rFonts w:hint="eastAsia" w:ascii="仿宋" w:hAnsi="仿宋" w:eastAsia="仿宋" w:cs="仿宋"/>
          <w:sz w:val="32"/>
          <w:szCs w:val="32"/>
          <w:lang w:eastAsia="zh-CN"/>
        </w:rPr>
        <w:t>特困供养</w:t>
      </w:r>
      <w:r>
        <w:rPr>
          <w:rFonts w:hint="eastAsia" w:ascii="仿宋" w:hAnsi="仿宋" w:eastAsia="仿宋" w:cs="仿宋"/>
          <w:sz w:val="32"/>
          <w:szCs w:val="32"/>
        </w:rPr>
        <w:t>人员个人隐私，主要公示申请人姓名、家庭</w:t>
      </w:r>
      <w:r>
        <w:rPr>
          <w:rFonts w:hint="eastAsia" w:ascii="仿宋" w:hAnsi="仿宋" w:eastAsia="仿宋" w:cs="仿宋"/>
          <w:sz w:val="32"/>
          <w:szCs w:val="32"/>
          <w:lang w:eastAsia="zh-CN"/>
        </w:rPr>
        <w:t>供养</w:t>
      </w:r>
      <w:r>
        <w:rPr>
          <w:rFonts w:hint="eastAsia" w:ascii="仿宋" w:hAnsi="仿宋" w:eastAsia="仿宋" w:cs="仿宋"/>
          <w:sz w:val="32"/>
          <w:szCs w:val="32"/>
        </w:rPr>
        <w:t>人数、</w:t>
      </w:r>
      <w:r>
        <w:rPr>
          <w:rFonts w:hint="eastAsia" w:ascii="仿宋" w:hAnsi="仿宋" w:eastAsia="仿宋" w:cs="仿宋"/>
          <w:sz w:val="32"/>
          <w:szCs w:val="32"/>
          <w:lang w:eastAsia="zh-CN"/>
        </w:rPr>
        <w:t>供养</w:t>
      </w:r>
      <w:r>
        <w:rPr>
          <w:rFonts w:hint="eastAsia" w:ascii="仿宋" w:hAnsi="仿宋" w:eastAsia="仿宋" w:cs="仿宋"/>
          <w:sz w:val="32"/>
          <w:szCs w:val="32"/>
        </w:rPr>
        <w:t>金额等，不得公开无关信息。同时公布举报电话及通讯方式，确保</w:t>
      </w:r>
      <w:r>
        <w:rPr>
          <w:rFonts w:hint="eastAsia" w:ascii="仿宋" w:hAnsi="仿宋" w:eastAsia="仿宋" w:cs="仿宋"/>
          <w:sz w:val="32"/>
          <w:szCs w:val="32"/>
          <w:lang w:val="en-US" w:eastAsia="zh-CN"/>
        </w:rPr>
        <w:t>群众</w:t>
      </w:r>
      <w:r>
        <w:rPr>
          <w:rFonts w:hint="eastAsia" w:ascii="仿宋" w:hAnsi="仿宋" w:eastAsia="仿宋" w:cs="仿宋"/>
          <w:sz w:val="32"/>
          <w:szCs w:val="32"/>
        </w:rPr>
        <w:t>能对公示内容进行反馈。对于群众有异议的公示内容，应再次调查核实并重新公示。</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（七）动态管理</w:t>
      </w:r>
      <w:r>
        <w:rPr>
          <w:rFonts w:hint="eastAsia" w:ascii="仿宋" w:hAnsi="仿宋" w:eastAsia="仿宋" w:cs="仿宋"/>
          <w:b/>
          <w:sz w:val="32"/>
          <w:szCs w:val="32"/>
          <w:lang w:eastAsia="zh-CN"/>
        </w:rPr>
        <w:t>。</w:t>
      </w:r>
      <w:r>
        <w:rPr>
          <w:rFonts w:hint="eastAsia" w:ascii="仿宋" w:hAnsi="仿宋" w:eastAsia="仿宋" w:cs="仿宋"/>
          <w:sz w:val="32"/>
          <w:szCs w:val="32"/>
        </w:rPr>
        <w:t>对短期内经济状况变化不大的</w:t>
      </w:r>
      <w:r>
        <w:rPr>
          <w:rFonts w:hint="eastAsia" w:ascii="仿宋" w:hAnsi="仿宋" w:eastAsia="仿宋" w:cs="仿宋"/>
          <w:sz w:val="32"/>
          <w:szCs w:val="32"/>
          <w:lang w:eastAsia="zh-CN"/>
        </w:rPr>
        <w:t>特困供养</w:t>
      </w:r>
      <w:r>
        <w:rPr>
          <w:rFonts w:hint="eastAsia" w:ascii="仿宋" w:hAnsi="仿宋" w:eastAsia="仿宋" w:cs="仿宋"/>
          <w:sz w:val="32"/>
          <w:szCs w:val="32"/>
        </w:rPr>
        <w:t>对象，每年核查1次；对收入来源不固定、家庭成员有劳动能力的</w:t>
      </w:r>
      <w:r>
        <w:rPr>
          <w:rFonts w:hint="eastAsia" w:ascii="仿宋" w:hAnsi="仿宋" w:eastAsia="仿宋" w:cs="仿宋"/>
          <w:sz w:val="32"/>
          <w:szCs w:val="32"/>
          <w:lang w:eastAsia="zh-CN"/>
        </w:rPr>
        <w:t>特困供养</w:t>
      </w:r>
      <w:r>
        <w:rPr>
          <w:rFonts w:hint="eastAsia" w:ascii="仿宋" w:hAnsi="仿宋" w:eastAsia="仿宋" w:cs="仿宋"/>
          <w:sz w:val="32"/>
          <w:szCs w:val="32"/>
        </w:rPr>
        <w:t>对象，每半年核查1次，乡镇人民政府（街道办事处）根据核查情况办理</w:t>
      </w:r>
      <w:r>
        <w:rPr>
          <w:rFonts w:hint="eastAsia" w:ascii="仿宋" w:hAnsi="仿宋" w:eastAsia="仿宋" w:cs="仿宋"/>
          <w:sz w:val="32"/>
          <w:szCs w:val="32"/>
          <w:lang w:eastAsia="zh-CN"/>
        </w:rPr>
        <w:t>特困</w:t>
      </w:r>
      <w:r>
        <w:rPr>
          <w:rFonts w:hint="eastAsia" w:ascii="仿宋" w:hAnsi="仿宋" w:eastAsia="仿宋" w:cs="仿宋"/>
          <w:sz w:val="32"/>
          <w:szCs w:val="32"/>
        </w:rPr>
        <w:t>金</w:t>
      </w:r>
      <w:r>
        <w:rPr>
          <w:rFonts w:hint="eastAsia" w:ascii="仿宋" w:hAnsi="仿宋" w:eastAsia="仿宋" w:cs="仿宋"/>
          <w:color w:val="000000" w:themeColor="text1"/>
          <w:sz w:val="32"/>
          <w:szCs w:val="32"/>
        </w:rPr>
        <w:t>停发、减发、增发手</w:t>
      </w:r>
      <w:r>
        <w:rPr>
          <w:rFonts w:hint="eastAsia" w:ascii="仿宋" w:hAnsi="仿宋" w:eastAsia="仿宋" w:cs="仿宋"/>
          <w:sz w:val="32"/>
          <w:szCs w:val="32"/>
        </w:rPr>
        <w:t>续。作</w:t>
      </w:r>
      <w:r>
        <w:rPr>
          <w:rFonts w:hint="eastAsia" w:ascii="仿宋" w:hAnsi="仿宋" w:eastAsia="仿宋" w:cs="仿宋"/>
          <w:color w:val="000000" w:themeColor="text1"/>
          <w:sz w:val="32"/>
          <w:szCs w:val="32"/>
        </w:rPr>
        <w:t>出调</w:t>
      </w:r>
      <w:r>
        <w:rPr>
          <w:rFonts w:hint="eastAsia" w:ascii="仿宋" w:hAnsi="仿宋" w:eastAsia="仿宋" w:cs="仿宋"/>
          <w:color w:val="000000" w:themeColor="text1"/>
          <w:sz w:val="32"/>
          <w:szCs w:val="32"/>
          <w:lang w:eastAsia="zh-CN"/>
        </w:rPr>
        <w:t>整</w:t>
      </w:r>
      <w:r>
        <w:rPr>
          <w:rFonts w:hint="eastAsia" w:ascii="仿宋" w:hAnsi="仿宋" w:eastAsia="仿宋" w:cs="仿宋"/>
          <w:sz w:val="32"/>
          <w:szCs w:val="32"/>
        </w:rPr>
        <w:t>、停发</w:t>
      </w:r>
      <w:r>
        <w:rPr>
          <w:rFonts w:hint="eastAsia" w:ascii="仿宋" w:hAnsi="仿宋" w:eastAsia="仿宋" w:cs="仿宋"/>
          <w:sz w:val="32"/>
          <w:szCs w:val="32"/>
          <w:lang w:eastAsia="zh-CN"/>
        </w:rPr>
        <w:t>特困</w:t>
      </w:r>
      <w:r>
        <w:rPr>
          <w:rFonts w:hint="eastAsia" w:ascii="仿宋" w:hAnsi="仿宋" w:eastAsia="仿宋" w:cs="仿宋"/>
          <w:sz w:val="32"/>
          <w:szCs w:val="32"/>
        </w:rPr>
        <w:t>金决定，应当符合法定事由和规定程序，并对发生变动的</w:t>
      </w:r>
      <w:r>
        <w:rPr>
          <w:rFonts w:hint="eastAsia" w:ascii="仿宋" w:hAnsi="仿宋" w:eastAsia="仿宋" w:cs="仿宋"/>
          <w:sz w:val="32"/>
          <w:szCs w:val="32"/>
          <w:lang w:eastAsia="zh-CN"/>
        </w:rPr>
        <w:t>特困供养</w:t>
      </w:r>
      <w:r>
        <w:rPr>
          <w:rFonts w:hint="eastAsia" w:ascii="仿宋" w:hAnsi="仿宋" w:eastAsia="仿宋" w:cs="仿宋"/>
          <w:sz w:val="32"/>
          <w:szCs w:val="32"/>
        </w:rPr>
        <w:t>对象出具《特困救助供养金调整（停发）告知书》。</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b/>
          <w:sz w:val="32"/>
          <w:szCs w:val="32"/>
        </w:rPr>
        <w:t>（八）资金发放</w:t>
      </w:r>
      <w:r>
        <w:rPr>
          <w:rFonts w:hint="eastAsia" w:ascii="仿宋" w:hAnsi="仿宋" w:eastAsia="仿宋" w:cs="仿宋"/>
          <w:b/>
          <w:sz w:val="32"/>
          <w:szCs w:val="32"/>
          <w:lang w:eastAsia="zh-CN"/>
        </w:rPr>
        <w:t>。</w:t>
      </w:r>
      <w:r>
        <w:rPr>
          <w:rFonts w:hint="eastAsia" w:ascii="仿宋" w:hAnsi="仿宋" w:eastAsia="仿宋" w:cs="仿宋"/>
          <w:sz w:val="32"/>
          <w:szCs w:val="32"/>
        </w:rPr>
        <w:t>乡镇人民政府（街道办事处）要根据</w:t>
      </w:r>
      <w:r>
        <w:rPr>
          <w:rFonts w:hint="eastAsia" w:ascii="仿宋" w:hAnsi="仿宋" w:eastAsia="仿宋" w:cs="仿宋"/>
          <w:sz w:val="32"/>
          <w:szCs w:val="32"/>
          <w:lang w:eastAsia="zh-CN"/>
        </w:rPr>
        <w:t>特困供养</w:t>
      </w:r>
      <w:r>
        <w:rPr>
          <w:rFonts w:hint="eastAsia" w:ascii="仿宋" w:hAnsi="仿宋" w:eastAsia="仿宋" w:cs="仿宋"/>
          <w:sz w:val="32"/>
          <w:szCs w:val="32"/>
        </w:rPr>
        <w:t>人数和实际救助补助水平，科学合理测算资金需求，及时编制</w:t>
      </w:r>
      <w:r>
        <w:rPr>
          <w:rFonts w:hint="eastAsia" w:ascii="仿宋" w:hAnsi="仿宋" w:eastAsia="仿宋" w:cs="仿宋"/>
          <w:sz w:val="32"/>
          <w:szCs w:val="32"/>
          <w:lang w:eastAsia="zh-CN"/>
        </w:rPr>
        <w:t>特困供养</w:t>
      </w:r>
      <w:r>
        <w:rPr>
          <w:rFonts w:hint="eastAsia" w:ascii="仿宋" w:hAnsi="仿宋" w:eastAsia="仿宋" w:cs="仿宋"/>
          <w:sz w:val="32"/>
          <w:szCs w:val="32"/>
        </w:rPr>
        <w:t>资金需求及发放计划，上报县</w:t>
      </w:r>
      <w:r>
        <w:rPr>
          <w:rFonts w:hint="eastAsia" w:ascii="仿宋" w:hAnsi="仿宋" w:eastAsia="仿宋" w:cs="仿宋"/>
          <w:sz w:val="32"/>
          <w:szCs w:val="32"/>
          <w:lang w:eastAsia="zh-CN"/>
        </w:rPr>
        <w:t>（区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级民政部门，确保资金及时足额发放。</w:t>
      </w:r>
      <w:r>
        <w:rPr>
          <w:rFonts w:hint="eastAsia" w:ascii="仿宋" w:hAnsi="仿宋" w:eastAsia="仿宋" w:cs="仿宋"/>
          <w:color w:val="000000"/>
          <w:sz w:val="32"/>
          <w:szCs w:val="32"/>
        </w:rPr>
        <w:t>县民政部门</w:t>
      </w:r>
      <w:r>
        <w:rPr>
          <w:rFonts w:hint="eastAsia" w:ascii="仿宋" w:hAnsi="仿宋" w:eastAsia="仿宋" w:cs="仿宋"/>
          <w:color w:val="000000"/>
          <w:sz w:val="32"/>
          <w:szCs w:val="32"/>
          <w:lang w:val="en-US" w:eastAsia="zh-CN"/>
        </w:rPr>
        <w:t>将</w:t>
      </w:r>
      <w:r>
        <w:rPr>
          <w:rFonts w:hint="eastAsia" w:ascii="仿宋" w:hAnsi="仿宋" w:eastAsia="仿宋" w:cs="仿宋"/>
          <w:color w:val="000000"/>
          <w:sz w:val="32"/>
          <w:szCs w:val="32"/>
        </w:rPr>
        <w:t>资金</w:t>
      </w:r>
      <w:r>
        <w:rPr>
          <w:rFonts w:hint="eastAsia" w:ascii="仿宋" w:hAnsi="仿宋" w:eastAsia="仿宋" w:cs="仿宋"/>
          <w:color w:val="000000"/>
          <w:sz w:val="32"/>
          <w:szCs w:val="32"/>
          <w:lang w:eastAsia="zh-CN"/>
        </w:rPr>
        <w:t>发放汇总表</w:t>
      </w:r>
      <w:r>
        <w:rPr>
          <w:rFonts w:hint="eastAsia" w:ascii="仿宋" w:hAnsi="仿宋" w:eastAsia="仿宋" w:cs="仿宋"/>
          <w:color w:val="000000"/>
          <w:sz w:val="32"/>
          <w:szCs w:val="32"/>
        </w:rPr>
        <w:t>送财政部门审核。县财政部门收到</w:t>
      </w:r>
      <w:r>
        <w:rPr>
          <w:rFonts w:hint="eastAsia" w:ascii="仿宋" w:hAnsi="仿宋" w:eastAsia="仿宋" w:cs="仿宋"/>
          <w:color w:val="000000"/>
          <w:sz w:val="32"/>
          <w:szCs w:val="32"/>
          <w:lang w:val="en-US" w:eastAsia="zh-CN"/>
        </w:rPr>
        <w:t>特困供养</w:t>
      </w:r>
      <w:r>
        <w:rPr>
          <w:rFonts w:hint="eastAsia" w:ascii="仿宋" w:hAnsi="仿宋" w:eastAsia="仿宋" w:cs="仿宋"/>
          <w:color w:val="000000"/>
          <w:sz w:val="32"/>
          <w:szCs w:val="32"/>
          <w:lang w:eastAsia="zh-CN"/>
        </w:rPr>
        <w:t>发放汇总表后</w:t>
      </w:r>
      <w:r>
        <w:rPr>
          <w:rFonts w:hint="eastAsia" w:ascii="仿宋" w:hAnsi="仿宋" w:eastAsia="仿宋" w:cs="仿宋"/>
          <w:color w:val="000000"/>
          <w:sz w:val="32"/>
          <w:szCs w:val="32"/>
        </w:rPr>
        <w:t>应及时审核</w:t>
      </w:r>
      <w:r>
        <w:rPr>
          <w:rFonts w:hint="eastAsia" w:ascii="仿宋" w:hAnsi="仿宋" w:eastAsia="仿宋" w:cs="仿宋"/>
          <w:color w:val="000000"/>
          <w:sz w:val="32"/>
          <w:szCs w:val="32"/>
          <w:lang w:val="en-US" w:eastAsia="zh-CN"/>
        </w:rPr>
        <w:t>并及时</w:t>
      </w:r>
      <w:r>
        <w:rPr>
          <w:rFonts w:hint="eastAsia" w:ascii="仿宋" w:hAnsi="仿宋" w:eastAsia="仿宋" w:cs="仿宋"/>
          <w:color w:val="000000"/>
          <w:sz w:val="32"/>
          <w:szCs w:val="32"/>
        </w:rPr>
        <w:t>将补贴资金</w:t>
      </w:r>
      <w:r>
        <w:rPr>
          <w:rFonts w:hint="eastAsia" w:ascii="仿宋" w:hAnsi="仿宋" w:eastAsia="仿宋" w:cs="仿宋"/>
          <w:color w:val="000000"/>
          <w:sz w:val="32"/>
          <w:szCs w:val="32"/>
          <w:lang w:val="en-US" w:eastAsia="zh-CN"/>
        </w:rPr>
        <w:t>拨付至代发银行，进行社会化发放。</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1280" w:firstLineChars="400"/>
        <w:jc w:val="both"/>
        <w:textAlignment w:val="auto"/>
        <w:rPr>
          <w:rFonts w:hint="eastAsia" w:ascii="方正小标宋_GBK" w:hAnsi="方正小标宋_GBK" w:eastAsia="方正小标宋_GBK" w:cs="方正小标宋_GBK"/>
          <w:color w:val="000000"/>
          <w:kern w:val="0"/>
          <w:sz w:val="32"/>
          <w:szCs w:val="32"/>
          <w:lang w:val="en-US" w:eastAsia="zh-CN" w:bidi="ar"/>
        </w:rPr>
      </w:pPr>
      <w:r>
        <w:rPr>
          <w:rFonts w:hint="eastAsia" w:ascii="方正小标宋_GBK" w:hAnsi="方正小标宋_GBK" w:eastAsia="方正小标宋_GBK" w:cs="方正小标宋_GBK"/>
          <w:color w:val="000000"/>
          <w:kern w:val="0"/>
          <w:sz w:val="32"/>
          <w:szCs w:val="32"/>
          <w:lang w:val="en-US" w:eastAsia="zh-CN" w:bidi="ar"/>
        </w:rPr>
        <w:t>三、孤儿和事实无人抚养儿童生活补贴资金</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color w:val="000000"/>
          <w:kern w:val="0"/>
          <w:sz w:val="32"/>
          <w:szCs w:val="32"/>
          <w:lang w:val="en-US" w:eastAsia="zh-CN" w:bidi="ar"/>
        </w:rPr>
        <w:t>发放流程</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center"/>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一、政策依据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1.《国务院办公厅关于加强孤儿保障工作的意见》（国办发〔2010〕54号）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2.民政部等十二部委《关于进一步加强事实无人抚养儿童保障工作的意见》（民发〔2019〕62号）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3.河北省民政厅 河北省财政厅《关于进一步规范孤儿基本生活保障制度的通知》（冀民〔2013〕67号）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4.河北省民政厅等十二部门《关于进一步加强孤儿和事实无人抚养儿童保障工作的实施意见》（冀民规〔2019〕4 号）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5.河北省民政厅河北省财政厅《关于调整孤儿基本生活最低养育标准和制定事实无人抚养儿童基本生活补贴标准的通知》（冀民〔2019〕97号）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6.河北省民政厅河北省财政厅《关于提高孤儿基本生活最低养育标准和事实无人抚养儿童基本生活补贴标准的通知》（冀民〔2022〕49号）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7.张家口市民政局张家口市财政局《关于提高孤儿基本生活最低养育标准和事实无人抚养儿童基本生活补贴标准的通知》（张民字〔2022〕76号）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二、主管部门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怀来县民政局</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三、补助对象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本县户籍、年龄未满18周岁的孤儿和事实无人抚养儿童。 </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（一）孤儿。</w:t>
      </w:r>
      <w:r>
        <w:rPr>
          <w:rFonts w:hint="eastAsia" w:ascii="仿宋_GB2312" w:hAnsi="仿宋_GB2312" w:eastAsia="仿宋_GB2312" w:cs="仿宋_GB2312"/>
          <w:color w:val="000000"/>
          <w:kern w:val="0"/>
          <w:sz w:val="32"/>
          <w:szCs w:val="32"/>
          <w:lang w:val="en-US" w:eastAsia="zh-CN" w:bidi="ar"/>
        </w:rPr>
        <w:t>失去父母、查找不到生父母的儿童。</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（二）事实无人抚养儿童。</w:t>
      </w:r>
      <w:r>
        <w:rPr>
          <w:rFonts w:hint="eastAsia" w:ascii="仿宋_GB2312" w:hAnsi="仿宋_GB2312" w:eastAsia="仿宋_GB2312" w:cs="仿宋_GB2312"/>
          <w:color w:val="000000"/>
          <w:kern w:val="0"/>
          <w:sz w:val="32"/>
          <w:szCs w:val="32"/>
          <w:lang w:val="en-US" w:eastAsia="zh-CN" w:bidi="ar"/>
        </w:rPr>
        <w:t xml:space="preserve">父母双方均符合重残、重病、服刑在押、强制隔离戒毒、被执行其他限制人身自由措施、失联、被撤销监护资格、被遣送（驱逐）出境情形之一的儿童；或者父母一方死亡或失踪，另一方符合重残、重病、服刑在押、强制隔离戒毒、被执行其他限制人身自由措施、失联、被撤销监护资格、被遣送（驱逐）出境情形之一的儿童。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四、补助标准</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散居孤儿和事实无人抚养儿童每人每月1400元。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五、办理流程 </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3" w:firstLineChars="200"/>
        <w:jc w:val="both"/>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 xml:space="preserve">（一）孤儿认定程序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申请。有申请意愿的孤儿监护人或受监护人委托的近亲属可向村（居）民委员会提出申请。有申请困难的，可委托儿童主任代为申请。提供材料包括：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（1）填写《散居孤儿基本生活补贴申请表》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（2）孤儿及其监护人身份证、户口簿原件及复印件。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（3）孤儿父母有关情况必要证明材料原件及复印件。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（4）孤儿监护人签字的银行账户复印件。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查验。村（居）民委员会对申请材料进行初步审核，并在申请后5个工作日内提出初审意见并提交乡镇人民政府。乡镇人民政府受理申请后，可通过入户调查、邻里访问、信函索证、信息核查等方式对其提供材料真实性进行查证，并在受理申请之日起15个工作日内做出查验结论。对于符合条件的，上报民政局，对不符合条件的，原渠道退回其申请材料，并书面告知其理由。为保护孤儿隐私，不宜设置公示环节。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有条件的乡镇人民政府可通过信息比对方式查验，并取消所需证明材料。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确认。民政局在受理申报材料之日起15个工作日内，通过部门信息比对方式对申请人信息进行复核。条件不具备的地区，可根据情况通过抽验或集中核验的方式对申请人信息进行复核。符合条件的，从确认的次月起纳入保障范围，同时将有关信息录入“全国儿童福利信息管理系统”，不符合条件的，原渠道退回其申请材料，并书面告知其理由。 </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3" w:firstLineChars="200"/>
        <w:jc w:val="both"/>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 xml:space="preserve">（二）事实无人抚养儿童认定程序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参照散居孤儿认定程序执行，填写《事实无人抚养儿童基本生活补贴申请表》。 </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3" w:firstLineChars="200"/>
        <w:jc w:val="both"/>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 xml:space="preserve">（三）认证及终止程序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认证。对于散居孤儿和事实无人抚养儿童规定保障情形发生变化的，其监护人应第一时间报告村（居）民委员会，村（居）民委员会应及时上报乡镇人民政府。每年1月和7月，乡镇人民政府对辖区内孤儿和事实无人抚养儿童开展认证工作。并将认证情况出具认证结论报民政局，民政局及时在“全国儿童福利信息管理系统”进行信息处理，并做好相关保障政策的调整。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2.终止。乡镇人民政府、民政局加强动态管理，对有以下情形之一情况的，从情形发生的次月起终止保障资格。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（1）死亡的；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（2）年满18周岁的；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（3）被依法收养的；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（4）户籍迁出本省的；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（5）父母或父母一方能够履行监护职责的；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（6）经民政局调查核实，认定不再符合保障资格的其他情形。 </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right="0" w:rightChars="0" w:firstLine="643" w:firstLineChars="200"/>
        <w:jc w:val="both"/>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 xml:space="preserve">（四）资金发放 </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通过审批后次月起发放基本生活费。民政局要为散居孤儿办理银行个人账户或银行卡，并负责将存折或银行卡发放到户或其监护人，</w:t>
      </w:r>
      <w:r>
        <w:rPr>
          <w:rFonts w:hint="eastAsia" w:ascii="仿宋_GB2312" w:hAnsi="仿宋_GB2312" w:eastAsia="仿宋_GB2312" w:cs="仿宋_GB2312"/>
          <w:color w:val="auto"/>
          <w:kern w:val="0"/>
          <w:sz w:val="32"/>
          <w:szCs w:val="32"/>
          <w:lang w:val="en-US" w:eastAsia="zh-CN" w:bidi="ar"/>
        </w:rPr>
        <w:t>县级财政部门根据民政局提出的支付申请，定期足额将生活补贴拨付到孤儿的银行账户或银行卡上。由民政局实施社会化发放，资金直接到人到户。</w:t>
      </w:r>
    </w:p>
    <w:p>
      <w:pPr>
        <w:spacing w:line="620" w:lineRule="exact"/>
        <w:jc w:val="center"/>
        <w:rPr>
          <w:rFonts w:hint="eastAsia" w:ascii="方正小标宋简体" w:hAnsi="方正小标宋简体" w:eastAsia="方正小标宋简体" w:cs="方正小标宋简体"/>
          <w:b w:val="0"/>
          <w:bCs w:val="0"/>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b w:val="0"/>
          <w:bCs w:val="0"/>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b w:val="0"/>
          <w:bCs w:val="0"/>
          <w:color w:val="000000"/>
          <w:sz w:val="44"/>
          <w:szCs w:val="44"/>
          <w:lang w:val="en-US" w:eastAsia="zh-CN"/>
        </w:rPr>
      </w:pPr>
    </w:p>
    <w:p>
      <w:pPr>
        <w:numPr>
          <w:numId w:val="0"/>
        </w:numPr>
        <w:spacing w:line="620" w:lineRule="exact"/>
        <w:ind w:firstLine="640" w:firstLineChars="200"/>
        <w:jc w:val="center"/>
        <w:rPr>
          <w:rFonts w:hint="eastAsia" w:ascii="方正小标宋简体" w:hAnsi="方正小标宋简体" w:eastAsia="方正小标宋简体" w:cs="方正小标宋简体"/>
          <w:b w:val="0"/>
          <w:bCs w:val="0"/>
          <w:color w:val="000000"/>
          <w:sz w:val="32"/>
          <w:szCs w:val="32"/>
          <w:lang w:eastAsia="zh-CN"/>
        </w:rPr>
      </w:pPr>
    </w:p>
    <w:p>
      <w:pPr>
        <w:numPr>
          <w:numId w:val="0"/>
        </w:numPr>
        <w:spacing w:line="620" w:lineRule="exact"/>
        <w:ind w:firstLine="640" w:firstLineChars="200"/>
        <w:jc w:val="center"/>
        <w:rPr>
          <w:rFonts w:hint="eastAsia" w:ascii="方正小标宋简体" w:hAnsi="方正小标宋简体" w:eastAsia="方正小标宋简体" w:cs="方正小标宋简体"/>
          <w:b w:val="0"/>
          <w:bCs w:val="0"/>
          <w:color w:val="000000"/>
          <w:sz w:val="32"/>
          <w:szCs w:val="32"/>
          <w:lang w:eastAsia="zh-CN"/>
        </w:rPr>
      </w:pPr>
    </w:p>
    <w:p>
      <w:pPr>
        <w:numPr>
          <w:numId w:val="0"/>
        </w:numPr>
        <w:spacing w:line="620" w:lineRule="exact"/>
        <w:ind w:firstLine="640" w:firstLineChars="200"/>
        <w:jc w:val="center"/>
        <w:rPr>
          <w:rFonts w:hint="eastAsia" w:ascii="方正小标宋简体" w:hAnsi="方正小标宋简体" w:eastAsia="方正小标宋简体" w:cs="方正小标宋简体"/>
          <w:b w:val="0"/>
          <w:bCs w:val="0"/>
          <w:color w:val="000000"/>
          <w:sz w:val="32"/>
          <w:szCs w:val="32"/>
          <w:lang w:eastAsia="zh-CN"/>
        </w:rPr>
      </w:pPr>
    </w:p>
    <w:p>
      <w:pPr>
        <w:numPr>
          <w:numId w:val="0"/>
        </w:numPr>
        <w:spacing w:line="620" w:lineRule="exact"/>
        <w:ind w:firstLine="640" w:firstLineChars="200"/>
        <w:jc w:val="center"/>
        <w:rPr>
          <w:rFonts w:hint="eastAsia" w:ascii="方正小标宋简体" w:hAnsi="方正小标宋简体" w:eastAsia="方正小标宋简体" w:cs="方正小标宋简体"/>
          <w:b w:val="0"/>
          <w:bCs w:val="0"/>
          <w:color w:val="000000"/>
          <w:sz w:val="32"/>
          <w:szCs w:val="32"/>
          <w:lang w:eastAsia="zh-CN"/>
        </w:rPr>
      </w:pPr>
    </w:p>
    <w:p>
      <w:pPr>
        <w:numPr>
          <w:numId w:val="0"/>
        </w:numPr>
        <w:spacing w:line="620" w:lineRule="exact"/>
        <w:ind w:firstLine="640" w:firstLineChars="200"/>
        <w:jc w:val="center"/>
        <w:rPr>
          <w:rFonts w:hint="eastAsia" w:ascii="方正小标宋简体" w:hAnsi="方正小标宋简体" w:eastAsia="方正小标宋简体" w:cs="方正小标宋简体"/>
          <w:b w:val="0"/>
          <w:bCs w:val="0"/>
          <w:color w:val="000000"/>
          <w:sz w:val="32"/>
          <w:szCs w:val="32"/>
          <w:lang w:eastAsia="zh-CN"/>
        </w:rPr>
      </w:pPr>
    </w:p>
    <w:p>
      <w:pPr>
        <w:numPr>
          <w:numId w:val="0"/>
        </w:numPr>
        <w:spacing w:line="620" w:lineRule="exact"/>
        <w:ind w:firstLine="640" w:firstLineChars="200"/>
        <w:jc w:val="center"/>
        <w:rPr>
          <w:rFonts w:hint="eastAsia" w:ascii="方正小标宋简体" w:hAnsi="方正小标宋简体" w:eastAsia="方正小标宋简体" w:cs="方正小标宋简体"/>
          <w:b w:val="0"/>
          <w:bCs w:val="0"/>
          <w:color w:val="000000"/>
          <w:sz w:val="32"/>
          <w:szCs w:val="32"/>
          <w:lang w:eastAsia="zh-CN"/>
        </w:rPr>
      </w:pPr>
    </w:p>
    <w:p>
      <w:pPr>
        <w:numPr>
          <w:numId w:val="0"/>
        </w:numPr>
        <w:spacing w:line="620" w:lineRule="exact"/>
        <w:ind w:firstLine="640" w:firstLineChars="200"/>
        <w:jc w:val="center"/>
        <w:rPr>
          <w:rFonts w:hint="eastAsia" w:ascii="方正小标宋简体" w:hAnsi="方正小标宋简体" w:eastAsia="方正小标宋简体" w:cs="方正小标宋简体"/>
          <w:b w:val="0"/>
          <w:bCs w:val="0"/>
          <w:color w:val="000000"/>
          <w:sz w:val="32"/>
          <w:szCs w:val="32"/>
          <w:lang w:eastAsia="zh-CN"/>
        </w:rPr>
      </w:pPr>
    </w:p>
    <w:p>
      <w:pPr>
        <w:numPr>
          <w:numId w:val="0"/>
        </w:numPr>
        <w:spacing w:line="620" w:lineRule="exact"/>
        <w:ind w:firstLine="640" w:firstLineChars="200"/>
        <w:jc w:val="center"/>
        <w:rPr>
          <w:rFonts w:hint="eastAsia" w:ascii="方正小标宋简体" w:hAnsi="方正小标宋简体" w:eastAsia="方正小标宋简体" w:cs="方正小标宋简体"/>
          <w:b w:val="0"/>
          <w:bCs w:val="0"/>
          <w:color w:val="000000"/>
          <w:sz w:val="32"/>
          <w:szCs w:val="32"/>
          <w:lang w:eastAsia="zh-CN"/>
        </w:rPr>
      </w:pPr>
    </w:p>
    <w:p>
      <w:pPr>
        <w:numPr>
          <w:numId w:val="0"/>
        </w:numPr>
        <w:spacing w:line="620" w:lineRule="exact"/>
        <w:ind w:firstLine="640" w:firstLineChars="200"/>
        <w:jc w:val="center"/>
        <w:rPr>
          <w:rFonts w:hint="eastAsia" w:ascii="方正小标宋简体" w:hAnsi="方正小标宋简体" w:eastAsia="方正小标宋简体" w:cs="方正小标宋简体"/>
          <w:b w:val="0"/>
          <w:bCs w:val="0"/>
          <w:color w:val="000000"/>
          <w:sz w:val="32"/>
          <w:szCs w:val="32"/>
          <w:lang w:eastAsia="zh-CN"/>
        </w:rPr>
      </w:pPr>
    </w:p>
    <w:p>
      <w:pPr>
        <w:numPr>
          <w:numId w:val="0"/>
        </w:numPr>
        <w:spacing w:line="620" w:lineRule="exact"/>
        <w:ind w:firstLine="640" w:firstLineChars="200"/>
        <w:jc w:val="center"/>
        <w:rPr>
          <w:rFonts w:hint="eastAsia" w:ascii="方正小标宋简体" w:hAnsi="方正小标宋简体" w:eastAsia="方正小标宋简体" w:cs="方正小标宋简体"/>
          <w:b w:val="0"/>
          <w:bCs w:val="0"/>
          <w:color w:val="000000"/>
          <w:sz w:val="32"/>
          <w:szCs w:val="32"/>
          <w:lang w:eastAsia="zh-CN"/>
        </w:rPr>
      </w:pPr>
    </w:p>
    <w:p>
      <w:pPr>
        <w:numPr>
          <w:numId w:val="0"/>
        </w:numPr>
        <w:spacing w:line="620" w:lineRule="exact"/>
        <w:ind w:firstLine="640" w:firstLineChars="200"/>
        <w:jc w:val="center"/>
        <w:rPr>
          <w:rFonts w:hint="eastAsia" w:ascii="方正小标宋简体" w:hAnsi="方正小标宋简体" w:eastAsia="方正小标宋简体" w:cs="方正小标宋简体"/>
          <w:b w:val="0"/>
          <w:bCs w:val="0"/>
          <w:color w:val="000000"/>
          <w:sz w:val="32"/>
          <w:szCs w:val="32"/>
          <w:lang w:eastAsia="zh-CN"/>
        </w:rPr>
      </w:pPr>
    </w:p>
    <w:p>
      <w:pPr>
        <w:numPr>
          <w:numId w:val="0"/>
        </w:numPr>
        <w:spacing w:line="620" w:lineRule="exact"/>
        <w:ind w:firstLine="640" w:firstLineChars="200"/>
        <w:jc w:val="center"/>
        <w:rPr>
          <w:rFonts w:hint="eastAsia" w:ascii="方正小标宋简体" w:hAnsi="方正小标宋简体" w:eastAsia="方正小标宋简体" w:cs="方正小标宋简体"/>
          <w:b w:val="0"/>
          <w:bCs w:val="0"/>
          <w:color w:val="000000"/>
          <w:sz w:val="32"/>
          <w:szCs w:val="32"/>
          <w:lang w:eastAsia="zh-CN"/>
        </w:rPr>
      </w:pPr>
    </w:p>
    <w:p>
      <w:pPr>
        <w:numPr>
          <w:numId w:val="0"/>
        </w:numPr>
        <w:spacing w:line="620" w:lineRule="exact"/>
        <w:ind w:firstLine="640" w:firstLineChars="20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color w:val="000000"/>
          <w:sz w:val="32"/>
          <w:szCs w:val="32"/>
          <w:lang w:eastAsia="zh-CN"/>
        </w:rPr>
        <w:t>四、</w:t>
      </w:r>
      <w:r>
        <w:rPr>
          <w:rFonts w:hint="eastAsia" w:ascii="方正小标宋简体" w:hAnsi="方正小标宋简体" w:eastAsia="方正小标宋简体" w:cs="方正小标宋简体"/>
          <w:b w:val="0"/>
          <w:bCs w:val="0"/>
          <w:color w:val="000000"/>
          <w:sz w:val="32"/>
          <w:szCs w:val="32"/>
        </w:rPr>
        <w:t>困难残疾人生活补贴和重度残疾人护理补贴资金</w:t>
      </w:r>
      <w:r>
        <w:rPr>
          <w:rFonts w:hint="eastAsia" w:ascii="方正小标宋简体" w:hAnsi="方正小标宋简体" w:eastAsia="方正小标宋简体" w:cs="方正小标宋简体"/>
          <w:b w:val="0"/>
          <w:bCs w:val="0"/>
          <w:color w:val="000000"/>
          <w:sz w:val="32"/>
          <w:szCs w:val="32"/>
          <w:lang w:val="en-US" w:eastAsia="zh-CN"/>
        </w:rPr>
        <w:t xml:space="preserve">         认定和发放流程</w:t>
      </w:r>
    </w:p>
    <w:p>
      <w:pPr>
        <w:spacing w:line="600" w:lineRule="exact"/>
        <w:ind w:firstLine="880" w:firstLineChars="200"/>
        <w:jc w:val="both"/>
        <w:rPr>
          <w:rFonts w:hint="eastAsia" w:ascii="宋体" w:hAnsi="宋体" w:eastAsia="宋体" w:cs="宋体"/>
          <w:color w:val="000000"/>
          <w:sz w:val="44"/>
          <w:szCs w:val="44"/>
        </w:rPr>
      </w:pPr>
    </w:p>
    <w:p>
      <w:pPr>
        <w:spacing w:line="600" w:lineRule="exact"/>
        <w:ind w:firstLine="640" w:firstLineChars="200"/>
        <w:jc w:val="both"/>
        <w:rPr>
          <w:rFonts w:hint="eastAsia" w:ascii="黑体" w:hAnsi="黑体" w:eastAsia="黑体" w:cs="黑体"/>
          <w:sz w:val="32"/>
          <w:szCs w:val="32"/>
        </w:rPr>
      </w:pPr>
      <w:r>
        <w:rPr>
          <w:rFonts w:hint="eastAsia" w:ascii="黑体" w:hAnsi="黑体" w:eastAsia="黑体" w:cs="黑体"/>
          <w:color w:val="000000"/>
          <w:sz w:val="32"/>
          <w:szCs w:val="32"/>
        </w:rPr>
        <w:t>一、政策依据</w:t>
      </w:r>
    </w:p>
    <w:p>
      <w:pPr>
        <w:keepNext w:val="0"/>
        <w:keepLines w:val="0"/>
        <w:pageBreakBefore w:val="0"/>
        <w:widowControl w:val="0"/>
        <w:kinsoku/>
        <w:wordWrap/>
        <w:overflowPunct/>
        <w:topLinePunct w:val="0"/>
        <w:autoSpaceDE/>
        <w:autoSpaceDN/>
        <w:bidi w:val="0"/>
        <w:adjustRightInd/>
        <w:snapToGrid/>
        <w:spacing w:line="600" w:lineRule="exact"/>
        <w:ind w:firstLine="6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1．国务院《关于全面建立困难残疾人生活补贴和重度残疾人护理补贴制度的意见》（国发〔2015〕52号）</w:t>
      </w:r>
    </w:p>
    <w:p>
      <w:pPr>
        <w:keepNext w:val="0"/>
        <w:keepLines w:val="0"/>
        <w:pageBreakBefore w:val="0"/>
        <w:widowControl w:val="0"/>
        <w:kinsoku/>
        <w:wordWrap/>
        <w:overflowPunct/>
        <w:topLinePunct w:val="0"/>
        <w:autoSpaceDE/>
        <w:autoSpaceDN/>
        <w:bidi w:val="0"/>
        <w:adjustRightInd/>
        <w:snapToGrid/>
        <w:spacing w:line="600" w:lineRule="exact"/>
        <w:ind w:firstLine="6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2．河北省人民政府《关于全面建立困难残疾人生活补贴和重度残疾人护理补贴制度的实施意见》（冀政字〔2015〕74号）</w:t>
      </w:r>
    </w:p>
    <w:p>
      <w:pPr>
        <w:keepNext w:val="0"/>
        <w:keepLines w:val="0"/>
        <w:pageBreakBefore w:val="0"/>
        <w:widowControl w:val="0"/>
        <w:kinsoku/>
        <w:wordWrap/>
        <w:overflowPunct/>
        <w:topLinePunct w:val="0"/>
        <w:autoSpaceDE/>
        <w:autoSpaceDN/>
        <w:bidi w:val="0"/>
        <w:adjustRightInd/>
        <w:snapToGrid/>
        <w:spacing w:line="600" w:lineRule="exact"/>
        <w:ind w:firstLine="6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3．河北省民政厅 河北省财政厅 河北省残疾人联合会《关于进一步完善困难残疾人生活补贴和重度残疾人护理补贴制度的实施意见》（冀民〔2021〕87号）</w:t>
      </w:r>
    </w:p>
    <w:p>
      <w:pPr>
        <w:keepNext w:val="0"/>
        <w:keepLines w:val="0"/>
        <w:pageBreakBefore w:val="0"/>
        <w:widowControl w:val="0"/>
        <w:kinsoku/>
        <w:wordWrap/>
        <w:overflowPunct/>
        <w:topLinePunct w:val="0"/>
        <w:autoSpaceDE/>
        <w:autoSpaceDN/>
        <w:bidi w:val="0"/>
        <w:adjustRightInd/>
        <w:snapToGrid/>
        <w:spacing w:line="600" w:lineRule="exact"/>
        <w:ind w:firstLine="6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4．河北省民政厅 河北省财政厅《关于提高困难残疾人生活补贴和重度残疾人护理补贴标准的通知》（冀民〔2022〕87号）</w:t>
      </w:r>
    </w:p>
    <w:p>
      <w:pPr>
        <w:keepNext w:val="0"/>
        <w:keepLines w:val="0"/>
        <w:pageBreakBefore w:val="0"/>
        <w:widowControl w:val="0"/>
        <w:kinsoku/>
        <w:wordWrap/>
        <w:overflowPunct/>
        <w:topLinePunct w:val="0"/>
        <w:autoSpaceDE/>
        <w:autoSpaceDN/>
        <w:bidi w:val="0"/>
        <w:adjustRightInd/>
        <w:snapToGrid/>
        <w:spacing w:line="600" w:lineRule="exact"/>
        <w:ind w:firstLine="62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5．河北省民政厅 河北省财政厅 河北省残疾人联合会《转发民政部 财政部 中国残联＜关于加强残疾人两项补贴精准管理的意见＞的通知》（冀民〔2022〕88号）</w:t>
      </w:r>
    </w:p>
    <w:p>
      <w:pPr>
        <w:keepNext w:val="0"/>
        <w:keepLines w:val="0"/>
        <w:pageBreakBefore w:val="0"/>
        <w:widowControl w:val="0"/>
        <w:kinsoku/>
        <w:wordWrap/>
        <w:overflowPunct/>
        <w:topLinePunct w:val="0"/>
        <w:autoSpaceDE/>
        <w:autoSpaceDN/>
        <w:bidi w:val="0"/>
        <w:adjustRightInd/>
        <w:snapToGrid/>
        <w:spacing w:line="600" w:lineRule="exact"/>
        <w:ind w:firstLine="62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6.张家口市民政局 张家口市财政局 张家口市残疾人联合会</w:t>
      </w:r>
      <w:r>
        <w:rPr>
          <w:rFonts w:hint="eastAsia" w:ascii="仿宋_GB2312" w:hAnsi="仿宋_GB2312" w:eastAsia="仿宋_GB2312" w:cs="仿宋_GB2312"/>
          <w:color w:val="000000"/>
          <w:sz w:val="32"/>
          <w:szCs w:val="32"/>
        </w:rPr>
        <w:t>《关于提高困难残疾人生活补贴和重度残疾人护理补贴标准的通知》（</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民</w:t>
      </w:r>
      <w:r>
        <w:rPr>
          <w:rFonts w:hint="eastAsia" w:ascii="仿宋_GB2312" w:hAnsi="仿宋_GB2312" w:eastAsia="仿宋_GB2312" w:cs="仿宋_GB2312"/>
          <w:color w:val="000000"/>
          <w:sz w:val="32"/>
          <w:szCs w:val="32"/>
          <w:lang w:eastAsia="zh-CN"/>
        </w:rPr>
        <w:t>字</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49</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二、主管部门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怀来县民政局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三、补助对象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困难残疾人生活补贴：</w:t>
      </w:r>
      <w:r>
        <w:rPr>
          <w:rFonts w:hint="eastAsia" w:ascii="仿宋_GB2312" w:hAnsi="仿宋_GB2312" w:eastAsia="仿宋_GB2312" w:cs="仿宋_GB2312"/>
          <w:color w:val="000000"/>
          <w:sz w:val="32"/>
          <w:szCs w:val="32"/>
        </w:rPr>
        <w:t>具有</w:t>
      </w:r>
      <w:r>
        <w:rPr>
          <w:rFonts w:hint="eastAsia" w:ascii="仿宋_GB2312" w:hAnsi="仿宋_GB2312" w:eastAsia="仿宋_GB2312" w:cs="仿宋_GB2312"/>
          <w:color w:val="000000"/>
          <w:sz w:val="32"/>
          <w:szCs w:val="32"/>
          <w:lang w:eastAsia="zh-CN"/>
        </w:rPr>
        <w:t>怀来县</w:t>
      </w:r>
      <w:r>
        <w:rPr>
          <w:rFonts w:hint="eastAsia" w:ascii="仿宋_GB2312" w:hAnsi="仿宋_GB2312" w:eastAsia="仿宋_GB2312" w:cs="仿宋_GB2312"/>
          <w:color w:val="000000"/>
          <w:sz w:val="32"/>
          <w:szCs w:val="32"/>
        </w:rPr>
        <w:t>户籍，最低生活保障家庭中持有第二代《中华人民共和国残疾人证》（以下简称残疾人证）的残疾人。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重度残疾人护理补贴：</w:t>
      </w:r>
      <w:r>
        <w:rPr>
          <w:rFonts w:hint="eastAsia" w:ascii="仿宋_GB2312" w:hAnsi="仿宋_GB2312" w:eastAsia="仿宋_GB2312" w:cs="仿宋_GB2312"/>
          <w:color w:val="000000"/>
          <w:kern w:val="0"/>
          <w:sz w:val="32"/>
          <w:szCs w:val="32"/>
        </w:rPr>
        <w:t>有怀</w:t>
      </w:r>
      <w:r>
        <w:rPr>
          <w:rFonts w:hint="eastAsia" w:ascii="仿宋_GB2312" w:hAnsi="仿宋_GB2312" w:eastAsia="仿宋_GB2312" w:cs="仿宋_GB2312"/>
          <w:color w:val="000000"/>
          <w:kern w:val="0"/>
          <w:sz w:val="32"/>
          <w:szCs w:val="32"/>
          <w:lang w:val="en-US" w:eastAsia="zh-CN"/>
        </w:rPr>
        <w:t>来</w:t>
      </w:r>
      <w:r>
        <w:rPr>
          <w:rFonts w:hint="eastAsia" w:ascii="仿宋_GB2312" w:hAnsi="仿宋_GB2312" w:eastAsia="仿宋_GB2312" w:cs="仿宋_GB2312"/>
          <w:color w:val="000000"/>
          <w:kern w:val="0"/>
          <w:sz w:val="32"/>
          <w:szCs w:val="32"/>
        </w:rPr>
        <w:t>县户籍，持有第二代残疾人证，残疾等级被评定为一级、二级且需要长期照护的残疾人。长期照护是指因残疾产生的特殊护理消费品和照护服务支出持续6个月以上时间。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四、补助标准</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困难残疾人生活补贴每人每月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6元；重度残疾人护理补贴每人每月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五、办理流程</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1．申请。残疾人可通过登录国家政务服务平台（http：//gjzwfw.www.gov.cn/）及其移动端、 民 政 一 体 化 政 务 服 务 平 台 （ https ：//zwfw.mca.gov.cn/）及其移动端“民政通” （通过手机微信、支付宝、百度 APP 搜索 “民政通”访问）等终端全程在线提交申请、查询、修改</w:t>
      </w:r>
      <w:r>
        <w:rPr>
          <w:rFonts w:hint="eastAsia" w:ascii="仿宋_GB2312" w:hAnsi="仿宋_GB2312" w:eastAsia="仿宋_GB2312" w:cs="仿宋_GB2312"/>
          <w:color w:val="000000"/>
          <w:sz w:val="32"/>
          <w:szCs w:val="32"/>
          <w:lang w:eastAsia="zh-CN"/>
        </w:rPr>
        <w:t>上传</w:t>
      </w:r>
      <w:r>
        <w:rPr>
          <w:rFonts w:hint="eastAsia" w:ascii="仿宋_GB2312" w:hAnsi="仿宋_GB2312" w:eastAsia="仿宋_GB2312" w:cs="仿宋_GB2312"/>
          <w:color w:val="000000"/>
          <w:sz w:val="32"/>
          <w:szCs w:val="32"/>
        </w:rPr>
        <w:t>残疾人两项补贴证明材料。</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初审</w:t>
      </w:r>
      <w:r>
        <w:rPr>
          <w:rFonts w:hint="eastAsia" w:ascii="仿宋_GB2312" w:hAnsi="仿宋_GB2312" w:eastAsia="仿宋_GB2312" w:cs="仿宋_GB2312"/>
          <w:color w:val="000000"/>
          <w:sz w:val="32"/>
          <w:szCs w:val="32"/>
        </w:rPr>
        <w:t>。乡（镇）政府、</w:t>
      </w:r>
      <w:r>
        <w:rPr>
          <w:rFonts w:hint="eastAsia" w:ascii="仿宋_GB2312" w:hAnsi="仿宋_GB2312" w:eastAsia="仿宋_GB2312" w:cs="仿宋_GB2312"/>
          <w:color w:val="000000"/>
          <w:sz w:val="32"/>
          <w:szCs w:val="32"/>
          <w:lang w:eastAsia="zh-CN"/>
        </w:rPr>
        <w:t>通过全国残疾人两项补贴信息系统</w:t>
      </w:r>
      <w:r>
        <w:rPr>
          <w:rFonts w:hint="eastAsia" w:ascii="仿宋_GB2312" w:hAnsi="仿宋_GB2312" w:eastAsia="仿宋_GB2312" w:cs="仿宋_GB2312"/>
          <w:color w:val="000000"/>
          <w:sz w:val="32"/>
          <w:szCs w:val="32"/>
        </w:rPr>
        <w:t>，受理残疾人两项补贴</w:t>
      </w:r>
      <w:r>
        <w:rPr>
          <w:rFonts w:hint="eastAsia" w:ascii="仿宋_GB2312" w:hAnsi="仿宋_GB2312" w:eastAsia="仿宋_GB2312" w:cs="仿宋_GB2312"/>
          <w:color w:val="000000"/>
          <w:sz w:val="32"/>
          <w:szCs w:val="32"/>
          <w:lang w:eastAsia="zh-CN"/>
        </w:rPr>
        <w:t>在线</w:t>
      </w:r>
      <w:r>
        <w:rPr>
          <w:rFonts w:hint="eastAsia" w:ascii="仿宋_GB2312" w:hAnsi="仿宋_GB2312" w:eastAsia="仿宋_GB2312" w:cs="仿宋_GB2312"/>
          <w:color w:val="000000"/>
          <w:sz w:val="32"/>
          <w:szCs w:val="32"/>
        </w:rPr>
        <w:t>申请，并</w:t>
      </w:r>
      <w:r>
        <w:rPr>
          <w:rFonts w:hint="eastAsia" w:ascii="仿宋_GB2312" w:hAnsi="仿宋_GB2312" w:eastAsia="仿宋_GB2312" w:cs="仿宋_GB2312"/>
          <w:color w:val="000000"/>
          <w:sz w:val="32"/>
          <w:szCs w:val="32"/>
          <w:lang w:eastAsia="zh-CN"/>
        </w:rPr>
        <w:t>返回受理结果（在线查询申请进度、申请结果）</w:t>
      </w: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复审</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残联</w:t>
      </w:r>
      <w:r>
        <w:rPr>
          <w:rFonts w:hint="eastAsia" w:ascii="仿宋_GB2312" w:hAnsi="仿宋_GB2312" w:eastAsia="仿宋_GB2312" w:cs="仿宋_GB2312"/>
          <w:color w:val="000000"/>
          <w:sz w:val="32"/>
          <w:szCs w:val="32"/>
          <w:lang w:eastAsia="zh-CN"/>
        </w:rPr>
        <w:t>通过全国残疾人两项补贴信息系统</w:t>
      </w:r>
      <w:r>
        <w:rPr>
          <w:rFonts w:hint="eastAsia" w:ascii="仿宋_GB2312" w:hAnsi="仿宋_GB2312" w:eastAsia="仿宋_GB2312" w:cs="仿宋_GB2312"/>
          <w:color w:val="000000"/>
          <w:sz w:val="32"/>
          <w:szCs w:val="32"/>
        </w:rPr>
        <w:t>完成对申报对象的复审工作，符合条件的</w:t>
      </w:r>
      <w:r>
        <w:rPr>
          <w:rFonts w:hint="eastAsia" w:ascii="仿宋_GB2312" w:hAnsi="仿宋_GB2312" w:eastAsia="仿宋_GB2312" w:cs="仿宋_GB2312"/>
          <w:color w:val="000000"/>
          <w:sz w:val="32"/>
          <w:szCs w:val="32"/>
          <w:lang w:eastAsia="zh-CN"/>
        </w:rPr>
        <w:t>通过全国残疾人两项补贴信息系统进行审核并通过</w:t>
      </w:r>
      <w:r>
        <w:rPr>
          <w:rFonts w:hint="eastAsia" w:ascii="仿宋_GB2312" w:hAnsi="仿宋_GB2312" w:eastAsia="仿宋_GB2312" w:cs="仿宋_GB2312"/>
          <w:color w:val="000000"/>
          <w:sz w:val="32"/>
          <w:szCs w:val="32"/>
        </w:rPr>
        <w:t>。不符合条件的，通知乡（镇）政府、街道办事处并告知原因。</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 审批。</w:t>
      </w:r>
      <w:r>
        <w:rPr>
          <w:rFonts w:hint="eastAsia" w:ascii="仿宋_GB2312" w:hAnsi="仿宋_GB2312" w:eastAsia="仿宋_GB2312" w:cs="仿宋_GB2312"/>
          <w:color w:val="000000"/>
          <w:sz w:val="32"/>
          <w:szCs w:val="32"/>
          <w:lang w:eastAsia="zh-CN"/>
        </w:rPr>
        <w:t>县民政局通过全国残疾人两项补贴信息系统</w:t>
      </w:r>
      <w:r>
        <w:rPr>
          <w:rFonts w:hint="eastAsia" w:ascii="仿宋_GB2312" w:hAnsi="仿宋_GB2312" w:eastAsia="仿宋_GB2312" w:cs="仿宋_GB2312"/>
          <w:color w:val="000000"/>
          <w:sz w:val="32"/>
          <w:szCs w:val="32"/>
        </w:rPr>
        <w:t>审核，审核无误</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符合条件的</w:t>
      </w:r>
      <w:r>
        <w:rPr>
          <w:rFonts w:hint="eastAsia" w:ascii="仿宋_GB2312" w:hAnsi="仿宋_GB2312" w:eastAsia="仿宋_GB2312" w:cs="仿宋_GB2312"/>
          <w:color w:val="000000"/>
          <w:sz w:val="32"/>
          <w:szCs w:val="32"/>
          <w:lang w:eastAsia="zh-CN"/>
        </w:rPr>
        <w:t>通过全国残疾人两项补贴信息系统进行审批并通过，</w:t>
      </w:r>
      <w:r>
        <w:rPr>
          <w:rFonts w:hint="eastAsia" w:ascii="仿宋_GB2312" w:hAnsi="仿宋_GB2312" w:eastAsia="仿宋_GB2312" w:cs="仿宋_GB2312"/>
          <w:color w:val="000000"/>
          <w:sz w:val="32"/>
          <w:szCs w:val="32"/>
        </w:rPr>
        <w:t>不符合条件的,通知</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残联组织</w:t>
      </w:r>
      <w:r>
        <w:rPr>
          <w:rFonts w:hint="eastAsia" w:ascii="仿宋_GB2312" w:hAnsi="仿宋_GB2312" w:eastAsia="仿宋_GB2312" w:cs="仿宋_GB2312"/>
          <w:color w:val="000000"/>
          <w:sz w:val="32"/>
          <w:szCs w:val="32"/>
          <w:lang w:eastAsia="zh-CN"/>
        </w:rPr>
        <w:t>及乡（镇）政府、街道办事处</w:t>
      </w:r>
      <w:r>
        <w:rPr>
          <w:rFonts w:hint="eastAsia" w:ascii="仿宋_GB2312" w:hAnsi="仿宋_GB2312" w:eastAsia="仿宋_GB2312" w:cs="仿宋_GB2312"/>
          <w:color w:val="000000"/>
          <w:sz w:val="32"/>
          <w:szCs w:val="32"/>
        </w:rPr>
        <w:t>并告知原因。</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．发放。县</w:t>
      </w:r>
      <w:r>
        <w:rPr>
          <w:rFonts w:hint="eastAsia" w:ascii="仿宋_GB2312" w:hAnsi="仿宋_GB2312" w:eastAsia="仿宋_GB2312" w:cs="仿宋_GB2312"/>
          <w:color w:val="000000"/>
          <w:sz w:val="32"/>
          <w:szCs w:val="32"/>
          <w:lang w:eastAsia="zh-CN"/>
        </w:rPr>
        <w:t>民政局</w:t>
      </w:r>
      <w:r>
        <w:rPr>
          <w:rFonts w:hint="eastAsia" w:ascii="仿宋_GB2312" w:hAnsi="仿宋_GB2312" w:eastAsia="仿宋_GB2312" w:cs="仿宋_GB2312"/>
          <w:color w:val="000000"/>
          <w:sz w:val="32"/>
          <w:szCs w:val="32"/>
        </w:rPr>
        <w:t>根据残疾人两项补贴申请情况，县</w:t>
      </w:r>
      <w:r>
        <w:rPr>
          <w:rFonts w:hint="eastAsia" w:ascii="仿宋_GB2312" w:hAnsi="仿宋_GB2312" w:eastAsia="仿宋_GB2312" w:cs="仿宋_GB2312"/>
          <w:color w:val="000000"/>
          <w:sz w:val="32"/>
          <w:szCs w:val="32"/>
          <w:lang w:eastAsia="zh-CN"/>
        </w:rPr>
        <w:t>民政局</w:t>
      </w:r>
      <w:r>
        <w:rPr>
          <w:rFonts w:hint="eastAsia" w:ascii="仿宋_GB2312" w:hAnsi="仿宋_GB2312" w:eastAsia="仿宋_GB2312" w:cs="仿宋_GB2312"/>
          <w:color w:val="000000"/>
          <w:sz w:val="32"/>
          <w:szCs w:val="32"/>
        </w:rPr>
        <w:t>会同县残联，于每月20日前将下月困难残疾人生活补贴和重度残疾人护理补贴资金</w:t>
      </w:r>
      <w:r>
        <w:rPr>
          <w:rFonts w:hint="eastAsia" w:ascii="仿宋_GB2312" w:hAnsi="仿宋_GB2312" w:eastAsia="仿宋_GB2312" w:cs="仿宋_GB2312"/>
          <w:color w:val="000000"/>
          <w:sz w:val="32"/>
          <w:szCs w:val="32"/>
          <w:lang w:eastAsia="zh-CN"/>
        </w:rPr>
        <w:t>发放汇总表</w:t>
      </w:r>
      <w:r>
        <w:rPr>
          <w:rFonts w:hint="eastAsia" w:ascii="仿宋_GB2312" w:hAnsi="仿宋_GB2312" w:eastAsia="仿宋_GB2312" w:cs="仿宋_GB2312"/>
          <w:color w:val="000000"/>
          <w:sz w:val="32"/>
          <w:szCs w:val="32"/>
        </w:rPr>
        <w:t>送</w:t>
      </w:r>
      <w:r>
        <w:rPr>
          <w:rFonts w:hint="eastAsia" w:ascii="仿宋_GB2312" w:hAnsi="仿宋_GB2312" w:eastAsia="仿宋_GB2312" w:cs="仿宋_GB2312"/>
          <w:color w:val="000000"/>
          <w:sz w:val="32"/>
          <w:szCs w:val="32"/>
          <w:lang w:eastAsia="zh-CN"/>
        </w:rPr>
        <w:t>县财政局</w:t>
      </w:r>
      <w:r>
        <w:rPr>
          <w:rFonts w:hint="eastAsia" w:ascii="仿宋_GB2312" w:hAnsi="仿宋_GB2312" w:eastAsia="仿宋_GB2312" w:cs="仿宋_GB2312"/>
          <w:color w:val="000000"/>
          <w:sz w:val="32"/>
          <w:szCs w:val="32"/>
        </w:rPr>
        <w:t>审核。县</w:t>
      </w:r>
      <w:r>
        <w:rPr>
          <w:rFonts w:hint="eastAsia" w:ascii="仿宋_GB2312" w:hAnsi="仿宋_GB2312" w:eastAsia="仿宋_GB2312" w:cs="仿宋_GB2312"/>
          <w:color w:val="000000"/>
          <w:sz w:val="32"/>
          <w:szCs w:val="32"/>
          <w:lang w:eastAsia="zh-CN"/>
        </w:rPr>
        <w:t>财政局</w:t>
      </w:r>
      <w:r>
        <w:rPr>
          <w:rFonts w:hint="eastAsia" w:ascii="仿宋_GB2312" w:hAnsi="仿宋_GB2312" w:eastAsia="仿宋_GB2312" w:cs="仿宋_GB2312"/>
          <w:color w:val="000000"/>
          <w:sz w:val="32"/>
          <w:szCs w:val="32"/>
        </w:rPr>
        <w:t>收到困难残疾人生活补贴和重度残疾人护理补贴资金</w:t>
      </w:r>
      <w:r>
        <w:rPr>
          <w:rFonts w:hint="eastAsia" w:ascii="仿宋_GB2312" w:hAnsi="仿宋_GB2312" w:eastAsia="仿宋_GB2312" w:cs="仿宋_GB2312"/>
          <w:color w:val="000000"/>
          <w:sz w:val="32"/>
          <w:szCs w:val="32"/>
          <w:lang w:eastAsia="zh-CN"/>
        </w:rPr>
        <w:t>发放汇总表后</w:t>
      </w:r>
      <w:r>
        <w:rPr>
          <w:rFonts w:hint="eastAsia" w:ascii="仿宋_GB2312" w:hAnsi="仿宋_GB2312" w:eastAsia="仿宋_GB2312" w:cs="仿宋_GB2312"/>
          <w:color w:val="000000"/>
          <w:sz w:val="32"/>
          <w:szCs w:val="32"/>
        </w:rPr>
        <w:t>及时审核，自收到补贴资金</w:t>
      </w:r>
      <w:r>
        <w:rPr>
          <w:rFonts w:hint="eastAsia" w:ascii="仿宋_GB2312" w:hAnsi="仿宋_GB2312" w:eastAsia="仿宋_GB2312" w:cs="仿宋_GB2312"/>
          <w:color w:val="000000"/>
          <w:sz w:val="32"/>
          <w:szCs w:val="32"/>
          <w:lang w:eastAsia="zh-CN"/>
        </w:rPr>
        <w:t>发放汇总表后</w:t>
      </w:r>
      <w:r>
        <w:rPr>
          <w:rFonts w:hint="eastAsia" w:ascii="仿宋_GB2312" w:hAnsi="仿宋_GB2312" w:eastAsia="仿宋_GB2312" w:cs="仿宋_GB2312"/>
          <w:color w:val="000000"/>
          <w:sz w:val="32"/>
          <w:szCs w:val="32"/>
          <w:lang w:val="en-US" w:eastAsia="zh-CN"/>
        </w:rPr>
        <w:t>及时</w:t>
      </w:r>
      <w:r>
        <w:rPr>
          <w:rFonts w:hint="eastAsia" w:ascii="仿宋_GB2312" w:hAnsi="仿宋_GB2312" w:eastAsia="仿宋_GB2312" w:cs="仿宋_GB2312"/>
          <w:color w:val="000000"/>
          <w:sz w:val="32"/>
          <w:szCs w:val="32"/>
        </w:rPr>
        <w:t>将补贴资金</w:t>
      </w:r>
      <w:r>
        <w:rPr>
          <w:rFonts w:hint="eastAsia" w:ascii="仿宋_GB2312" w:hAnsi="仿宋_GB2312" w:eastAsia="仿宋_GB2312" w:cs="仿宋_GB2312"/>
          <w:color w:val="000000"/>
          <w:sz w:val="32"/>
          <w:szCs w:val="32"/>
          <w:lang w:val="en-US" w:eastAsia="zh-CN"/>
        </w:rPr>
        <w:t>拨付至代发银行，进行社会化发放。</w:t>
      </w:r>
    </w:p>
    <w:p>
      <w:pPr>
        <w:spacing w:line="520" w:lineRule="exact"/>
        <w:ind w:firstLine="600"/>
        <w:jc w:val="both"/>
        <w:rPr>
          <w:rFonts w:hint="eastAsia" w:ascii="仿宋" w:hAnsi="仿宋" w:eastAsia="仿宋" w:cs="仿宋"/>
          <w:sz w:val="32"/>
          <w:szCs w:val="32"/>
        </w:rPr>
      </w:pPr>
    </w:p>
    <w:p>
      <w:pPr>
        <w:spacing w:line="520" w:lineRule="exact"/>
        <w:ind w:firstLine="620"/>
        <w:jc w:val="both"/>
        <w:rPr>
          <w:rFonts w:hint="eastAsia" w:ascii="仿宋" w:hAnsi="仿宋" w:eastAsia="仿宋" w:cs="仿宋"/>
          <w:sz w:val="32"/>
          <w:szCs w:val="32"/>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color w:val="000000"/>
          <w:kern w:val="0"/>
          <w:sz w:val="32"/>
          <w:szCs w:val="32"/>
          <w:lang w:val="en-US" w:eastAsia="zh-CN" w:bidi="ar"/>
        </w:rPr>
      </w:pPr>
    </w:p>
    <w:p>
      <w:pPr>
        <w:keepNext w:val="0"/>
        <w:keepLines w:val="0"/>
        <w:widowControl/>
        <w:suppressLineNumbers w:val="0"/>
        <w:jc w:val="center"/>
        <w:rPr>
          <w:rFonts w:hint="eastAsia" w:ascii="方正小标宋简体" w:hAnsi="方正小标宋简体" w:eastAsia="方正小标宋简体" w:cs="方正小标宋简体"/>
          <w:sz w:val="32"/>
          <w:szCs w:val="32"/>
        </w:rPr>
      </w:pPr>
      <w:bookmarkStart w:id="0" w:name="_GoBack"/>
      <w:bookmarkEnd w:id="0"/>
      <w:r>
        <w:rPr>
          <w:rFonts w:hint="eastAsia" w:ascii="方正小标宋简体" w:hAnsi="方正小标宋简体" w:eastAsia="方正小标宋简体" w:cs="方正小标宋简体"/>
          <w:color w:val="000000"/>
          <w:kern w:val="0"/>
          <w:sz w:val="32"/>
          <w:szCs w:val="32"/>
          <w:lang w:val="en-US" w:eastAsia="zh-CN" w:bidi="ar"/>
        </w:rPr>
        <w:t>五、价格临时补贴资金</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一、政策依据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1.国家发展改革委、民政部、财政部、人力资源和社会保障</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部、国家统计局《关于进一步健全社会救助和保障标准与物价上涨挂钩联动机制的通知》（发改价格规〔2020〕1553号）</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2.河北省发展改革委、民政厅、财政厅、人力资源社会保障</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厅、国家统计局河北调查总队《关于印发&lt;关于进一步健全社会救助和保障标准与物价上涨挂钩联动机制的实施意见&gt;的通知》（冀发改价格〔2021〕1710号）</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二、主管部门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怀来县发展和改革委员会、怀来县民政局、怀来县财政局、怀来县</w:t>
      </w:r>
      <w:r>
        <w:rPr>
          <w:rFonts w:hint="default" w:ascii="仿宋_GB2312" w:hAnsi="仿宋_GB2312" w:eastAsia="仿宋_GB2312" w:cs="仿宋_GB2312"/>
          <w:color w:val="000000"/>
          <w:kern w:val="0"/>
          <w:sz w:val="32"/>
          <w:szCs w:val="32"/>
          <w:lang w:val="en-US" w:eastAsia="zh-CN" w:bidi="ar"/>
        </w:rPr>
        <w:t>统计局</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三、补助对象 </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城乡低保对象、特困人员、城乡低保边缘家庭以及孤儿、事实无人抚养儿</w:t>
      </w:r>
      <w:r>
        <w:rPr>
          <w:rFonts w:hint="default" w:ascii="仿宋_GB2312" w:hAnsi="仿宋_GB2312" w:eastAsia="仿宋_GB2312" w:cs="仿宋_GB2312"/>
          <w:color w:val="000000"/>
          <w:kern w:val="0"/>
          <w:sz w:val="32"/>
          <w:szCs w:val="32"/>
          <w:lang w:val="en-US" w:eastAsia="zh-CN" w:bidi="ar"/>
        </w:rPr>
        <w:t>童</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四、补助标准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当居民消费价格（</w:t>
      </w:r>
      <w:r>
        <w:rPr>
          <w:rFonts w:hint="default" w:ascii="仿宋_GB2312" w:hAnsi="仿宋_GB2312" w:eastAsia="仿宋_GB2312" w:cs="仿宋_GB2312"/>
          <w:color w:val="000000"/>
          <w:kern w:val="0"/>
          <w:sz w:val="32"/>
          <w:szCs w:val="32"/>
          <w:lang w:val="en-US" w:eastAsia="zh-CN" w:bidi="ar"/>
        </w:rPr>
        <w:t>CPI）月度同比涨幅达到3.5%或CPI中食</w:t>
      </w:r>
    </w:p>
    <w:p>
      <w:pPr>
        <w:keepNext w:val="0"/>
        <w:keepLines w:val="0"/>
        <w:widowControl/>
        <w:suppressLineNumbers w:val="0"/>
        <w:jc w:val="left"/>
      </w:pPr>
      <w:r>
        <w:rPr>
          <w:rFonts w:hint="default" w:ascii="仿宋_GB2312" w:hAnsi="仿宋_GB2312" w:eastAsia="仿宋_GB2312" w:cs="仿宋_GB2312"/>
          <w:color w:val="000000"/>
          <w:kern w:val="0"/>
          <w:sz w:val="32"/>
          <w:szCs w:val="32"/>
          <w:lang w:val="en-US" w:eastAsia="zh-CN" w:bidi="ar"/>
        </w:rPr>
        <w:t>品价格指数同比涨幅达到6%时，满足任一条件即启动价格临时补贴。</w:t>
      </w:r>
      <w:r>
        <w:rPr>
          <w:rFonts w:ascii="仿宋" w:hAnsi="仿宋" w:eastAsia="仿宋" w:cs="仿宋"/>
          <w:color w:val="000000"/>
          <w:kern w:val="0"/>
          <w:sz w:val="31"/>
          <w:szCs w:val="31"/>
          <w:lang w:val="en-US" w:eastAsia="zh-CN" w:bidi="ar"/>
        </w:rPr>
        <w:t>临时价格补贴采取“按月测算，按月发放”。每人月度价格</w:t>
      </w:r>
      <w:r>
        <w:rPr>
          <w:rFonts w:hint="eastAsia" w:ascii="仿宋" w:hAnsi="仿宋" w:eastAsia="仿宋" w:cs="仿宋"/>
          <w:color w:val="000000"/>
          <w:kern w:val="0"/>
          <w:sz w:val="31"/>
          <w:szCs w:val="31"/>
          <w:lang w:val="en-US" w:eastAsia="zh-CN" w:bidi="ar"/>
        </w:rPr>
        <w:t>临时补贴标准＝我市城乡低保标准</w:t>
      </w:r>
      <w:r>
        <w:rPr>
          <w:rFonts w:hint="default" w:ascii="Times New Roman" w:hAnsi="Times New Roman" w:eastAsia="宋体" w:cs="Times New Roman"/>
          <w:color w:val="000000"/>
          <w:kern w:val="0"/>
          <w:sz w:val="31"/>
          <w:szCs w:val="31"/>
          <w:lang w:val="en-US" w:eastAsia="zh-CN" w:bidi="ar"/>
        </w:rPr>
        <w:t>×SCPI</w:t>
      </w:r>
      <w:r>
        <w:rPr>
          <w:rFonts w:hint="eastAsia" w:ascii="仿宋" w:hAnsi="仿宋" w:eastAsia="仿宋" w:cs="仿宋"/>
          <w:color w:val="000000"/>
          <w:kern w:val="0"/>
          <w:sz w:val="31"/>
          <w:szCs w:val="31"/>
          <w:lang w:val="en-US" w:eastAsia="zh-CN" w:bidi="ar"/>
        </w:rPr>
        <w:t>（城镇低收入居民基本 生活费用价格指数）同比涨幅，并四舍五入取整到元。</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五、办理流程 </w:t>
      </w:r>
    </w:p>
    <w:p>
      <w:pPr>
        <w:ind w:firstLine="640" w:firstLineChars="200"/>
      </w:pPr>
      <w:r>
        <w:rPr>
          <w:rFonts w:hint="eastAsia" w:ascii="仿宋_GB2312" w:hAnsi="仿宋_GB2312" w:eastAsia="仿宋_GB2312" w:cs="仿宋_GB2312"/>
          <w:color w:val="000000"/>
          <w:kern w:val="0"/>
          <w:sz w:val="32"/>
          <w:szCs w:val="32"/>
          <w:lang w:val="en-US" w:eastAsia="zh-CN" w:bidi="ar"/>
        </w:rPr>
        <w:t>收到张家口市六部门文件后，按照补贴标准，按月发放。</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rPr>
      </w:pPr>
    </w:p>
    <w:p>
      <w:pPr>
        <w:pStyle w:val="4"/>
      </w:pPr>
    </w:p>
    <w:sectPr>
      <w:footerReference r:id="rId4" w:type="first"/>
      <w:footerReference r:id="rId3" w:type="default"/>
      <w:pgSz w:w="11900" w:h="16840"/>
      <w:pgMar w:top="1417" w:right="1417" w:bottom="1417" w:left="1417" w:header="0" w:footer="1000" w:gutter="0"/>
      <w:pgNumType w:fmt="decimal"/>
      <w:cols w:space="4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CC724"/>
    <w:multiLevelType w:val="singleLevel"/>
    <w:tmpl w:val="D6BCC724"/>
    <w:lvl w:ilvl="0" w:tentative="0">
      <w:start w:val="5"/>
      <w:numFmt w:val="chineseCounting"/>
      <w:suff w:val="nothing"/>
      <w:lvlText w:val="（%1）"/>
      <w:lvlJc w:val="left"/>
      <w:rPr>
        <w:rFonts w:hint="eastAsia" w:ascii="楷体_GB2312" w:hAnsi="楷体_GB2312" w:eastAsia="楷体_GB2312" w:cs="楷体_GB2312"/>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doNotUseIndentAsNumberingTabStop/>
    <w:splitPgBreakAndParaMark/>
    <w:compatSetting w:name="compatibilityMode" w:uri="http://schemas.microsoft.com/office/word" w:val="12"/>
  </w:compat>
  <w:docVars>
    <w:docVar w:name="commondata" w:val="eyJoZGlkIjoiZDcwZjU5NTNlYjY0YzQxNjhmNDlmZmZjYjI4YWQxZGIifQ=="/>
  </w:docVars>
  <w:rsids>
    <w:rsidRoot w:val="00000000"/>
    <w:rsid w:val="02B7629B"/>
    <w:rsid w:val="03C33DDE"/>
    <w:rsid w:val="083844FE"/>
    <w:rsid w:val="09095327"/>
    <w:rsid w:val="0C0369A6"/>
    <w:rsid w:val="0D662AF9"/>
    <w:rsid w:val="1A5342E4"/>
    <w:rsid w:val="25DF5936"/>
    <w:rsid w:val="25F8534E"/>
    <w:rsid w:val="27C26655"/>
    <w:rsid w:val="2DAF0251"/>
    <w:rsid w:val="30140835"/>
    <w:rsid w:val="30F537B2"/>
    <w:rsid w:val="3156424A"/>
    <w:rsid w:val="386C12AB"/>
    <w:rsid w:val="3B6F5221"/>
    <w:rsid w:val="3BB84807"/>
    <w:rsid w:val="3BBB5D4B"/>
    <w:rsid w:val="3DFD5FFC"/>
    <w:rsid w:val="407836C0"/>
    <w:rsid w:val="443461B7"/>
    <w:rsid w:val="4F227A85"/>
    <w:rsid w:val="518C39BE"/>
    <w:rsid w:val="5C972D78"/>
    <w:rsid w:val="5CC650C2"/>
    <w:rsid w:val="613B0F6B"/>
    <w:rsid w:val="689C10B5"/>
    <w:rsid w:val="6D6F412F"/>
    <w:rsid w:val="749371D7"/>
    <w:rsid w:val="78E75A1E"/>
    <w:rsid w:val="7FA4276D"/>
    <w:rsid w:val="7FCF57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0"/>
      <w:szCs w:val="30"/>
      <w:lang w:val="zh-CN" w:eastAsia="zh-CN" w:bidi="zh-CN"/>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Courier New"/>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autoRedefine/>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1937</Words>
  <Characters>1993</Characters>
  <TotalTime>0</TotalTime>
  <ScaleCrop>false</ScaleCrop>
  <LinksUpToDate>false</LinksUpToDate>
  <CharactersWithSpaces>1999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2023-06-26T02:45:00Z</dcterms:created>
  <dc:creator>openxml-sdk </dc:creator>
  <dc:description>openxml-sdk, CCi Textin Word Converter, JL</dc:description>
  <cp:keywords>CCi</cp:keywords>
  <cp:lastModifiedBy>不像个大人</cp:lastModifiedBy>
  <cp:lastPrinted>2024-03-15T01:31:00Z</cp:lastPrinted>
  <dcterms:modified xsi:type="dcterms:W3CDTF">2024-03-15T07:51:07Z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B6FED9138C384E11BD5B2A018D1E63A6_12</vt:lpwstr>
  </property>
</Properties>
</file>