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怀来县气象部门</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pPr>
        <w:spacing w:before="0" w:after="0" w:line="240" w:lineRule="auto"/>
        <w:ind w:firstLine="0"/>
        <w:jc w:val="center"/>
        <w:outlineLvl w:val="9"/>
        <w:rPr>
          <w:rFonts w:hint="eastAsia" w:ascii="方正小标宋_GBK" w:hAnsi="方正小标宋_GBK" w:eastAsia="方正小标宋_GBK" w:cs="方正小标宋_GBK"/>
          <w:color w:val="000000"/>
          <w:sz w:val="52"/>
          <w:lang w:val="en-US" w:eastAsia="zh-CN"/>
        </w:rPr>
      </w:pPr>
      <w:r>
        <w:rPr>
          <w:rFonts w:hint="eastAsia" w:ascii="方正小标宋_GBK" w:hAnsi="方正小标宋_GBK" w:eastAsia="方正小标宋_GBK" w:cs="方正小标宋_GBK"/>
          <w:color w:val="000000"/>
          <w:sz w:val="52"/>
          <w:lang w:val="en-US" w:eastAsia="zh-CN"/>
        </w:rPr>
        <w:t xml:space="preserve">   </w:t>
      </w:r>
    </w:p>
    <w:p>
      <w:pPr>
        <w:spacing w:before="0" w:after="0" w:line="240" w:lineRule="auto"/>
        <w:ind w:firstLine="0"/>
        <w:jc w:val="center"/>
        <w:outlineLvl w:val="9"/>
      </w:pPr>
      <w:bookmarkStart w:id="7" w:name="_GoBack"/>
      <w:bookmarkEnd w:id="7"/>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怀来县气象部门编制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spacing w:before="0" w:after="0" w:line="240" w:lineRule="auto"/>
        <w:ind w:firstLine="0"/>
        <w:jc w:val="center"/>
        <w:outlineLvl w:val="9"/>
        <w:sectPr>
          <w:pgSz w:w="11900" w:h="16840"/>
          <w:pgMar w:top="1984" w:right="1304" w:bottom="1134" w:left="130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1.怀财字[2024]7号   增发 2023年国债（气象领域）县级配套资金绩效目标表</w:t>
      </w:r>
      <w:r>
        <w:tab/>
      </w:r>
      <w:r>
        <w:fldChar w:fldCharType="begin"/>
      </w:r>
      <w:r>
        <w:instrText xml:space="preserve">PAGEREF _Toc_4_4_0000000004 \h</w:instrText>
      </w:r>
      <w:r>
        <w:fldChar w:fldCharType="separate"/>
      </w:r>
      <w:r>
        <w:t>4</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2.怀财字[2025]7号  气象服务绩效目标表</w:t>
      </w:r>
      <w:r>
        <w:tab/>
      </w:r>
      <w:r>
        <w:fldChar w:fldCharType="begin"/>
      </w:r>
      <w:r>
        <w:instrText xml:space="preserve">PAGEREF _Toc_4_4_0000000005 \h</w:instrText>
      </w:r>
      <w:r>
        <w:fldChar w:fldCharType="separate"/>
      </w:r>
      <w:r>
        <w:t>6</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3.怀财字[2025]7号  人员经费绩效目标表</w:t>
      </w:r>
      <w:r>
        <w:tab/>
      </w:r>
      <w:r>
        <w:fldChar w:fldCharType="begin"/>
      </w:r>
      <w:r>
        <w:instrText xml:space="preserve">PAGEREF _Toc_4_4_0000000006 \h</w:instrText>
      </w:r>
      <w:r>
        <w:fldChar w:fldCharType="separate"/>
      </w:r>
      <w:r>
        <w:t>7</w:t>
      </w:r>
      <w:r>
        <w:fldChar w:fldCharType="end"/>
      </w:r>
      <w:r>
        <w:fldChar w:fldCharType="end"/>
      </w:r>
    </w:p>
    <w:p>
      <w:pPr>
        <w:pStyle w:val="2"/>
        <w:tabs>
          <w:tab w:val="right" w:leader="dot" w:pos="9282"/>
        </w:tabs>
      </w:pPr>
      <w:r>
        <w:fldChar w:fldCharType="begin"/>
      </w:r>
      <w:r>
        <w:instrText xml:space="preserve"> HYPERLINK \l "_Toc_4_4_0000000007" </w:instrText>
      </w:r>
      <w:r>
        <w:fldChar w:fldCharType="separate"/>
      </w:r>
      <w:r>
        <w:t>4.怀财字〔2024〕7号   增发 2023年国债（气象领域）县级配套资金绩效目标表</w:t>
      </w:r>
      <w:r>
        <w:tab/>
      </w:r>
      <w:r>
        <w:fldChar w:fldCharType="begin"/>
      </w:r>
      <w:r>
        <w:instrText xml:space="preserve">PAGEREF _Toc_4_4_0000000007 \h</w:instrText>
      </w:r>
      <w:r>
        <w:fldChar w:fldCharType="separate"/>
      </w:r>
      <w:r>
        <w:t>8</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负责本县行政区域内天气预报、灾害性天气警报和其他气象信息的发布。负责依法保护气象探测环境；负责全县气象突发重大事件应急体系的建设，为本级人民政府组织防御气象灾害提供决策依据。提供政府防灾减灾的决策服务，公众气象服务及气象科技服务。本县行政区域内地面气象观测、气象灾害的调查评估，参与组织防灾抗灾工作。管理和组织人工降雨、防雹等人工影响局部天气工作。做好预警接收设备系统的维护，开展气象防灾减灾培训和宣传，气象灾害防御指挥部和气象灾害防御中心在气象防灾减灾中起到组织、协调作用。</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(一）维护自动气象站</w:t>
      </w:r>
    </w:p>
    <w:p>
      <w:pPr>
        <w:pStyle w:val="9"/>
      </w:pPr>
      <w:r>
        <w:t>绩效目标：自动气象站稳定运行</w:t>
      </w:r>
    </w:p>
    <w:p>
      <w:pPr>
        <w:pStyle w:val="9"/>
      </w:pPr>
      <w:r>
        <w:t>绩效指标：自动站日常巡查次数》=30次</w:t>
      </w:r>
    </w:p>
    <w:p>
      <w:pPr>
        <w:pStyle w:val="9"/>
      </w:pPr>
      <w:r>
        <w:t>（二）气象预报预警服务</w:t>
      </w:r>
    </w:p>
    <w:p>
      <w:pPr>
        <w:pStyle w:val="9"/>
      </w:pPr>
      <w:r>
        <w:t>绩效目标：为公众提供准确详实的气象信息</w:t>
      </w:r>
    </w:p>
    <w:p>
      <w:pPr>
        <w:pStyle w:val="9"/>
      </w:pPr>
      <w:r>
        <w:t>绩效指标：提供气象信息的准确率》=90%</w:t>
      </w:r>
    </w:p>
    <w:p>
      <w:pPr>
        <w:pStyle w:val="9"/>
      </w:pPr>
      <w:r>
        <w:t>（三）气象观测</w:t>
      </w:r>
    </w:p>
    <w:p>
      <w:pPr>
        <w:pStyle w:val="9"/>
      </w:pPr>
      <w:r>
        <w:t>绩效目标：气象观测资料传输及时</w:t>
      </w:r>
    </w:p>
    <w:p>
      <w:pPr>
        <w:pStyle w:val="9"/>
      </w:pPr>
      <w:r>
        <w:t>绩效指标：观测资料传输及时率》=90%</w:t>
      </w:r>
    </w:p>
    <w:p>
      <w:pPr>
        <w:pStyle w:val="9"/>
      </w:pPr>
      <w:r>
        <w:t>（四）维修自动气象站</w:t>
      </w:r>
    </w:p>
    <w:p>
      <w:pPr>
        <w:pStyle w:val="9"/>
      </w:pPr>
      <w:r>
        <w:t>绩效目标：自动气象站稳定运行</w:t>
      </w:r>
    </w:p>
    <w:p>
      <w:pPr>
        <w:pStyle w:val="9"/>
      </w:pPr>
      <w:r>
        <w:t>绩效指标：维修成本不高于总预算数</w:t>
      </w:r>
    </w:p>
    <w:p>
      <w:pPr>
        <w:pStyle w:val="9"/>
      </w:pPr>
      <w:r>
        <w:t>（五）提高气象预报预警的社会效益</w:t>
      </w:r>
    </w:p>
    <w:p>
      <w:pPr>
        <w:pStyle w:val="9"/>
      </w:pPr>
      <w:r>
        <w:t>绩效目标：社会效益显著提高，减轻气象灾害造成的损失</w:t>
      </w:r>
    </w:p>
    <w:p>
      <w:pPr>
        <w:pStyle w:val="9"/>
      </w:pPr>
      <w:r>
        <w:t>绩效指标：提前预警时间达标</w:t>
      </w:r>
    </w:p>
    <w:p>
      <w:pPr>
        <w:pStyle w:val="9"/>
      </w:pPr>
      <w:r>
        <w:t>（六）做好气象服务</w:t>
      </w:r>
    </w:p>
    <w:p>
      <w:pPr>
        <w:pStyle w:val="9"/>
      </w:pPr>
      <w:r>
        <w:t>绩效目标：气象服务质量提升</w:t>
      </w:r>
    </w:p>
    <w:p>
      <w:pPr>
        <w:pStyle w:val="9"/>
      </w:pPr>
      <w:r>
        <w:t>绩效指标：服务对象满意度》=90%</w:t>
      </w: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1、完善预算绩效管理制度、资金管理办法等，为全年预算绩效目标的实现奠定制度基础。</w:t>
      </w:r>
    </w:p>
    <w:p>
      <w:pPr>
        <w:pStyle w:val="10"/>
      </w:pPr>
      <w:r>
        <w:t>2、加强支出管理。通过优化支出结构、编细编实预算，确保支出进度。</w:t>
      </w:r>
    </w:p>
    <w:p>
      <w:pPr>
        <w:pStyle w:val="10"/>
      </w:pPr>
      <w:r>
        <w:t>3、加强绩效运行监控。按要求开展绩效运行监控，发现问题及时采取措施，确保绩效如期保质实现。</w:t>
      </w:r>
    </w:p>
    <w:p>
      <w:pPr>
        <w:pStyle w:val="10"/>
      </w:pPr>
      <w:r>
        <w:t>4、做好绩效自评。按要求开展上年度部门预算绩效自评和重点评价工作，对评价中发现的问题及时整改，调整优化支出结构，提高财政资金使用效益。</w:t>
      </w:r>
    </w:p>
    <w:p>
      <w:pPr>
        <w:pStyle w:val="10"/>
      </w:pPr>
      <w:r>
        <w:t>5、规范财务资金管理。完善财务管理制度，严格审批程序，支出合理，物尽其用。</w:t>
      </w:r>
    </w:p>
    <w:p>
      <w:pPr>
        <w:pStyle w:val="10"/>
      </w:pPr>
      <w:r>
        <w:t>6、加强内部监督。加强内部监督制度建设，对绩效运行情况、重大支出决策、对会计资料进行强化管理，确保财政资金安全有效。</w:t>
      </w:r>
    </w:p>
    <w:p>
      <w:pPr>
        <w:pStyle w:val="10"/>
      </w:pPr>
      <w:r>
        <w:t>7、加强宣传培训调研等。加强人员培训，提高本部门职工业务素质；加大宣传力度，强化预算绩效管理意识。促进预算绩效管理水平进一步提升。</w:t>
      </w:r>
    </w:p>
    <w:p>
      <w:pPr>
        <w:pStyle w:val="10"/>
      </w:pPr>
    </w:p>
    <w:p>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1.怀财字[2024]7号   增发 2023年国债（气象领域）县级配套资金</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495001怀来县气象局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13073024P000682100034</w:t>
            </w:r>
          </w:p>
        </w:tc>
        <w:tc>
          <w:tcPr>
            <w:tcW w:w="1587" w:type="dxa"/>
            <w:vAlign w:val="center"/>
          </w:tcPr>
          <w:p>
            <w:pPr>
              <w:pStyle w:val="14"/>
            </w:pPr>
            <w:r>
              <w:t>项目名称</w:t>
            </w:r>
          </w:p>
        </w:tc>
        <w:tc>
          <w:tcPr>
            <w:tcW w:w="4423" w:type="dxa"/>
            <w:gridSpan w:val="3"/>
            <w:vAlign w:val="center"/>
          </w:tcPr>
          <w:p>
            <w:pPr>
              <w:pStyle w:val="13"/>
            </w:pPr>
            <w:r>
              <w:t>怀财字[2024]7号   增发 2023年国债（气象领域）县级配套资金</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14.71</w:t>
            </w:r>
          </w:p>
        </w:tc>
        <w:tc>
          <w:tcPr>
            <w:tcW w:w="1587" w:type="dxa"/>
            <w:vAlign w:val="center"/>
          </w:tcPr>
          <w:p>
            <w:pPr>
              <w:pStyle w:val="14"/>
            </w:pPr>
            <w:r>
              <w:t>其中：财政    资金</w:t>
            </w:r>
          </w:p>
        </w:tc>
        <w:tc>
          <w:tcPr>
            <w:tcW w:w="1304" w:type="dxa"/>
            <w:vAlign w:val="center"/>
          </w:tcPr>
          <w:p>
            <w:pPr>
              <w:pStyle w:val="13"/>
            </w:pPr>
            <w:r>
              <w:t>14.71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提升气象防灾减灾能力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1.通过开展基础设施、信息化设备、综合观测设备等建设工作，着力补齐短板弱项，进一步提升监测精密、预报精准、服务精细能力，充分发挥气象防灾减灾第一道防线作用，切实推动气象高质量发展。</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业务用房改造面积</w:t>
            </w:r>
          </w:p>
        </w:tc>
        <w:tc>
          <w:tcPr>
            <w:tcW w:w="2891" w:type="dxa"/>
            <w:vAlign w:val="center"/>
          </w:tcPr>
          <w:p>
            <w:pPr>
              <w:pStyle w:val="13"/>
            </w:pPr>
            <w:r>
              <w:t>反映改造业务用房的平米数</w:t>
            </w:r>
          </w:p>
        </w:tc>
        <w:tc>
          <w:tcPr>
            <w:tcW w:w="1276" w:type="dxa"/>
            <w:vAlign w:val="center"/>
          </w:tcPr>
          <w:p>
            <w:pPr>
              <w:pStyle w:val="13"/>
            </w:pPr>
            <w:r>
              <w:t>≥160平方米</w:t>
            </w:r>
          </w:p>
        </w:tc>
        <w:tc>
          <w:tcPr>
            <w:tcW w:w="1843" w:type="dxa"/>
            <w:vAlign w:val="center"/>
          </w:tcPr>
          <w:p>
            <w:pPr>
              <w:pStyle w:val="13"/>
            </w:pPr>
            <w:r>
              <w:t>项目目标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会商系统数量</w:t>
            </w:r>
          </w:p>
        </w:tc>
        <w:tc>
          <w:tcPr>
            <w:tcW w:w="2891" w:type="dxa"/>
            <w:vAlign w:val="center"/>
          </w:tcPr>
          <w:p>
            <w:pPr>
              <w:pStyle w:val="13"/>
            </w:pPr>
            <w:r>
              <w:t>反映建设会商系统的数量</w:t>
            </w:r>
          </w:p>
        </w:tc>
        <w:tc>
          <w:tcPr>
            <w:tcW w:w="1276" w:type="dxa"/>
            <w:vAlign w:val="center"/>
          </w:tcPr>
          <w:p>
            <w:pPr>
              <w:pStyle w:val="13"/>
            </w:pPr>
            <w:r>
              <w:t>≥1套</w:t>
            </w:r>
          </w:p>
        </w:tc>
        <w:tc>
          <w:tcPr>
            <w:tcW w:w="1843" w:type="dxa"/>
            <w:vAlign w:val="center"/>
          </w:tcPr>
          <w:p>
            <w:pPr>
              <w:pStyle w:val="13"/>
            </w:pPr>
            <w:r>
              <w:t>项目目标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气象观测站数量</w:t>
            </w:r>
          </w:p>
        </w:tc>
        <w:tc>
          <w:tcPr>
            <w:tcW w:w="2891" w:type="dxa"/>
            <w:vAlign w:val="center"/>
          </w:tcPr>
          <w:p>
            <w:pPr>
              <w:pStyle w:val="13"/>
            </w:pPr>
            <w:r>
              <w:t>反映建设加密自动气象站数量（包括称重式单雨量站、平原站、平原站带称重站、山区站、山区站带称重站、四要素区域站、六要素区域站、原有四要素升级六要素站、便携式自动气象站、多要素自动气象站）</w:t>
            </w:r>
          </w:p>
        </w:tc>
        <w:tc>
          <w:tcPr>
            <w:tcW w:w="1276" w:type="dxa"/>
            <w:vAlign w:val="center"/>
          </w:tcPr>
          <w:p>
            <w:pPr>
              <w:pStyle w:val="13"/>
            </w:pPr>
            <w:r>
              <w:t>≥16套</w:t>
            </w:r>
          </w:p>
        </w:tc>
        <w:tc>
          <w:tcPr>
            <w:tcW w:w="1843" w:type="dxa"/>
            <w:vAlign w:val="center"/>
          </w:tcPr>
          <w:p>
            <w:pPr>
              <w:pStyle w:val="13"/>
            </w:pPr>
            <w:r>
              <w:t>项目目标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气象观测雷达数量</w:t>
            </w:r>
          </w:p>
        </w:tc>
        <w:tc>
          <w:tcPr>
            <w:tcW w:w="2891" w:type="dxa"/>
            <w:vAlign w:val="center"/>
          </w:tcPr>
          <w:p>
            <w:pPr>
              <w:pStyle w:val="13"/>
            </w:pPr>
            <w:r>
              <w:t>反映测风激光雷达数量</w:t>
            </w:r>
          </w:p>
        </w:tc>
        <w:tc>
          <w:tcPr>
            <w:tcW w:w="1276" w:type="dxa"/>
            <w:vAlign w:val="center"/>
          </w:tcPr>
          <w:p>
            <w:pPr>
              <w:pStyle w:val="13"/>
            </w:pPr>
            <w:r>
              <w:t>≥1个</w:t>
            </w:r>
          </w:p>
        </w:tc>
        <w:tc>
          <w:tcPr>
            <w:tcW w:w="1843" w:type="dxa"/>
            <w:vAlign w:val="center"/>
          </w:tcPr>
          <w:p>
            <w:pPr>
              <w:pStyle w:val="13"/>
            </w:pPr>
            <w:r>
              <w:t>项目目标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气象设备验收合格率</w:t>
            </w:r>
          </w:p>
        </w:tc>
        <w:tc>
          <w:tcPr>
            <w:tcW w:w="2891" w:type="dxa"/>
            <w:vAlign w:val="center"/>
          </w:tcPr>
          <w:p>
            <w:pPr>
              <w:pStyle w:val="13"/>
            </w:pPr>
            <w:r>
              <w:t>反映气象设备验收情况</w:t>
            </w:r>
          </w:p>
        </w:tc>
        <w:tc>
          <w:tcPr>
            <w:tcW w:w="1276" w:type="dxa"/>
            <w:vAlign w:val="center"/>
          </w:tcPr>
          <w:p>
            <w:pPr>
              <w:pStyle w:val="13"/>
            </w:pPr>
            <w:r>
              <w:t>100%</w:t>
            </w:r>
          </w:p>
        </w:tc>
        <w:tc>
          <w:tcPr>
            <w:tcW w:w="1843" w:type="dxa"/>
            <w:vAlign w:val="center"/>
          </w:tcPr>
          <w:p>
            <w:pPr>
              <w:pStyle w:val="13"/>
            </w:pPr>
            <w:r>
              <w:t>项目目标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工程验收合格率</w:t>
            </w:r>
          </w:p>
        </w:tc>
        <w:tc>
          <w:tcPr>
            <w:tcW w:w="2891" w:type="dxa"/>
            <w:vAlign w:val="center"/>
          </w:tcPr>
          <w:p>
            <w:pPr>
              <w:pStyle w:val="13"/>
            </w:pPr>
            <w:r>
              <w:t>反映工程验收情况</w:t>
            </w:r>
          </w:p>
        </w:tc>
        <w:tc>
          <w:tcPr>
            <w:tcW w:w="1276" w:type="dxa"/>
            <w:vAlign w:val="center"/>
          </w:tcPr>
          <w:p>
            <w:pPr>
              <w:pStyle w:val="13"/>
            </w:pPr>
            <w:r>
              <w:t>100%</w:t>
            </w:r>
          </w:p>
        </w:tc>
        <w:tc>
          <w:tcPr>
            <w:tcW w:w="1843" w:type="dxa"/>
            <w:vAlign w:val="center"/>
          </w:tcPr>
          <w:p>
            <w:pPr>
              <w:pStyle w:val="13"/>
            </w:pPr>
            <w:r>
              <w:t>项目目标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项目设计变更率</w:t>
            </w:r>
          </w:p>
        </w:tc>
        <w:tc>
          <w:tcPr>
            <w:tcW w:w="2891" w:type="dxa"/>
            <w:vAlign w:val="center"/>
          </w:tcPr>
          <w:p>
            <w:pPr>
              <w:pStyle w:val="13"/>
            </w:pPr>
            <w:r>
              <w:t>反映项目实际执行与批复的初步设计相比变更情况</w:t>
            </w:r>
          </w:p>
        </w:tc>
        <w:tc>
          <w:tcPr>
            <w:tcW w:w="1276" w:type="dxa"/>
            <w:vAlign w:val="center"/>
          </w:tcPr>
          <w:p>
            <w:pPr>
              <w:pStyle w:val="13"/>
            </w:pPr>
            <w:r>
              <w:t>≤10%</w:t>
            </w:r>
          </w:p>
        </w:tc>
        <w:tc>
          <w:tcPr>
            <w:tcW w:w="1843" w:type="dxa"/>
            <w:vAlign w:val="center"/>
          </w:tcPr>
          <w:p>
            <w:pPr>
              <w:pStyle w:val="13"/>
            </w:pPr>
            <w:r>
              <w:t>项目目标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工程开工时间</w:t>
            </w:r>
          </w:p>
        </w:tc>
        <w:tc>
          <w:tcPr>
            <w:tcW w:w="2891" w:type="dxa"/>
            <w:vAlign w:val="center"/>
          </w:tcPr>
          <w:p>
            <w:pPr>
              <w:pStyle w:val="13"/>
            </w:pPr>
            <w:r>
              <w:t>反映项目工程按时开工时间</w:t>
            </w:r>
          </w:p>
        </w:tc>
        <w:tc>
          <w:tcPr>
            <w:tcW w:w="1276" w:type="dxa"/>
            <w:vAlign w:val="center"/>
          </w:tcPr>
          <w:p>
            <w:pPr>
              <w:pStyle w:val="13"/>
            </w:pPr>
            <w:r>
              <w:t>2024年5月31日前</w:t>
            </w:r>
          </w:p>
        </w:tc>
        <w:tc>
          <w:tcPr>
            <w:tcW w:w="1843" w:type="dxa"/>
            <w:vAlign w:val="center"/>
          </w:tcPr>
          <w:p>
            <w:pPr>
              <w:pStyle w:val="13"/>
            </w:pPr>
            <w:r>
              <w:t>项目目标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工程完工时间</w:t>
            </w:r>
          </w:p>
        </w:tc>
        <w:tc>
          <w:tcPr>
            <w:tcW w:w="2891" w:type="dxa"/>
            <w:vAlign w:val="center"/>
          </w:tcPr>
          <w:p>
            <w:pPr>
              <w:pStyle w:val="13"/>
            </w:pPr>
            <w:r>
              <w:t>反映项目工程完工时间</w:t>
            </w:r>
          </w:p>
        </w:tc>
        <w:tc>
          <w:tcPr>
            <w:tcW w:w="1276" w:type="dxa"/>
            <w:vAlign w:val="center"/>
          </w:tcPr>
          <w:p>
            <w:pPr>
              <w:pStyle w:val="13"/>
            </w:pPr>
            <w:r>
              <w:t>2024年12月31日前</w:t>
            </w:r>
          </w:p>
        </w:tc>
        <w:tc>
          <w:tcPr>
            <w:tcW w:w="1843" w:type="dxa"/>
            <w:vAlign w:val="center"/>
          </w:tcPr>
          <w:p>
            <w:pPr>
              <w:pStyle w:val="13"/>
            </w:pPr>
            <w:r>
              <w:t>项目目标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设备购置完成时间</w:t>
            </w:r>
          </w:p>
        </w:tc>
        <w:tc>
          <w:tcPr>
            <w:tcW w:w="2891" w:type="dxa"/>
            <w:vAlign w:val="center"/>
          </w:tcPr>
          <w:p>
            <w:pPr>
              <w:pStyle w:val="13"/>
            </w:pPr>
            <w:r>
              <w:t>反映设备购置工作的完成时间</w:t>
            </w:r>
          </w:p>
        </w:tc>
        <w:tc>
          <w:tcPr>
            <w:tcW w:w="1276" w:type="dxa"/>
            <w:vAlign w:val="center"/>
          </w:tcPr>
          <w:p>
            <w:pPr>
              <w:pStyle w:val="13"/>
            </w:pPr>
            <w:r>
              <w:t>2024年11月30日前</w:t>
            </w:r>
          </w:p>
        </w:tc>
        <w:tc>
          <w:tcPr>
            <w:tcW w:w="1843" w:type="dxa"/>
            <w:vAlign w:val="center"/>
          </w:tcPr>
          <w:p>
            <w:pPr>
              <w:pStyle w:val="13"/>
            </w:pPr>
            <w:r>
              <w:t>项目目标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基础设施投资成本</w:t>
            </w:r>
          </w:p>
        </w:tc>
        <w:tc>
          <w:tcPr>
            <w:tcW w:w="2891" w:type="dxa"/>
            <w:vAlign w:val="center"/>
          </w:tcPr>
          <w:p>
            <w:pPr>
              <w:pStyle w:val="13"/>
            </w:pPr>
            <w:r>
              <w:t>反映业务用房建设成本控制情况</w:t>
            </w:r>
          </w:p>
        </w:tc>
        <w:tc>
          <w:tcPr>
            <w:tcW w:w="1276" w:type="dxa"/>
            <w:vAlign w:val="center"/>
          </w:tcPr>
          <w:p>
            <w:pPr>
              <w:pStyle w:val="13"/>
            </w:pPr>
            <w:r>
              <w:t>≤284.39万元</w:t>
            </w:r>
          </w:p>
        </w:tc>
        <w:tc>
          <w:tcPr>
            <w:tcW w:w="1843" w:type="dxa"/>
            <w:vAlign w:val="center"/>
          </w:tcPr>
          <w:p>
            <w:pPr>
              <w:pStyle w:val="13"/>
            </w:pPr>
            <w:r>
              <w:t>项目目标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会商系统建设成本</w:t>
            </w:r>
          </w:p>
        </w:tc>
        <w:tc>
          <w:tcPr>
            <w:tcW w:w="2891" w:type="dxa"/>
            <w:vAlign w:val="center"/>
          </w:tcPr>
          <w:p>
            <w:pPr>
              <w:pStyle w:val="13"/>
            </w:pPr>
            <w:r>
              <w:t>反映会商系统购置成本控制情况</w:t>
            </w:r>
          </w:p>
        </w:tc>
        <w:tc>
          <w:tcPr>
            <w:tcW w:w="1276" w:type="dxa"/>
            <w:vAlign w:val="center"/>
          </w:tcPr>
          <w:p>
            <w:pPr>
              <w:pStyle w:val="13"/>
            </w:pPr>
            <w:r>
              <w:t>≤150万元/套</w:t>
            </w:r>
          </w:p>
        </w:tc>
        <w:tc>
          <w:tcPr>
            <w:tcW w:w="1843" w:type="dxa"/>
            <w:vAlign w:val="center"/>
          </w:tcPr>
          <w:p>
            <w:pPr>
              <w:pStyle w:val="13"/>
            </w:pPr>
            <w:r>
              <w:t>项目目标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六要素智能自动气象站单价</w:t>
            </w:r>
          </w:p>
        </w:tc>
        <w:tc>
          <w:tcPr>
            <w:tcW w:w="2891" w:type="dxa"/>
            <w:vAlign w:val="center"/>
          </w:tcPr>
          <w:p>
            <w:pPr>
              <w:pStyle w:val="13"/>
            </w:pPr>
            <w:r>
              <w:t>反映单套六要素智能自动气象站成本控制情况</w:t>
            </w:r>
          </w:p>
        </w:tc>
        <w:tc>
          <w:tcPr>
            <w:tcW w:w="1276" w:type="dxa"/>
            <w:vAlign w:val="center"/>
          </w:tcPr>
          <w:p>
            <w:pPr>
              <w:pStyle w:val="13"/>
            </w:pPr>
            <w:r>
              <w:t>≤35万元/套</w:t>
            </w:r>
          </w:p>
        </w:tc>
        <w:tc>
          <w:tcPr>
            <w:tcW w:w="1843" w:type="dxa"/>
            <w:vAlign w:val="center"/>
          </w:tcPr>
          <w:p>
            <w:pPr>
              <w:pStyle w:val="13"/>
            </w:pPr>
            <w:r>
              <w:t>项目目标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测风激光雷达单价</w:t>
            </w:r>
          </w:p>
        </w:tc>
        <w:tc>
          <w:tcPr>
            <w:tcW w:w="2891" w:type="dxa"/>
            <w:vAlign w:val="center"/>
          </w:tcPr>
          <w:p>
            <w:pPr>
              <w:pStyle w:val="13"/>
            </w:pPr>
            <w:r>
              <w:t>反映单个测风激光雷达成本控制情况</w:t>
            </w:r>
          </w:p>
        </w:tc>
        <w:tc>
          <w:tcPr>
            <w:tcW w:w="1276" w:type="dxa"/>
            <w:vAlign w:val="center"/>
          </w:tcPr>
          <w:p>
            <w:pPr>
              <w:pStyle w:val="13"/>
            </w:pPr>
            <w:r>
              <w:t>≤180万元/个</w:t>
            </w:r>
          </w:p>
        </w:tc>
        <w:tc>
          <w:tcPr>
            <w:tcW w:w="1843" w:type="dxa"/>
            <w:vAlign w:val="center"/>
          </w:tcPr>
          <w:p>
            <w:pPr>
              <w:pStyle w:val="13"/>
            </w:pPr>
            <w:r>
              <w:t>项目目标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业务用房综合利用率</w:t>
            </w:r>
          </w:p>
        </w:tc>
        <w:tc>
          <w:tcPr>
            <w:tcW w:w="2891" w:type="dxa"/>
            <w:vAlign w:val="center"/>
          </w:tcPr>
          <w:p>
            <w:pPr>
              <w:pStyle w:val="13"/>
            </w:pPr>
            <w:r>
              <w:t>反映通过业务用房改造，提高业务用房使用效率，进一步支撑气象业务服务工作。</w:t>
            </w:r>
          </w:p>
        </w:tc>
        <w:tc>
          <w:tcPr>
            <w:tcW w:w="1276" w:type="dxa"/>
            <w:vAlign w:val="center"/>
          </w:tcPr>
          <w:p>
            <w:pPr>
              <w:pStyle w:val="13"/>
            </w:pPr>
            <w:r>
              <w:t>≥90%</w:t>
            </w:r>
          </w:p>
        </w:tc>
        <w:tc>
          <w:tcPr>
            <w:tcW w:w="1843" w:type="dxa"/>
            <w:vAlign w:val="center"/>
          </w:tcPr>
          <w:p>
            <w:pPr>
              <w:pStyle w:val="13"/>
            </w:pPr>
            <w:r>
              <w:t>项目目标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四要素以上自动站站网密度</w:t>
            </w:r>
          </w:p>
        </w:tc>
        <w:tc>
          <w:tcPr>
            <w:tcW w:w="2891" w:type="dxa"/>
            <w:vAlign w:val="center"/>
          </w:tcPr>
          <w:p>
            <w:pPr>
              <w:pStyle w:val="13"/>
            </w:pPr>
            <w:r>
              <w:t>反映通过增补观测设备，提高四要素以上自动气象站站网密度，提升精密观测水平，为气象预报预警服务工作提供支撑。计算公式为：</w:t>
            </w:r>
          </w:p>
        </w:tc>
        <w:tc>
          <w:tcPr>
            <w:tcW w:w="1276" w:type="dxa"/>
            <w:vAlign w:val="center"/>
          </w:tcPr>
          <w:p>
            <w:pPr>
              <w:pStyle w:val="13"/>
            </w:pPr>
            <w:r>
              <w:t>≤8公里</w:t>
            </w:r>
          </w:p>
        </w:tc>
        <w:tc>
          <w:tcPr>
            <w:tcW w:w="1843" w:type="dxa"/>
            <w:vAlign w:val="center"/>
          </w:tcPr>
          <w:p>
            <w:pPr>
              <w:pStyle w:val="13"/>
            </w:pPr>
            <w:r>
              <w:t>项目目标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可持续使用时间</w:t>
            </w:r>
          </w:p>
        </w:tc>
        <w:tc>
          <w:tcPr>
            <w:tcW w:w="2891" w:type="dxa"/>
            <w:vAlign w:val="center"/>
          </w:tcPr>
          <w:p>
            <w:pPr>
              <w:pStyle w:val="13"/>
            </w:pPr>
            <w:r>
              <w:t>反映设备运转后正常使用年限</w:t>
            </w:r>
          </w:p>
        </w:tc>
        <w:tc>
          <w:tcPr>
            <w:tcW w:w="1276" w:type="dxa"/>
            <w:vAlign w:val="center"/>
          </w:tcPr>
          <w:p>
            <w:pPr>
              <w:pStyle w:val="13"/>
            </w:pPr>
            <w:r>
              <w:t>≥8年</w:t>
            </w:r>
          </w:p>
        </w:tc>
        <w:tc>
          <w:tcPr>
            <w:tcW w:w="1843" w:type="dxa"/>
            <w:vAlign w:val="center"/>
          </w:tcPr>
          <w:p>
            <w:pPr>
              <w:pStyle w:val="13"/>
            </w:pPr>
            <w:r>
              <w:t>项目目标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公众气象服务满意度</w:t>
            </w:r>
          </w:p>
        </w:tc>
        <w:tc>
          <w:tcPr>
            <w:tcW w:w="2891" w:type="dxa"/>
            <w:vAlign w:val="center"/>
          </w:tcPr>
          <w:p>
            <w:pPr>
              <w:pStyle w:val="13"/>
            </w:pPr>
            <w:r>
              <w:t>反映通过问卷调查公众气象服务满意情况</w:t>
            </w:r>
          </w:p>
        </w:tc>
        <w:tc>
          <w:tcPr>
            <w:tcW w:w="1276" w:type="dxa"/>
            <w:vAlign w:val="center"/>
          </w:tcPr>
          <w:p>
            <w:pPr>
              <w:pStyle w:val="13"/>
            </w:pPr>
            <w:r>
              <w:t>≥90%</w:t>
            </w:r>
          </w:p>
        </w:tc>
        <w:tc>
          <w:tcPr>
            <w:tcW w:w="1843" w:type="dxa"/>
            <w:vAlign w:val="center"/>
          </w:tcPr>
          <w:p>
            <w:pPr>
              <w:pStyle w:val="13"/>
            </w:pPr>
            <w:r>
              <w:t>项目目标</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color w:val="000000"/>
          <w:sz w:val="28"/>
        </w:rPr>
        <w:t>2.怀财字[2025]7号  气象服务绩效目标表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495001怀来县气象局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13073025P00078410001E</w:t>
            </w:r>
          </w:p>
        </w:tc>
        <w:tc>
          <w:tcPr>
            <w:tcW w:w="1587" w:type="dxa"/>
            <w:vAlign w:val="center"/>
          </w:tcPr>
          <w:p>
            <w:pPr>
              <w:pStyle w:val="14"/>
            </w:pPr>
            <w:r>
              <w:t>项目名称</w:t>
            </w:r>
          </w:p>
        </w:tc>
        <w:tc>
          <w:tcPr>
            <w:tcW w:w="4423" w:type="dxa"/>
            <w:gridSpan w:val="3"/>
            <w:vAlign w:val="center"/>
          </w:tcPr>
          <w:p>
            <w:pPr>
              <w:pStyle w:val="13"/>
            </w:pPr>
            <w:r>
              <w:t>怀财字[2025]7号  气象服务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40.00</w:t>
            </w:r>
          </w:p>
        </w:tc>
        <w:tc>
          <w:tcPr>
            <w:tcW w:w="1587" w:type="dxa"/>
            <w:vAlign w:val="center"/>
          </w:tcPr>
          <w:p>
            <w:pPr>
              <w:pStyle w:val="14"/>
            </w:pPr>
            <w:r>
              <w:t>其中：财政    资金</w:t>
            </w:r>
          </w:p>
        </w:tc>
        <w:tc>
          <w:tcPr>
            <w:tcW w:w="1304" w:type="dxa"/>
            <w:vAlign w:val="center"/>
          </w:tcPr>
          <w:p>
            <w:pPr>
              <w:pStyle w:val="13"/>
            </w:pPr>
            <w:r>
              <w:t>40.00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做好预警接收设备系统的维护，开展气象防灾减灾培训和宣传，气象灾害防御指挥部和气象灾害防御中心在气象防灾减灾中起到组织、协调作用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1.做好预警接收设备系统的维护，开展气象防灾减灾培训和宣传，气象灾害防御指挥部和气象灾害防御中心在气象防灾减灾中起到组织、协调作用</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日常巡查次数</w:t>
            </w:r>
          </w:p>
        </w:tc>
        <w:tc>
          <w:tcPr>
            <w:tcW w:w="2891" w:type="dxa"/>
            <w:vAlign w:val="center"/>
          </w:tcPr>
          <w:p>
            <w:pPr>
              <w:pStyle w:val="13"/>
            </w:pPr>
            <w:r>
              <w:t>自动站日常巡查次数</w:t>
            </w:r>
          </w:p>
        </w:tc>
        <w:tc>
          <w:tcPr>
            <w:tcW w:w="1276" w:type="dxa"/>
            <w:vAlign w:val="center"/>
          </w:tcPr>
          <w:p>
            <w:pPr>
              <w:pStyle w:val="13"/>
            </w:pPr>
            <w:r>
              <w:t>≥30次</w:t>
            </w:r>
          </w:p>
        </w:tc>
        <w:tc>
          <w:tcPr>
            <w:tcW w:w="1843" w:type="dxa"/>
            <w:vAlign w:val="center"/>
          </w:tcPr>
          <w:p>
            <w:pPr>
              <w:pStyle w:val="13"/>
            </w:pPr>
            <w:r>
              <w:t>自动气象站维修保障平台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提供信息的准确率</w:t>
            </w:r>
          </w:p>
        </w:tc>
        <w:tc>
          <w:tcPr>
            <w:tcW w:w="2891" w:type="dxa"/>
            <w:vAlign w:val="center"/>
          </w:tcPr>
          <w:p>
            <w:pPr>
              <w:pStyle w:val="13"/>
            </w:pPr>
            <w:r>
              <w:t>提供气象信息的准确率</w:t>
            </w:r>
          </w:p>
        </w:tc>
        <w:tc>
          <w:tcPr>
            <w:tcW w:w="1276" w:type="dxa"/>
            <w:vAlign w:val="center"/>
          </w:tcPr>
          <w:p>
            <w:pPr>
              <w:pStyle w:val="13"/>
            </w:pPr>
            <w:r>
              <w:t>≥90百分比</w:t>
            </w:r>
          </w:p>
        </w:tc>
        <w:tc>
          <w:tcPr>
            <w:tcW w:w="1843" w:type="dxa"/>
            <w:vAlign w:val="center"/>
          </w:tcPr>
          <w:p>
            <w:pPr>
              <w:pStyle w:val="13"/>
            </w:pPr>
            <w:r>
              <w:t>自动气象站数据监控平台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观测资料传输及时率</w:t>
            </w:r>
          </w:p>
        </w:tc>
        <w:tc>
          <w:tcPr>
            <w:tcW w:w="2891" w:type="dxa"/>
            <w:vAlign w:val="center"/>
          </w:tcPr>
          <w:p>
            <w:pPr>
              <w:pStyle w:val="13"/>
            </w:pPr>
            <w:r>
              <w:t>观测资料传输及时率</w:t>
            </w:r>
          </w:p>
        </w:tc>
        <w:tc>
          <w:tcPr>
            <w:tcW w:w="1276" w:type="dxa"/>
            <w:vAlign w:val="center"/>
          </w:tcPr>
          <w:p>
            <w:pPr>
              <w:pStyle w:val="13"/>
            </w:pPr>
            <w:r>
              <w:t>≥90百分比</w:t>
            </w:r>
          </w:p>
        </w:tc>
        <w:tc>
          <w:tcPr>
            <w:tcW w:w="1843" w:type="dxa"/>
            <w:vAlign w:val="center"/>
          </w:tcPr>
          <w:p>
            <w:pPr>
              <w:pStyle w:val="13"/>
            </w:pPr>
            <w:r>
              <w:t>自动气象站数据监控平台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设备维修成本</w:t>
            </w:r>
          </w:p>
        </w:tc>
        <w:tc>
          <w:tcPr>
            <w:tcW w:w="2891" w:type="dxa"/>
            <w:vAlign w:val="center"/>
          </w:tcPr>
          <w:p>
            <w:pPr>
              <w:pStyle w:val="13"/>
            </w:pPr>
            <w:r>
              <w:t>设备故障维修费不超过预算成本</w:t>
            </w:r>
          </w:p>
        </w:tc>
        <w:tc>
          <w:tcPr>
            <w:tcW w:w="1276" w:type="dxa"/>
            <w:vAlign w:val="center"/>
          </w:tcPr>
          <w:p>
            <w:pPr>
              <w:pStyle w:val="13"/>
            </w:pPr>
            <w:r>
              <w:t>≤25万元</w:t>
            </w:r>
          </w:p>
        </w:tc>
        <w:tc>
          <w:tcPr>
            <w:tcW w:w="1843" w:type="dxa"/>
            <w:vAlign w:val="center"/>
          </w:tcPr>
          <w:p>
            <w:pPr>
              <w:pStyle w:val="13"/>
            </w:pPr>
            <w:r>
              <w:t>财务年终决算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社会效益显著</w:t>
            </w:r>
          </w:p>
        </w:tc>
        <w:tc>
          <w:tcPr>
            <w:tcW w:w="2891" w:type="dxa"/>
            <w:vAlign w:val="center"/>
          </w:tcPr>
          <w:p>
            <w:pPr>
              <w:pStyle w:val="13"/>
            </w:pPr>
            <w:r>
              <w:t>提前预警，减轻气象灾害造成的损失，社会效益显著</w:t>
            </w:r>
          </w:p>
        </w:tc>
        <w:tc>
          <w:tcPr>
            <w:tcW w:w="1276" w:type="dxa"/>
            <w:vAlign w:val="center"/>
          </w:tcPr>
          <w:p>
            <w:pPr>
              <w:pStyle w:val="13"/>
            </w:pPr>
            <w:r>
              <w:t>根据气象灾害灾情统计数据</w:t>
            </w:r>
          </w:p>
        </w:tc>
        <w:tc>
          <w:tcPr>
            <w:tcW w:w="1843" w:type="dxa"/>
            <w:vAlign w:val="center"/>
          </w:tcPr>
          <w:p>
            <w:pPr>
              <w:pStyle w:val="13"/>
            </w:pPr>
            <w:r>
              <w:t>根据气象灾害灾情统计数据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≥80百分比</w:t>
            </w:r>
          </w:p>
        </w:tc>
        <w:tc>
          <w:tcPr>
            <w:tcW w:w="1843" w:type="dxa"/>
            <w:vAlign w:val="center"/>
          </w:tcPr>
          <w:p>
            <w:pPr>
              <w:pStyle w:val="13"/>
            </w:pPr>
            <w:r>
              <w:t>每年气象部门长城网公布的数据</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6"/>
      <w:r>
        <w:rPr>
          <w:rFonts w:ascii="方正仿宋_GBK" w:hAnsi="方正仿宋_GBK" w:eastAsia="方正仿宋_GBK" w:cs="方正仿宋_GBK"/>
          <w:color w:val="000000"/>
          <w:sz w:val="28"/>
        </w:rPr>
        <w:t>3.怀财字[2025]7号  人员经费绩效目标表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495001怀来县气象局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13073025P000894100021</w:t>
            </w:r>
          </w:p>
        </w:tc>
        <w:tc>
          <w:tcPr>
            <w:tcW w:w="1587" w:type="dxa"/>
            <w:vAlign w:val="center"/>
          </w:tcPr>
          <w:p>
            <w:pPr>
              <w:pStyle w:val="14"/>
            </w:pPr>
            <w:r>
              <w:t>项目名称</w:t>
            </w:r>
          </w:p>
        </w:tc>
        <w:tc>
          <w:tcPr>
            <w:tcW w:w="4423" w:type="dxa"/>
            <w:gridSpan w:val="3"/>
            <w:vAlign w:val="center"/>
          </w:tcPr>
          <w:p>
            <w:pPr>
              <w:pStyle w:val="13"/>
            </w:pPr>
            <w:r>
              <w:t>怀财字[2025]7号  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50.51</w:t>
            </w:r>
          </w:p>
        </w:tc>
        <w:tc>
          <w:tcPr>
            <w:tcW w:w="1587" w:type="dxa"/>
            <w:vAlign w:val="center"/>
          </w:tcPr>
          <w:p>
            <w:pPr>
              <w:pStyle w:val="14"/>
            </w:pPr>
            <w:r>
              <w:t>其中：财政    资金</w:t>
            </w:r>
          </w:p>
        </w:tc>
        <w:tc>
          <w:tcPr>
            <w:tcW w:w="1304" w:type="dxa"/>
            <w:vAlign w:val="center"/>
          </w:tcPr>
          <w:p>
            <w:pPr>
              <w:pStyle w:val="13"/>
            </w:pPr>
            <w:r>
              <w:t>50.51</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资金用于保障气象在职及退休职工地方出台的津补贴等待遇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50%</w:t>
            </w:r>
          </w:p>
        </w:tc>
        <w:tc>
          <w:tcPr>
            <w:tcW w:w="1304" w:type="dxa"/>
            <w:vAlign w:val="center"/>
          </w:tcPr>
          <w:p>
            <w:pPr>
              <w:pStyle w:val="15"/>
            </w:pPr>
            <w:r>
              <w:t>75%</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1.1确保气象事务性工作正常运行，加强单位事务性管理，保障气象职工地方出台津补贴等待遇和办公条件，开展机关自身能力建设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职工人数</w:t>
            </w:r>
          </w:p>
        </w:tc>
        <w:tc>
          <w:tcPr>
            <w:tcW w:w="2891" w:type="dxa"/>
            <w:vAlign w:val="center"/>
          </w:tcPr>
          <w:p>
            <w:pPr>
              <w:pStyle w:val="13"/>
            </w:pPr>
            <w:r>
              <w:t>按照政策，一年内对气象职工发放福利待遇的人数</w:t>
            </w:r>
          </w:p>
        </w:tc>
        <w:tc>
          <w:tcPr>
            <w:tcW w:w="1276" w:type="dxa"/>
            <w:vAlign w:val="center"/>
          </w:tcPr>
          <w:p>
            <w:pPr>
              <w:pStyle w:val="13"/>
            </w:pPr>
            <w:r>
              <w:t>≥21人</w:t>
            </w:r>
          </w:p>
        </w:tc>
        <w:tc>
          <w:tcPr>
            <w:tcW w:w="1843" w:type="dxa"/>
            <w:vAlign w:val="center"/>
          </w:tcPr>
          <w:p>
            <w:pPr>
              <w:pStyle w:val="13"/>
            </w:pPr>
            <w:r>
              <w:t>依据政策和相关文件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发放福利待遇的职工准确率</w:t>
            </w:r>
          </w:p>
        </w:tc>
        <w:tc>
          <w:tcPr>
            <w:tcW w:w="2891" w:type="dxa"/>
            <w:vAlign w:val="center"/>
          </w:tcPr>
          <w:p>
            <w:pPr>
              <w:pStyle w:val="13"/>
            </w:pPr>
            <w:r>
              <w:t>发放福利待遇的气象职工占按规定应发该待遇的气象职工人数的比例</w:t>
            </w:r>
          </w:p>
        </w:tc>
        <w:tc>
          <w:tcPr>
            <w:tcW w:w="1276" w:type="dxa"/>
            <w:vAlign w:val="center"/>
          </w:tcPr>
          <w:p>
            <w:pPr>
              <w:pStyle w:val="13"/>
            </w:pPr>
            <w:r>
              <w:t>100百分比</w:t>
            </w:r>
          </w:p>
        </w:tc>
        <w:tc>
          <w:tcPr>
            <w:tcW w:w="1843" w:type="dxa"/>
            <w:vAlign w:val="center"/>
          </w:tcPr>
          <w:p>
            <w:pPr>
              <w:pStyle w:val="13"/>
            </w:pPr>
            <w:r>
              <w:t>依据政策和相关文件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年底之前</w:t>
            </w:r>
          </w:p>
        </w:tc>
        <w:tc>
          <w:tcPr>
            <w:tcW w:w="2891" w:type="dxa"/>
            <w:vAlign w:val="center"/>
          </w:tcPr>
          <w:p>
            <w:pPr>
              <w:pStyle w:val="13"/>
            </w:pPr>
            <w:r>
              <w:t>当年12月31日之前完成当年各项福利待遇发放</w:t>
            </w:r>
          </w:p>
        </w:tc>
        <w:tc>
          <w:tcPr>
            <w:tcW w:w="1276" w:type="dxa"/>
            <w:vAlign w:val="center"/>
          </w:tcPr>
          <w:p>
            <w:pPr>
              <w:pStyle w:val="13"/>
            </w:pPr>
            <w:r>
              <w:t>12月底之前</w:t>
            </w:r>
          </w:p>
        </w:tc>
        <w:tc>
          <w:tcPr>
            <w:tcW w:w="1843" w:type="dxa"/>
            <w:vAlign w:val="center"/>
          </w:tcPr>
          <w:p>
            <w:pPr>
              <w:pStyle w:val="13"/>
            </w:pPr>
            <w:r>
              <w:t>依据政策和相关文件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总成本</w:t>
            </w:r>
          </w:p>
        </w:tc>
        <w:tc>
          <w:tcPr>
            <w:tcW w:w="2891" w:type="dxa"/>
            <w:vAlign w:val="center"/>
          </w:tcPr>
          <w:p>
            <w:pPr>
              <w:pStyle w:val="13"/>
            </w:pPr>
            <w:r>
              <w:t>总成本控制在预算内（万元）</w:t>
            </w:r>
          </w:p>
        </w:tc>
        <w:tc>
          <w:tcPr>
            <w:tcW w:w="1276" w:type="dxa"/>
            <w:vAlign w:val="center"/>
          </w:tcPr>
          <w:p>
            <w:pPr>
              <w:pStyle w:val="13"/>
            </w:pPr>
            <w:r>
              <w:t>≤50.51万元</w:t>
            </w:r>
          </w:p>
        </w:tc>
        <w:tc>
          <w:tcPr>
            <w:tcW w:w="1843" w:type="dxa"/>
            <w:vAlign w:val="center"/>
          </w:tcPr>
          <w:p>
            <w:pPr>
              <w:pStyle w:val="13"/>
            </w:pPr>
            <w:r>
              <w:t>依据政策和相关文件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职工队伍稳定率</w:t>
            </w:r>
          </w:p>
        </w:tc>
        <w:tc>
          <w:tcPr>
            <w:tcW w:w="2891" w:type="dxa"/>
            <w:vAlign w:val="center"/>
          </w:tcPr>
          <w:p>
            <w:pPr>
              <w:pStyle w:val="13"/>
            </w:pPr>
            <w:r>
              <w:t>通过保障职工福利待遇，促进气象职工队伍稳定</w:t>
            </w:r>
          </w:p>
        </w:tc>
        <w:tc>
          <w:tcPr>
            <w:tcW w:w="1276" w:type="dxa"/>
            <w:vAlign w:val="center"/>
          </w:tcPr>
          <w:p>
            <w:pPr>
              <w:pStyle w:val="13"/>
            </w:pPr>
            <w:r>
              <w:t>≥98百分比</w:t>
            </w:r>
          </w:p>
        </w:tc>
        <w:tc>
          <w:tcPr>
            <w:tcW w:w="1843" w:type="dxa"/>
            <w:vAlign w:val="center"/>
          </w:tcPr>
          <w:p>
            <w:pPr>
              <w:pStyle w:val="13"/>
            </w:pPr>
            <w:r>
              <w:t>依据政策和相关文件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职工权益保障</w:t>
            </w:r>
          </w:p>
        </w:tc>
        <w:tc>
          <w:tcPr>
            <w:tcW w:w="2891" w:type="dxa"/>
            <w:vAlign w:val="center"/>
          </w:tcPr>
          <w:p>
            <w:pPr>
              <w:pStyle w:val="13"/>
            </w:pPr>
            <w:r>
              <w:t>职工权益保障</w:t>
            </w:r>
          </w:p>
        </w:tc>
        <w:tc>
          <w:tcPr>
            <w:tcW w:w="1276" w:type="dxa"/>
            <w:vAlign w:val="center"/>
          </w:tcPr>
          <w:p>
            <w:pPr>
              <w:pStyle w:val="13"/>
            </w:pPr>
            <w:r>
              <w:t>≥95百分比</w:t>
            </w:r>
          </w:p>
        </w:tc>
        <w:tc>
          <w:tcPr>
            <w:tcW w:w="1843" w:type="dxa"/>
            <w:vAlign w:val="center"/>
          </w:tcPr>
          <w:p>
            <w:pPr>
              <w:pStyle w:val="13"/>
            </w:pPr>
            <w:r>
              <w:t>依据政策和相关文件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职工满意度</w:t>
            </w:r>
          </w:p>
        </w:tc>
        <w:tc>
          <w:tcPr>
            <w:tcW w:w="2891" w:type="dxa"/>
            <w:vAlign w:val="center"/>
          </w:tcPr>
          <w:p>
            <w:pPr>
              <w:pStyle w:val="13"/>
            </w:pPr>
            <w:r>
              <w:t>职工满意度</w:t>
            </w:r>
          </w:p>
        </w:tc>
        <w:tc>
          <w:tcPr>
            <w:tcW w:w="1276" w:type="dxa"/>
            <w:vAlign w:val="center"/>
          </w:tcPr>
          <w:p>
            <w:pPr>
              <w:pStyle w:val="13"/>
            </w:pPr>
            <w:r>
              <w:t>≥95百分比</w:t>
            </w:r>
          </w:p>
        </w:tc>
        <w:tc>
          <w:tcPr>
            <w:tcW w:w="1843" w:type="dxa"/>
            <w:vAlign w:val="center"/>
          </w:tcPr>
          <w:p>
            <w:pPr>
              <w:pStyle w:val="13"/>
            </w:pPr>
            <w:r>
              <w:t>依据政策和相关文件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color w:val="000000"/>
          <w:sz w:val="28"/>
        </w:rPr>
        <w:t>4.怀财字〔2024〕7号   增发 2023年国债（气象领域）县级配套资金绩效目标表</w:t>
      </w:r>
      <w:bookmarkEnd w:id="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2"/>
            </w:pPr>
            <w:r>
              <w:t>495001怀来县气象局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13073024P00037310002P</w:t>
            </w:r>
          </w:p>
        </w:tc>
        <w:tc>
          <w:tcPr>
            <w:tcW w:w="1587" w:type="dxa"/>
            <w:vAlign w:val="center"/>
          </w:tcPr>
          <w:p>
            <w:pPr>
              <w:pStyle w:val="14"/>
            </w:pPr>
            <w:r>
              <w:t>项目名称</w:t>
            </w:r>
          </w:p>
        </w:tc>
        <w:tc>
          <w:tcPr>
            <w:tcW w:w="4423" w:type="dxa"/>
            <w:gridSpan w:val="3"/>
            <w:vAlign w:val="center"/>
          </w:tcPr>
          <w:p>
            <w:pPr>
              <w:pStyle w:val="13"/>
            </w:pPr>
            <w:r>
              <w:t>怀财字〔2024〕7号   增发 2023年国债（气象领域）县级配套资金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24.62</w:t>
            </w:r>
          </w:p>
        </w:tc>
        <w:tc>
          <w:tcPr>
            <w:tcW w:w="1587" w:type="dxa"/>
            <w:vAlign w:val="center"/>
          </w:tcPr>
          <w:p>
            <w:pPr>
              <w:pStyle w:val="14"/>
            </w:pPr>
            <w:r>
              <w:t>其中：财政    资金</w:t>
            </w:r>
          </w:p>
        </w:tc>
        <w:tc>
          <w:tcPr>
            <w:tcW w:w="1304" w:type="dxa"/>
            <w:vAlign w:val="center"/>
          </w:tcPr>
          <w:p>
            <w:pPr>
              <w:pStyle w:val="13"/>
            </w:pPr>
            <w:r>
              <w:t>24.62</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3"/>
            </w:pPr>
            <w:r>
              <w:t>完成河北省怀来县气象局灾后恢复重建提升防灾减灾能力项目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9" w:type="dxa"/>
            <w:gridSpan w:val="2"/>
            <w:vAlign w:val="center"/>
          </w:tcPr>
          <w:p>
            <w:pPr>
              <w:pStyle w:val="14"/>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20%</w:t>
            </w:r>
          </w:p>
        </w:tc>
        <w:tc>
          <w:tcPr>
            <w:tcW w:w="1587" w:type="dxa"/>
            <w:vAlign w:val="center"/>
          </w:tcPr>
          <w:p>
            <w:pPr>
              <w:pStyle w:val="15"/>
            </w:pPr>
            <w:r>
              <w:t>50%</w:t>
            </w:r>
          </w:p>
        </w:tc>
        <w:tc>
          <w:tcPr>
            <w:tcW w:w="1304" w:type="dxa"/>
            <w:vAlign w:val="center"/>
          </w:tcPr>
          <w:p>
            <w:pPr>
              <w:pStyle w:val="15"/>
            </w:pPr>
            <w:r>
              <w:t>70%</w:t>
            </w:r>
          </w:p>
        </w:tc>
        <w:tc>
          <w:tcPr>
            <w:tcW w:w="3119" w:type="dxa"/>
            <w:gridSpan w:val="2"/>
            <w:vAlign w:val="center"/>
          </w:tcPr>
          <w:p>
            <w:pPr>
              <w:pStyle w:val="15"/>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8" w:type="dxa"/>
            <w:gridSpan w:val="6"/>
            <w:vAlign w:val="center"/>
          </w:tcPr>
          <w:p>
            <w:pPr>
              <w:pStyle w:val="13"/>
            </w:pPr>
            <w:r>
              <w:t>1.完成河北省怀来县气象局灾后恢复重建提升防灾减灾能力项目</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各乡镇区域自动气象站建设升级站点数</w:t>
            </w:r>
          </w:p>
        </w:tc>
        <w:tc>
          <w:tcPr>
            <w:tcW w:w="2891" w:type="dxa"/>
            <w:vAlign w:val="center"/>
          </w:tcPr>
          <w:p>
            <w:pPr>
              <w:pStyle w:val="13"/>
            </w:pPr>
            <w:r>
              <w:t>各乡镇区域自动气象站建设升级站点数</w:t>
            </w:r>
          </w:p>
        </w:tc>
        <w:tc>
          <w:tcPr>
            <w:tcW w:w="1276" w:type="dxa"/>
            <w:vAlign w:val="center"/>
          </w:tcPr>
          <w:p>
            <w:pPr>
              <w:pStyle w:val="13"/>
            </w:pPr>
            <w:r>
              <w:t>≥16个</w:t>
            </w:r>
          </w:p>
        </w:tc>
        <w:tc>
          <w:tcPr>
            <w:tcW w:w="1843" w:type="dxa"/>
            <w:vAlign w:val="center"/>
          </w:tcPr>
          <w:p>
            <w:pPr>
              <w:pStyle w:val="13"/>
            </w:pPr>
            <w:r>
              <w:t>项目目标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区域站年度数据可用性</w:t>
            </w:r>
          </w:p>
        </w:tc>
        <w:tc>
          <w:tcPr>
            <w:tcW w:w="2891" w:type="dxa"/>
            <w:vAlign w:val="center"/>
          </w:tcPr>
          <w:p>
            <w:pPr>
              <w:pStyle w:val="13"/>
            </w:pPr>
            <w:r>
              <w:t>区域站年度数据可用性</w:t>
            </w:r>
          </w:p>
        </w:tc>
        <w:tc>
          <w:tcPr>
            <w:tcW w:w="1276" w:type="dxa"/>
            <w:vAlign w:val="center"/>
          </w:tcPr>
          <w:p>
            <w:pPr>
              <w:pStyle w:val="13"/>
            </w:pPr>
            <w:r>
              <w:t>≥96%</w:t>
            </w:r>
          </w:p>
        </w:tc>
        <w:tc>
          <w:tcPr>
            <w:tcW w:w="1843" w:type="dxa"/>
            <w:vAlign w:val="center"/>
          </w:tcPr>
          <w:p>
            <w:pPr>
              <w:pStyle w:val="13"/>
            </w:pPr>
            <w:r>
              <w:t>项目目标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区域站年度传输及时率</w:t>
            </w:r>
          </w:p>
        </w:tc>
        <w:tc>
          <w:tcPr>
            <w:tcW w:w="2891" w:type="dxa"/>
            <w:vAlign w:val="center"/>
          </w:tcPr>
          <w:p>
            <w:pPr>
              <w:pStyle w:val="13"/>
            </w:pPr>
            <w:r>
              <w:t>区域站年度传输及时率</w:t>
            </w:r>
          </w:p>
        </w:tc>
        <w:tc>
          <w:tcPr>
            <w:tcW w:w="1276" w:type="dxa"/>
            <w:vAlign w:val="center"/>
          </w:tcPr>
          <w:p>
            <w:pPr>
              <w:pStyle w:val="13"/>
            </w:pPr>
            <w:r>
              <w:t>≥92%</w:t>
            </w:r>
          </w:p>
        </w:tc>
        <w:tc>
          <w:tcPr>
            <w:tcW w:w="1843" w:type="dxa"/>
            <w:vAlign w:val="center"/>
          </w:tcPr>
          <w:p>
            <w:pPr>
              <w:pStyle w:val="13"/>
            </w:pPr>
            <w:r>
              <w:t>项目目标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降低各类站点维护维修成本</w:t>
            </w:r>
          </w:p>
        </w:tc>
        <w:tc>
          <w:tcPr>
            <w:tcW w:w="2891" w:type="dxa"/>
            <w:vAlign w:val="center"/>
          </w:tcPr>
          <w:p>
            <w:pPr>
              <w:pStyle w:val="13"/>
            </w:pPr>
            <w:r>
              <w:t>降低各类站点维护维修成本</w:t>
            </w:r>
          </w:p>
        </w:tc>
        <w:tc>
          <w:tcPr>
            <w:tcW w:w="1276" w:type="dxa"/>
            <w:vAlign w:val="center"/>
          </w:tcPr>
          <w:p>
            <w:pPr>
              <w:pStyle w:val="13"/>
            </w:pPr>
            <w:r>
              <w:t>≤50万元</w:t>
            </w:r>
          </w:p>
        </w:tc>
        <w:tc>
          <w:tcPr>
            <w:tcW w:w="1843" w:type="dxa"/>
            <w:vAlign w:val="center"/>
          </w:tcPr>
          <w:p>
            <w:pPr>
              <w:pStyle w:val="13"/>
            </w:pPr>
            <w:r>
              <w:t>项目目标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提供每日三次天气预报次数</w:t>
            </w:r>
          </w:p>
        </w:tc>
        <w:tc>
          <w:tcPr>
            <w:tcW w:w="2891" w:type="dxa"/>
            <w:vAlign w:val="center"/>
          </w:tcPr>
          <w:p>
            <w:pPr>
              <w:pStyle w:val="13"/>
            </w:pPr>
            <w:r>
              <w:t>提供每日三次天气预报次数</w:t>
            </w:r>
          </w:p>
        </w:tc>
        <w:tc>
          <w:tcPr>
            <w:tcW w:w="1276" w:type="dxa"/>
            <w:vAlign w:val="center"/>
          </w:tcPr>
          <w:p>
            <w:pPr>
              <w:pStyle w:val="13"/>
            </w:pPr>
            <w:r>
              <w:t>≥365天</w:t>
            </w:r>
          </w:p>
        </w:tc>
        <w:tc>
          <w:tcPr>
            <w:tcW w:w="1843" w:type="dxa"/>
            <w:vAlign w:val="center"/>
          </w:tcPr>
          <w:p>
            <w:pPr>
              <w:pStyle w:val="13"/>
            </w:pPr>
            <w:r>
              <w:t>项目目标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提供灾害性天气预警信号准确率</w:t>
            </w:r>
          </w:p>
        </w:tc>
        <w:tc>
          <w:tcPr>
            <w:tcW w:w="2891" w:type="dxa"/>
            <w:vAlign w:val="center"/>
          </w:tcPr>
          <w:p>
            <w:pPr>
              <w:pStyle w:val="13"/>
            </w:pPr>
            <w:r>
              <w:t>提供灾害性天气预警信号准确率</w:t>
            </w:r>
          </w:p>
        </w:tc>
        <w:tc>
          <w:tcPr>
            <w:tcW w:w="1276" w:type="dxa"/>
            <w:vAlign w:val="center"/>
          </w:tcPr>
          <w:p>
            <w:pPr>
              <w:pStyle w:val="13"/>
            </w:pPr>
            <w:r>
              <w:t>≥95%</w:t>
            </w:r>
          </w:p>
        </w:tc>
        <w:tc>
          <w:tcPr>
            <w:tcW w:w="1843" w:type="dxa"/>
            <w:vAlign w:val="center"/>
          </w:tcPr>
          <w:p>
            <w:pPr>
              <w:pStyle w:val="13"/>
            </w:pPr>
            <w:r>
              <w:t>项目目标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社会公众对气象服务的满意度打分</w:t>
            </w:r>
          </w:p>
        </w:tc>
        <w:tc>
          <w:tcPr>
            <w:tcW w:w="2891" w:type="dxa"/>
            <w:vAlign w:val="center"/>
          </w:tcPr>
          <w:p>
            <w:pPr>
              <w:pStyle w:val="13"/>
            </w:pPr>
            <w:r>
              <w:t>社会公众对气象服务的满意度打分</w:t>
            </w:r>
          </w:p>
        </w:tc>
        <w:tc>
          <w:tcPr>
            <w:tcW w:w="1276" w:type="dxa"/>
            <w:vAlign w:val="center"/>
          </w:tcPr>
          <w:p>
            <w:pPr>
              <w:pStyle w:val="13"/>
            </w:pPr>
            <w:r>
              <w:t>≥85分</w:t>
            </w:r>
          </w:p>
        </w:tc>
        <w:tc>
          <w:tcPr>
            <w:tcW w:w="1843" w:type="dxa"/>
            <w:vAlign w:val="center"/>
          </w:tcPr>
          <w:p>
            <w:pPr>
              <w:pStyle w:val="13"/>
            </w:pPr>
            <w:r>
              <w:t>项目目标</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D2105D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TotalTime>0</TotalTime>
  <ScaleCrop>false</ScaleCrop>
  <LinksUpToDate>false</LinksUpToDate>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2025-03-13T10:12:00Z</dcterms:created>
  <dc:creator>Administrator</dc:creator>
  <cp:lastModifiedBy>Administrator</cp:lastModifiedBy>
  <dcterms:modified xsi:type="dcterms:W3CDTF">2025-03-26T08:39:27Z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6FC1D9EFDEFA4662B047311C705EAD94</vt:lpwstr>
  </property>
</Properties>
</file>