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2024年单位预算信息公开目录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86524722">
    <w:nsid w:val="589A9132"/>
    <w:multiLevelType w:val="singleLevel"/>
    <w:tmpl w:val="589A9132"/>
    <w:lvl w:ilvl="0" w:tentative="1">
      <w:start w:val="1"/>
      <w:numFmt w:val="decimal"/>
      <w:suff w:val="nothing"/>
      <w:lvlText w:val="%1、"/>
      <w:lvlJc w:val="left"/>
    </w:lvl>
  </w:abstractNum>
  <w:abstractNum w:abstractNumId="1486524216">
    <w:nsid w:val="589A8F38"/>
    <w:multiLevelType w:val="singleLevel"/>
    <w:tmpl w:val="589A8F38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86524216"/>
  </w:num>
  <w:num w:numId="2">
    <w:abstractNumId w:val="14865247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0</TotalTime>
  <ScaleCrop>false</ScaleCrop>
  <LinksUpToDate>false</LinksUpToDate>
  <CharactersWithSpaces>0</CharactersWithSpaces>
  <Application>WPS Office 专业版_9.1.0.4473_{F1E327BC-269C-435d-A152-05C5408002CA}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2025-03-27T01:23:15Z</dcterms:modified>
  <dc:title>2024年单位预算信息公开目录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2052-9.1.0.4473</vt:lpwstr>
  </property>
  <property fmtid="{D5CDD505-2E9C-101B-9397-08002B2CF9AE}" pid="3" name="ICV">
    <vt:lpwstr>DB777E86DAC3435FB9711452801A3449_12</vt:lpwstr>
  </property>
</Properties>
</file>