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怀来县农机购置补贴资金操作规范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一、政策依据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 财政部 农业农村部关于修订印发《农业相关转移支付资金管理办法》的通知（财农〔2020〕10号）；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 xml:space="preserve"> 农业农村部办公厅 财政部办公厅关于印发《2021-2023年农机购置补贴实施指导意见》的通知（农办计财〔2021〕8号）。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二、主管部门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怀来县</w:t>
      </w:r>
      <w:r>
        <w:rPr>
          <w:rFonts w:hint="eastAsia" w:ascii="仿宋_GB2312" w:hAnsi="Times New Roman" w:eastAsia="仿宋_GB2312"/>
          <w:sz w:val="32"/>
          <w:szCs w:val="32"/>
        </w:rPr>
        <w:t>财政局、农业农村局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三、补助对象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从事农业生产的个人和农业生产经营组织，其中农业生产经营组织包括农村集体经济组织、农民专业合作经济组织、农业企业和其他从事农业生产经营的组织。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四、补助标准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中央财政农机购置补贴实行定额补贴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仿宋_GB2312" w:hAnsi="Times New Roman" w:eastAsia="仿宋_GB2312"/>
          <w:sz w:val="32"/>
          <w:szCs w:val="32"/>
        </w:rPr>
        <w:t>补贴范围内各机具品目的主要分档参数依据农业农村部、财政部发布的主要分档参数制定，并根据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我县</w:t>
      </w:r>
      <w:r>
        <w:rPr>
          <w:rFonts w:hint="eastAsia" w:ascii="仿宋_GB2312" w:hAnsi="Times New Roman" w:eastAsia="仿宋_GB2312"/>
          <w:sz w:val="32"/>
          <w:szCs w:val="32"/>
        </w:rPr>
        <w:t>农业生产实际对部分品目参数和分档进行优化。各档次补贴额上限依据同档产品上年市场销售均价测算确定，测算比例不超过30%，且通用类机具补贴额不超过农业农村部、财政部发布的最高补贴额。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五、办理流程</w:t>
      </w:r>
    </w:p>
    <w:p>
      <w:pPr>
        <w:pStyle w:val="7"/>
        <w:widowControl w:val="0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农机购置补贴政策按照“自主购机、定额补贴、先购后补、县级结算、直补到卡（户）”方式实施。购机者自主选择购买机具，按市场化原则自行与农机产销企业协商确定购机价格与支付方式，并对交易行为真实性、有效性和可能发生的纠纷承担法律责任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/>
          <w:sz w:val="32"/>
          <w:szCs w:val="32"/>
        </w:rPr>
        <w:t>受理补贴申请。购机行为完成后，购机者自主向当地农业农村部门提出补贴资金申领事项，签署告知承诺书，承诺购买行为、发票购机价格等信息真实有效，按相关规定申办补贴。</w:t>
      </w:r>
      <w:r>
        <w:rPr>
          <w:rFonts w:hint="eastAsia" w:ascii="Times New Roman" w:hAnsi="Times New Roman" w:eastAsia="仿宋_GB2312"/>
          <w:sz w:val="32"/>
          <w:szCs w:val="32"/>
        </w:rPr>
        <w:t> </w:t>
      </w:r>
      <w:r>
        <w:rPr>
          <w:rFonts w:hint="eastAsia" w:ascii="仿宋_GB2312" w:hAnsi="Times New Roman" w:eastAsia="仿宋_GB2312"/>
          <w:sz w:val="32"/>
          <w:szCs w:val="32"/>
        </w:rPr>
        <w:t>提供以下资料：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1）购机者身份信息，个人身份证件或农业生产经营组织工商营业执照（统一社会信用代码）及其法定代表人身份证件等信息；（2）购买信息，购买补贴机具税控发票等信息；（3）机具信息，机具实物上的固定铭牌信息、农机购置补贴申请办理服务系统所对应机具的信息、牌证管理机具的行驶证信息等；（4）其他信息，购机者银行卡（折）账号、开户名等信息，以及政策实施要求提供的其他必要信息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上述信息的真实性、完整性和有效性由购机者、产销企业和农机安全监理机构分别负责，并承担相应的法律责任。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审验公示信息。县级农业农村部门按照《农机购置补贴机具核验工作要点（试行）》等要求，对补贴相关申请资料进行形式审核，对补贴机具进行核验，其中牌证管理机具凭牌证免于现场实物核验。农业农村部门在收到购机者补贴申请后，应于2个工作日内做出是否受理的决定，对因资料不齐全等原因无法受理的，应注明原因，并按原渠道退回申请；对符合条件可以受理的，应于13个工作日内（不含公示时间）完成相关核验工作，并在农机购置补贴信息公开专栏实时公布补贴申请信息，公示时间为5个工作日。鼓励在乡村或补贴申请点公示栏中同时公开公示信息。</w:t>
      </w:r>
    </w:p>
    <w:p>
      <w:pPr>
        <w:pStyle w:val="7"/>
        <w:widowControl w:val="0"/>
        <w:snapToGrid w:val="0"/>
        <w:spacing w:before="0" w:beforeAutospacing="0" w:after="0" w:afterAutospacing="0" w:line="580" w:lineRule="exact"/>
        <w:ind w:firstLine="64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兑付补贴资金。县级财政部门审核农业农村部门提交的资金兑付申请与有关材料，于15个工作日内通过国库集中支付方式向符合要求的购机者兑付资金。严禁挤占挪用农机购置补贴资金。因资金不足或加强监管等原因需要延期兑付的，应告知购机者，并及时与同级农业农村部门联合向上报告资金供需情况。补贴申领原则上当年有效，因当年财政补贴资金规模不够、办理手续时间紧张等无法享受补贴的，可在下一个年度优先兑付。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4F20"/>
    <w:rsid w:val="5295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ind w:firstLine="680"/>
    </w:pPr>
    <w:rPr>
      <w:rFonts w:ascii="仿宋_GB2312" w:hAnsi="创艺简标宋" w:eastAsia="仿宋_GB2312"/>
      <w:sz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2024-03-20T03:04:00Z</dcterms:created>
  <dc:creator>Administrator</dc:creator>
  <cp:lastModifiedBy>Administrator</cp:lastModifiedBy>
  <dcterms:modified xsi:type="dcterms:W3CDTF">2024-03-20T03:07:22Z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