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BC0F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A25A3D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BC80B7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CFBDC4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 w14:paraId="39EBCA5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 w14:paraId="0FF3DBE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16F0210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E6A8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648FE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D1D4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ABCF0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FBD67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51D9E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9872E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17623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46D57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D6E44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0FCED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28AA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414E0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201E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F11C3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1EDD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F66E0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7A2C2C9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怀来县妇女联合会编制</w:t>
      </w:r>
    </w:p>
    <w:p w14:paraId="5620BDF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18AF79D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20335AB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F3C541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A46D4A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39E3D9D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</w:t>
      </w:r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30"/>
        </w:rPr>
        <w:t>绩效目标</w:t>
      </w:r>
    </w:p>
    <w:p w14:paraId="70B4007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CCD466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025F9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4B33647">
      <w:r>
        <w:fldChar w:fldCharType="end"/>
      </w:r>
    </w:p>
    <w:p w14:paraId="5DE6522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7782CEE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妇联工作经费绩效目标表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8AE20E">
      <w:r>
        <w:fldChar w:fldCharType="end"/>
      </w:r>
    </w:p>
    <w:p w14:paraId="65008E30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1D2233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0EB4B6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8834CE3"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 w14:paraId="5517EB0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4256203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1FB7043E">
      <w:pPr>
        <w:pStyle w:val="8"/>
      </w:pPr>
      <w:r>
        <w:t>完成县委县政府交办的工作任务，使妇女素质得到提升，家庭生活品质提升，促进良好社会风尚形成，培育乡村文明。助力妇女提升职业技能，拓宽就业渠道。提高广大妇女儿童的守法意识和维权能力，维护妇女儿童合法权益，促进社会和谐稳定。开展关爱困境儿童等活动，保障儿童身心健康。妇联基层组织各项建设得到加强，妇联干部工作能力和水平提高。</w:t>
      </w:r>
    </w:p>
    <w:p w14:paraId="3B26A981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B55C5ED">
      <w:pPr>
        <w:pStyle w:val="9"/>
      </w:pPr>
      <w:r>
        <w:t>（一）协调推动为妇女儿童办好事、办实事</w:t>
      </w:r>
    </w:p>
    <w:p w14:paraId="1BEB7776">
      <w:pPr>
        <w:pStyle w:val="9"/>
      </w:pPr>
      <w:r>
        <w:t>绩效目标：组织开展巾帼大宣讲、木兰有约等活动。</w:t>
      </w:r>
    </w:p>
    <w:p w14:paraId="4D471845">
      <w:pPr>
        <w:pStyle w:val="9"/>
      </w:pPr>
      <w:r>
        <w:t>绩效指标：群众满意度达到80%以上。</w:t>
      </w:r>
    </w:p>
    <w:p w14:paraId="56094375">
      <w:pPr>
        <w:pStyle w:val="9"/>
      </w:pPr>
    </w:p>
    <w:p w14:paraId="5878C3E6">
      <w:pPr>
        <w:pStyle w:val="9"/>
      </w:pPr>
      <w:r>
        <w:t>（二）加强培训力度，全面提升妇联干部水平</w:t>
      </w:r>
    </w:p>
    <w:p w14:paraId="3D769155">
      <w:pPr>
        <w:pStyle w:val="9"/>
      </w:pPr>
      <w:r>
        <w:t>绩效目标：开展妇女干部培训。</w:t>
      </w:r>
    </w:p>
    <w:p w14:paraId="6F252151">
      <w:pPr>
        <w:pStyle w:val="9"/>
      </w:pPr>
      <w:r>
        <w:t>绩效指标：培训妇女及妇联干部数量50人以上。</w:t>
      </w:r>
    </w:p>
    <w:p w14:paraId="2764D52C">
      <w:pPr>
        <w:pStyle w:val="9"/>
      </w:pPr>
    </w:p>
    <w:p w14:paraId="2E2C4E5C">
      <w:pPr>
        <w:pStyle w:val="9"/>
      </w:pPr>
      <w:r>
        <w:t>（三）加大宣传力度，多形式做好各类宣传教育工作</w:t>
      </w:r>
    </w:p>
    <w:p w14:paraId="1EE814CA">
      <w:pPr>
        <w:pStyle w:val="9"/>
      </w:pPr>
      <w:r>
        <w:t>绩效目标：发布微信公众号，开展线下活动。</w:t>
      </w:r>
    </w:p>
    <w:p w14:paraId="227FAB58">
      <w:pPr>
        <w:pStyle w:val="9"/>
      </w:pPr>
      <w:r>
        <w:t>绩效指标：微信公众号发布信息数量35条以上，宣传活动数量10次以上。</w:t>
      </w:r>
    </w:p>
    <w:p w14:paraId="3A9825AF">
      <w:pPr>
        <w:pStyle w:val="9"/>
      </w:pPr>
    </w:p>
    <w:p w14:paraId="4594B4AA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07117815">
      <w:pPr>
        <w:pStyle w:val="10"/>
      </w:pPr>
    </w:p>
    <w:p w14:paraId="099C15D9">
      <w:pPr>
        <w:pStyle w:val="10"/>
      </w:pPr>
      <w:r>
        <w:t>（一）完善制度建设。</w:t>
      </w:r>
    </w:p>
    <w:p w14:paraId="62DB2AE6">
      <w:pPr>
        <w:pStyle w:val="10"/>
      </w:pPr>
      <w:r>
        <w:t>在保质保量完成妇联工作的基础上，制定完善预算绩效管理制度、财务管理制度、工作保障制度等，为全年预算绩效目标的实现奠定制度基础。</w:t>
      </w:r>
    </w:p>
    <w:p w14:paraId="6C2011E0">
      <w:pPr>
        <w:pStyle w:val="10"/>
      </w:pPr>
      <w:r>
        <w:t>（二）加强支出管理。</w:t>
      </w:r>
    </w:p>
    <w:p w14:paraId="0DD3834D">
      <w:pPr>
        <w:pStyle w:val="10"/>
      </w:pPr>
      <w:r>
        <w:t>在保质保量完成妇联工作的基础上，通过优化支出结构、编细编实预算、及时支付资金等多种措施，确保支出进度达标。</w:t>
      </w:r>
    </w:p>
    <w:p w14:paraId="5B82B135">
      <w:pPr>
        <w:pStyle w:val="10"/>
      </w:pPr>
      <w:r>
        <w:t>（三）加强绩效运行监控。</w:t>
      </w:r>
    </w:p>
    <w:p w14:paraId="57BE2E81">
      <w:pPr>
        <w:pStyle w:val="10"/>
      </w:pPr>
      <w:r>
        <w:t>在保质保量完成妇联工作的基础上，按要求开展绩效运行监控，发现问题及时采取措施，确保绩效目标如期保质实现。</w:t>
      </w:r>
    </w:p>
    <w:p w14:paraId="3E2FD459">
      <w:pPr>
        <w:pStyle w:val="10"/>
      </w:pPr>
      <w:r>
        <w:t>（四）做好绩效自评。</w:t>
      </w:r>
    </w:p>
    <w:p w14:paraId="5D0062FD">
      <w:pPr>
        <w:pStyle w:val="10"/>
      </w:pPr>
      <w:r>
        <w:t>在保质保量完成妇联工作的基础上，按要求开展上年度</w:t>
      </w:r>
      <w:r>
        <w:rPr>
          <w:rFonts w:hint="eastAsia"/>
          <w:lang w:eastAsia="zh-CN"/>
        </w:rPr>
        <w:t>单位</w:t>
      </w:r>
      <w:r>
        <w:t>预算绩效自评和重点评价工作，对评价中发现的问题及时整改，调整优化结构，提高财政资金使用效益。</w:t>
      </w:r>
    </w:p>
    <w:p w14:paraId="061BCAFB">
      <w:pPr>
        <w:pStyle w:val="10"/>
      </w:pPr>
      <w:r>
        <w:t>（五）规范财务资金管理。</w:t>
      </w:r>
    </w:p>
    <w:p w14:paraId="59BC5801">
      <w:pPr>
        <w:pStyle w:val="10"/>
      </w:pPr>
      <w:r>
        <w:t>在保质保量完成妇联工作的基础上，完善财务管理制度，严格审批程序，加强固定资产登记、使用和报废处置管理，做到支出合理，物尽其用。</w:t>
      </w:r>
    </w:p>
    <w:p w14:paraId="1C022C00">
      <w:pPr>
        <w:pStyle w:val="10"/>
      </w:pPr>
      <w:r>
        <w:t>（六）加强内部监督。</w:t>
      </w:r>
    </w:p>
    <w:p w14:paraId="4A352586">
      <w:pPr>
        <w:pStyle w:val="10"/>
      </w:pPr>
      <w:r>
        <w:t>做好民生实事，在推动妇女儿童工作落地落实的同时，加强内控制度建设，并配合好审计、财务监督等外部监督工作，确保财政资金安全有效。</w:t>
      </w:r>
    </w:p>
    <w:p w14:paraId="6FEBC920">
      <w:pPr>
        <w:pStyle w:val="10"/>
      </w:pPr>
      <w:r>
        <w:t>（七）加强宣传培训。</w:t>
      </w:r>
    </w:p>
    <w:p w14:paraId="3341473B">
      <w:pPr>
        <w:pStyle w:val="10"/>
      </w:pPr>
      <w:r>
        <w:t>加强人员培训，提高妇联干部的整体素质。</w:t>
      </w:r>
    </w:p>
    <w:p w14:paraId="175C35B5">
      <w:pPr>
        <w:pStyle w:val="10"/>
      </w:pPr>
      <w:r>
        <w:t>加大宣传力度，强化预算绩效管理意识，促进预算绩效管理水平进一步提升。</w:t>
      </w:r>
    </w:p>
    <w:p w14:paraId="4A6B2CC8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53F81A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BEA713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AF0625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C15DFF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2B60286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8042CFE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D0BC2C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053984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14466A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妇联工作经费绩效目标表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9A789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67B915">
            <w:pPr>
              <w:pStyle w:val="12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F7A8FF">
            <w:pPr>
              <w:pStyle w:val="11"/>
            </w:pPr>
            <w:r>
              <w:t>单位：万元</w:t>
            </w:r>
          </w:p>
        </w:tc>
      </w:tr>
      <w:tr w14:paraId="7F11D14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0E92F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35CB57">
            <w:pPr>
              <w:pStyle w:val="13"/>
            </w:pPr>
            <w:r>
              <w:t>13073025P00084410002W</w:t>
            </w:r>
          </w:p>
        </w:tc>
        <w:tc>
          <w:tcPr>
            <w:tcW w:w="1587" w:type="dxa"/>
            <w:vAlign w:val="center"/>
          </w:tcPr>
          <w:p w14:paraId="4A9E60B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6C653C0">
            <w:pPr>
              <w:pStyle w:val="13"/>
            </w:pPr>
            <w:r>
              <w:t>怀财字【2025】7号 妇联工作经费</w:t>
            </w:r>
          </w:p>
        </w:tc>
      </w:tr>
      <w:tr w14:paraId="6A48024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AE646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09D325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D20CE9"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7B0A390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F727EC"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36F8A32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8CD272">
            <w:pPr>
              <w:pStyle w:val="13"/>
            </w:pPr>
            <w:r>
              <w:t xml:space="preserve"> </w:t>
            </w:r>
          </w:p>
        </w:tc>
      </w:tr>
      <w:tr w14:paraId="0F8BE13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F7890A"/>
        </w:tc>
        <w:tc>
          <w:tcPr>
            <w:tcW w:w="8618" w:type="dxa"/>
            <w:gridSpan w:val="6"/>
            <w:vAlign w:val="center"/>
          </w:tcPr>
          <w:p w14:paraId="64F16925">
            <w:pPr>
              <w:pStyle w:val="13"/>
            </w:pPr>
            <w:r>
              <w:t>1、协调推动为妇女儿童办好事、办实事</w:t>
            </w:r>
          </w:p>
          <w:p w14:paraId="758B3E6C">
            <w:pPr>
              <w:pStyle w:val="13"/>
            </w:pPr>
            <w:r>
              <w:t>2、加强培训力度，全面提升妇联干部水平</w:t>
            </w:r>
          </w:p>
          <w:p w14:paraId="18E98CA4">
            <w:pPr>
              <w:pStyle w:val="13"/>
            </w:pPr>
            <w:r>
              <w:t>3、加大宣传力度，多形式做好各类宣传教育工作</w:t>
            </w:r>
          </w:p>
          <w:p w14:paraId="090EA6D3">
            <w:pPr>
              <w:pStyle w:val="13"/>
            </w:pPr>
            <w:r>
              <w:t>4、完成县委县政府交办的工作任务</w:t>
            </w:r>
          </w:p>
        </w:tc>
      </w:tr>
      <w:tr w14:paraId="2518E54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69BAD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AD9A18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C47675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6FA635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215B60D">
            <w:pPr>
              <w:pStyle w:val="14"/>
            </w:pPr>
            <w:r>
              <w:t>12月底</w:t>
            </w:r>
          </w:p>
        </w:tc>
      </w:tr>
      <w:tr w14:paraId="3140F64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F69E95"/>
        </w:tc>
        <w:tc>
          <w:tcPr>
            <w:tcW w:w="2608" w:type="dxa"/>
            <w:gridSpan w:val="2"/>
            <w:vAlign w:val="center"/>
          </w:tcPr>
          <w:p w14:paraId="7AE79B6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086A089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64AE6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EFF99A6">
            <w:pPr>
              <w:pStyle w:val="15"/>
            </w:pPr>
            <w:r>
              <w:t>100%</w:t>
            </w:r>
          </w:p>
        </w:tc>
      </w:tr>
      <w:tr w14:paraId="15A935F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EB5D5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F9F149A">
            <w:pPr>
              <w:pStyle w:val="13"/>
            </w:pPr>
            <w:r>
              <w:t>1.1、协调推动为妇女儿童办好事、办实事</w:t>
            </w:r>
          </w:p>
          <w:p w14:paraId="60F8FE39">
            <w:pPr>
              <w:pStyle w:val="13"/>
            </w:pPr>
            <w:r>
              <w:t>2、加强培训力度，全面提升妇联干部水平</w:t>
            </w:r>
          </w:p>
          <w:p w14:paraId="017C2530">
            <w:pPr>
              <w:pStyle w:val="13"/>
            </w:pPr>
            <w:r>
              <w:t>3、加大宣传力度，多形式做好各类宣传教育工作</w:t>
            </w:r>
          </w:p>
          <w:p w14:paraId="3426F75B">
            <w:pPr>
              <w:pStyle w:val="13"/>
            </w:pPr>
            <w:r>
              <w:t>4、完成县委县政府交办的工作任务</w:t>
            </w:r>
          </w:p>
        </w:tc>
      </w:tr>
    </w:tbl>
    <w:p w14:paraId="7FE16FE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3AFD7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410262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26F6E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F7126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B713C5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97C54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CCD2B2D">
            <w:pPr>
              <w:pStyle w:val="14"/>
            </w:pPr>
            <w:r>
              <w:t>指标值确定依据</w:t>
            </w:r>
          </w:p>
        </w:tc>
      </w:tr>
      <w:tr w14:paraId="28161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4CBA8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FFF28D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2BC956">
            <w:pPr>
              <w:pStyle w:val="13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 w14:paraId="25C7CDCB">
            <w:pPr>
              <w:pStyle w:val="13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 w14:paraId="1F9D2CB9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5E6BF94">
            <w:pPr>
              <w:pStyle w:val="13"/>
            </w:pPr>
            <w:r>
              <w:t>2025年工作计划</w:t>
            </w:r>
          </w:p>
        </w:tc>
      </w:tr>
      <w:tr w14:paraId="068D9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52441F"/>
        </w:tc>
        <w:tc>
          <w:tcPr>
            <w:tcW w:w="1276" w:type="dxa"/>
            <w:vAlign w:val="center"/>
          </w:tcPr>
          <w:p w14:paraId="6E4EA24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007BED5">
            <w:pPr>
              <w:pStyle w:val="13"/>
            </w:pPr>
            <w:r>
              <w:t>宣传活动数量</w:t>
            </w:r>
          </w:p>
        </w:tc>
        <w:tc>
          <w:tcPr>
            <w:tcW w:w="2891" w:type="dxa"/>
            <w:vAlign w:val="center"/>
          </w:tcPr>
          <w:p w14:paraId="64BA631B">
            <w:pPr>
              <w:pStyle w:val="13"/>
            </w:pPr>
            <w:r>
              <w:t>宣传活动数量</w:t>
            </w:r>
          </w:p>
        </w:tc>
        <w:tc>
          <w:tcPr>
            <w:tcW w:w="1276" w:type="dxa"/>
            <w:vAlign w:val="center"/>
          </w:tcPr>
          <w:p w14:paraId="62BEFEFF">
            <w:pPr>
              <w:pStyle w:val="13"/>
            </w:pPr>
            <w:r>
              <w:t>≥10次</w:t>
            </w:r>
          </w:p>
        </w:tc>
        <w:tc>
          <w:tcPr>
            <w:tcW w:w="1843" w:type="dxa"/>
            <w:vAlign w:val="center"/>
          </w:tcPr>
          <w:p w14:paraId="4D58FF1D">
            <w:pPr>
              <w:pStyle w:val="13"/>
            </w:pPr>
            <w:r>
              <w:t>2025年工作计划</w:t>
            </w:r>
          </w:p>
        </w:tc>
      </w:tr>
      <w:tr w14:paraId="56CCF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76AF65"/>
        </w:tc>
        <w:tc>
          <w:tcPr>
            <w:tcW w:w="1276" w:type="dxa"/>
            <w:vAlign w:val="center"/>
          </w:tcPr>
          <w:p w14:paraId="444EFA4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726A4D">
            <w:pPr>
              <w:pStyle w:val="13"/>
            </w:pPr>
            <w:r>
              <w:t>培训人员数量</w:t>
            </w:r>
          </w:p>
        </w:tc>
        <w:tc>
          <w:tcPr>
            <w:tcW w:w="2891" w:type="dxa"/>
            <w:vAlign w:val="center"/>
          </w:tcPr>
          <w:p w14:paraId="25CC2313">
            <w:pPr>
              <w:pStyle w:val="13"/>
            </w:pPr>
            <w:r>
              <w:t>培训妇女及妇联干部数量</w:t>
            </w:r>
          </w:p>
        </w:tc>
        <w:tc>
          <w:tcPr>
            <w:tcW w:w="1276" w:type="dxa"/>
            <w:vAlign w:val="center"/>
          </w:tcPr>
          <w:p w14:paraId="00D68660">
            <w:pPr>
              <w:pStyle w:val="13"/>
            </w:pPr>
            <w:r>
              <w:t>≥50人</w:t>
            </w:r>
          </w:p>
        </w:tc>
        <w:tc>
          <w:tcPr>
            <w:tcW w:w="1843" w:type="dxa"/>
            <w:vAlign w:val="center"/>
          </w:tcPr>
          <w:p w14:paraId="13C603B1">
            <w:pPr>
              <w:pStyle w:val="13"/>
            </w:pPr>
            <w:r>
              <w:t>2025年工作计划</w:t>
            </w:r>
          </w:p>
        </w:tc>
      </w:tr>
      <w:tr w14:paraId="31036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BEB6FC"/>
        </w:tc>
        <w:tc>
          <w:tcPr>
            <w:tcW w:w="1276" w:type="dxa"/>
            <w:vAlign w:val="center"/>
          </w:tcPr>
          <w:p w14:paraId="4288590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ED5454">
            <w:pPr>
              <w:pStyle w:val="13"/>
            </w:pPr>
            <w:r>
              <w:t>发布信息数量（条）</w:t>
            </w:r>
          </w:p>
        </w:tc>
        <w:tc>
          <w:tcPr>
            <w:tcW w:w="2891" w:type="dxa"/>
            <w:vAlign w:val="center"/>
          </w:tcPr>
          <w:p w14:paraId="7F937068">
            <w:pPr>
              <w:pStyle w:val="13"/>
            </w:pPr>
            <w:r>
              <w:t>微信公众号发布信息数量（条）</w:t>
            </w:r>
          </w:p>
        </w:tc>
        <w:tc>
          <w:tcPr>
            <w:tcW w:w="1276" w:type="dxa"/>
            <w:vAlign w:val="center"/>
          </w:tcPr>
          <w:p w14:paraId="0ED9570B">
            <w:pPr>
              <w:pStyle w:val="13"/>
            </w:pPr>
            <w:r>
              <w:t>≥35条</w:t>
            </w:r>
          </w:p>
        </w:tc>
        <w:tc>
          <w:tcPr>
            <w:tcW w:w="1843" w:type="dxa"/>
            <w:vAlign w:val="center"/>
          </w:tcPr>
          <w:p w14:paraId="086D89EB">
            <w:pPr>
              <w:pStyle w:val="13"/>
            </w:pPr>
            <w:r>
              <w:t>2025年工作计划</w:t>
            </w:r>
          </w:p>
        </w:tc>
      </w:tr>
      <w:tr w14:paraId="628649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F1B291"/>
        </w:tc>
        <w:tc>
          <w:tcPr>
            <w:tcW w:w="1276" w:type="dxa"/>
            <w:vAlign w:val="center"/>
          </w:tcPr>
          <w:p w14:paraId="21184FA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6753E70">
            <w:pPr>
              <w:pStyle w:val="13"/>
            </w:pPr>
            <w:r>
              <w:t>宣传、活动完成时间</w:t>
            </w:r>
          </w:p>
        </w:tc>
        <w:tc>
          <w:tcPr>
            <w:tcW w:w="2891" w:type="dxa"/>
            <w:vAlign w:val="center"/>
          </w:tcPr>
          <w:p w14:paraId="000A324A">
            <w:pPr>
              <w:pStyle w:val="13"/>
            </w:pPr>
            <w:r>
              <w:t>工作完成时间</w:t>
            </w:r>
          </w:p>
        </w:tc>
        <w:tc>
          <w:tcPr>
            <w:tcW w:w="1276" w:type="dxa"/>
            <w:vAlign w:val="center"/>
          </w:tcPr>
          <w:p w14:paraId="2D6CEDA7">
            <w:pPr>
              <w:pStyle w:val="13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 w14:paraId="2F98C8F5">
            <w:pPr>
              <w:pStyle w:val="13"/>
            </w:pPr>
            <w:r>
              <w:t>2025年工作计划</w:t>
            </w:r>
          </w:p>
        </w:tc>
      </w:tr>
      <w:tr w14:paraId="05AC1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F7066B"/>
        </w:tc>
        <w:tc>
          <w:tcPr>
            <w:tcW w:w="1276" w:type="dxa"/>
            <w:vAlign w:val="center"/>
          </w:tcPr>
          <w:p w14:paraId="4533549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776DB4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08D9933B">
            <w:pPr>
              <w:pStyle w:val="13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30CCBC7E">
            <w:pPr>
              <w:pStyle w:val="13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 w14:paraId="2163F3FF">
            <w:pPr>
              <w:pStyle w:val="13"/>
            </w:pPr>
            <w:r>
              <w:t>2025年预算</w:t>
            </w:r>
          </w:p>
        </w:tc>
      </w:tr>
      <w:tr w14:paraId="6BCFB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95821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5AECA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DCA11A5">
            <w:pPr>
              <w:pStyle w:val="13"/>
            </w:pPr>
            <w:r>
              <w:t>提升</w:t>
            </w:r>
          </w:p>
        </w:tc>
        <w:tc>
          <w:tcPr>
            <w:tcW w:w="2891" w:type="dxa"/>
            <w:vAlign w:val="center"/>
          </w:tcPr>
          <w:p w14:paraId="183DE5DC">
            <w:pPr>
              <w:pStyle w:val="13"/>
            </w:pPr>
            <w:r>
              <w:t>提升基层妇联干部能力和水平、妇联组织社会影响力和凝聚力</w:t>
            </w:r>
          </w:p>
        </w:tc>
        <w:tc>
          <w:tcPr>
            <w:tcW w:w="1276" w:type="dxa"/>
            <w:vAlign w:val="center"/>
          </w:tcPr>
          <w:p w14:paraId="6548B465">
            <w:pPr>
              <w:pStyle w:val="13"/>
            </w:pPr>
            <w:r>
              <w:t>提升</w:t>
            </w:r>
          </w:p>
        </w:tc>
        <w:tc>
          <w:tcPr>
            <w:tcW w:w="1843" w:type="dxa"/>
            <w:vAlign w:val="center"/>
          </w:tcPr>
          <w:p w14:paraId="485F5621">
            <w:pPr>
              <w:pStyle w:val="13"/>
            </w:pPr>
            <w:r>
              <w:t>2024年工作经验</w:t>
            </w:r>
          </w:p>
        </w:tc>
      </w:tr>
      <w:tr w14:paraId="79E8D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68140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9E2431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6BF234">
            <w:pPr>
              <w:pStyle w:val="13"/>
            </w:pPr>
            <w:r>
              <w:t>群众满意度</w:t>
            </w:r>
          </w:p>
          <w:p w14:paraId="603788BC">
            <w:pPr>
              <w:pStyle w:val="13"/>
            </w:pPr>
          </w:p>
        </w:tc>
        <w:tc>
          <w:tcPr>
            <w:tcW w:w="2891" w:type="dxa"/>
            <w:vAlign w:val="center"/>
          </w:tcPr>
          <w:p w14:paraId="0E5B6F7A">
            <w:pPr>
              <w:pStyle w:val="13"/>
            </w:pPr>
            <w:r>
              <w:t>群众满意度</w:t>
            </w:r>
          </w:p>
          <w:p w14:paraId="05AF8CED">
            <w:pPr>
              <w:pStyle w:val="13"/>
            </w:pPr>
          </w:p>
        </w:tc>
        <w:tc>
          <w:tcPr>
            <w:tcW w:w="1276" w:type="dxa"/>
            <w:vAlign w:val="center"/>
          </w:tcPr>
          <w:p w14:paraId="7AF4E41B"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14:paraId="613F0CBA">
            <w:pPr>
              <w:pStyle w:val="13"/>
            </w:pPr>
            <w:r>
              <w:t>调查问卷</w:t>
            </w:r>
          </w:p>
        </w:tc>
      </w:tr>
    </w:tbl>
    <w:p w14:paraId="6EC8D0BA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25D2F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458EB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5F3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1539</Words>
  <Characters>1634</Characters>
  <TotalTime>1</TotalTime>
  <ScaleCrop>false</ScaleCrop>
  <LinksUpToDate>false</LinksUpToDate>
  <CharactersWithSpaces>1685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2025-03-13T10:12:00Z</dcterms:created>
  <dc:creator>Administrator</dc:creator>
  <cp:lastModifiedBy>懵圈的小迷糊儿</cp:lastModifiedBy>
  <dcterms:modified xsi:type="dcterms:W3CDTF">2025-03-31T02:17:15Z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eyJoZGlkIjoiNjdhNzAyNzY5OTBlMWQ5ZDA0NGY3MDBjMjRlZTg1OWUiLCJ1c2VySWQiOiIzMTgyMDk3NjAifQ==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D99022D7EDC54BEC866E07821B3B2F4D_12</vt:lpwstr>
  </property>
</Properties>
</file>