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6A5346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 w14:paraId="541506DD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 w14:paraId="7C26C077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 w14:paraId="23EADFE7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中国共产党怀来县纪律检查委员会</w:t>
      </w:r>
    </w:p>
    <w:p w14:paraId="23530A70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2025年部门预算绩效文本</w:t>
      </w:r>
    </w:p>
    <w:p w14:paraId="4F6C9FF7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>（草案）</w:t>
      </w:r>
    </w:p>
    <w:p w14:paraId="34147B96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4514DEDB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6D4994D6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416F4369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180F980A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12CFFBB2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11623DC6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3D1F9400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353F9443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4EDECC70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2925BDE3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0D723A1A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4AEB8316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7D935AA7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2F38C4E3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0DD7B7BF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32562C3C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07007E8F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07DDC1CB">
      <w:pPr>
        <w:spacing w:before="0" w:after="0" w:line="240" w:lineRule="auto"/>
        <w:ind w:firstLine="0"/>
        <w:jc w:val="center"/>
        <w:outlineLvl w:val="9"/>
      </w:pPr>
      <w:r>
        <w:rPr>
          <w:rFonts w:ascii="方正楷体_GBK" w:hAnsi="方正楷体_GBK" w:eastAsia="方正楷体_GBK" w:cs="方正楷体_GBK"/>
          <w:b/>
          <w:color w:val="000000"/>
          <w:sz w:val="32"/>
        </w:rPr>
        <w:t>中国共产党怀来县纪律检查委员会编制</w:t>
      </w:r>
    </w:p>
    <w:p w14:paraId="0B3686F7">
      <w:pPr>
        <w:spacing w:before="0" w:after="0" w:line="240" w:lineRule="auto"/>
        <w:ind w:firstLine="0"/>
        <w:jc w:val="center"/>
        <w:outlineLvl w:val="9"/>
        <w:sectPr>
          <w:pgSz w:w="11900" w:h="16840"/>
          <w:pgMar w:top="1984" w:right="1304" w:bottom="1134" w:left="1304" w:header="720" w:footer="720" w:gutter="0"/>
          <w:cols w:space="720" w:num="1"/>
          <w:titlePg/>
        </w:sectPr>
      </w:pPr>
      <w:r>
        <w:rPr>
          <w:rFonts w:ascii="方正楷体_GBK" w:hAnsi="方正楷体_GBK" w:eastAsia="方正楷体_GBK" w:cs="方正楷体_GBK"/>
          <w:b/>
          <w:color w:val="000000"/>
          <w:sz w:val="32"/>
        </w:rPr>
        <w:t>怀来县财政局审核</w:t>
      </w:r>
    </w:p>
    <w:p w14:paraId="00C2805A">
      <w:pPr>
        <w:spacing w:before="0" w:after="0" w:line="240" w:lineRule="auto"/>
        <w:ind w:firstLine="0"/>
        <w:jc w:val="center"/>
        <w:outlineLvl w:val="9"/>
        <w:sectPr>
          <w:pgSz w:w="11900" w:h="16840"/>
          <w:pgMar w:top="1984" w:right="1304" w:bottom="1134" w:left="1304" w:header="720" w:footer="720" w:gutter="0"/>
          <w:cols w:space="720" w:num="1"/>
          <w:titlePg/>
        </w:sectPr>
      </w:pPr>
    </w:p>
    <w:p w14:paraId="7B742A56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 xml:space="preserve"> </w:t>
      </w:r>
    </w:p>
    <w:p w14:paraId="1BD32B4C">
      <w:pPr>
        <w:spacing w:before="0" w:after="0" w:line="240" w:lineRule="auto"/>
        <w:ind w:firstLine="0"/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>目    录</w:t>
      </w:r>
    </w:p>
    <w:p w14:paraId="68DE68A1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 xml:space="preserve"> </w:t>
      </w:r>
    </w:p>
    <w:p w14:paraId="32B9539A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>第一部分 部门整体绩效目标</w:t>
      </w:r>
    </w:p>
    <w:p w14:paraId="74202A72">
      <w:pPr>
        <w:pStyle w:val="2"/>
        <w:tabs>
          <w:tab w:val="right" w:leader="dot" w:pos="9282"/>
        </w:tabs>
      </w:pPr>
      <w:r>
        <w:fldChar w:fldCharType="begin"/>
      </w:r>
      <w:r>
        <w:instrText xml:space="preserve">TOC \o "2-2" \h \z \u</w:instrText>
      </w:r>
      <w:r>
        <w:fldChar w:fldCharType="separate"/>
      </w:r>
      <w:r>
        <w:fldChar w:fldCharType="begin"/>
      </w:r>
      <w:r>
        <w:instrText xml:space="preserve"> HYPERLINK \l "_Toc_2_2_0000000001" </w:instrText>
      </w:r>
      <w:r>
        <w:fldChar w:fldCharType="separate"/>
      </w:r>
      <w:r>
        <w:t>一、总体绩效目标</w:t>
      </w:r>
      <w:r>
        <w:tab/>
      </w:r>
      <w:r>
        <w:fldChar w:fldCharType="begin"/>
      </w:r>
      <w:r>
        <w:instrText xml:space="preserve">PAGEREF _Toc_2_2_0000000001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7CEABB29"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"_Toc_2_2_0000000002" </w:instrText>
      </w:r>
      <w:r>
        <w:fldChar w:fldCharType="separate"/>
      </w:r>
      <w:r>
        <w:t>二、分项绩效目标</w:t>
      </w:r>
      <w:r>
        <w:tab/>
      </w:r>
      <w:r>
        <w:fldChar w:fldCharType="begin"/>
      </w:r>
      <w:r>
        <w:instrText xml:space="preserve">PAGEREF _Toc_2_2_0000000002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7E1FB3CA"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"_Toc_2_2_0000000003" </w:instrText>
      </w:r>
      <w:r>
        <w:fldChar w:fldCharType="separate"/>
      </w:r>
      <w:r>
        <w:t>三、工作保障措施</w:t>
      </w:r>
      <w:r>
        <w:tab/>
      </w:r>
      <w:r>
        <w:fldChar w:fldCharType="begin"/>
      </w:r>
      <w:r>
        <w:instrText xml:space="preserve">PAGEREF _Toc_2_2_0000000003 \h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6567E283">
      <w:r>
        <w:fldChar w:fldCharType="end"/>
      </w:r>
    </w:p>
    <w:p w14:paraId="50662D73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>第二部分 预算项目绩效目标</w:t>
      </w:r>
    </w:p>
    <w:p w14:paraId="3132D83B">
      <w:pPr>
        <w:pStyle w:val="2"/>
        <w:tabs>
          <w:tab w:val="right" w:leader="dot" w:pos="9282"/>
        </w:tabs>
      </w:pPr>
      <w:r>
        <w:fldChar w:fldCharType="begin"/>
      </w:r>
      <w:r>
        <w:instrText xml:space="preserve">TOC \o "4-4" \h \z \u</w:instrText>
      </w:r>
      <w:r>
        <w:fldChar w:fldCharType="separate"/>
      </w:r>
      <w:r>
        <w:fldChar w:fldCharType="begin"/>
      </w:r>
      <w:r>
        <w:instrText xml:space="preserve"> HYPERLINK \l "_Toc_4_4_0000000004" </w:instrText>
      </w:r>
      <w:r>
        <w:fldChar w:fldCharType="separate"/>
      </w:r>
      <w:r>
        <w:t>1.怀财字【2025】7号 名校英才入冀绩效目标表</w:t>
      </w:r>
      <w:r>
        <w:tab/>
      </w:r>
      <w:r>
        <w:fldChar w:fldCharType="begin"/>
      </w:r>
      <w:r>
        <w:instrText xml:space="preserve">PAGEREF _Toc_4_4_0000000004 \h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3B9266BD"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"_Toc_4_4_0000000005" </w:instrText>
      </w:r>
      <w:r>
        <w:fldChar w:fldCharType="separate"/>
      </w:r>
      <w:r>
        <w:t>2.怀财字【2025】7号 县级廉政教育基地运行经费绩效目标表</w:t>
      </w:r>
      <w:r>
        <w:tab/>
      </w:r>
      <w:r>
        <w:fldChar w:fldCharType="begin"/>
      </w:r>
      <w:r>
        <w:instrText xml:space="preserve">PAGEREF _Toc_4_4_0000000005 \h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2FD9B159"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"_Toc_4_4_0000000006" </w:instrText>
      </w:r>
      <w:r>
        <w:fldChar w:fldCharType="separate"/>
      </w:r>
      <w:r>
        <w:t>3.怀财字【2025】7号 巡视</w:t>
      </w:r>
      <w:r>
        <w:rPr>
          <w:rFonts w:hint="eastAsia"/>
          <w:lang w:eastAsia="zh-CN"/>
        </w:rPr>
        <w:t>巡察</w:t>
      </w:r>
      <w:r>
        <w:t>经费绩效目标表</w:t>
      </w:r>
      <w:r>
        <w:tab/>
      </w:r>
      <w:r>
        <w:fldChar w:fldCharType="begin"/>
      </w:r>
      <w:r>
        <w:instrText xml:space="preserve">PAGEREF _Toc_4_4_0000000006 \h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49C65CCB"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"_Toc_4_4_0000000007" </w:instrText>
      </w:r>
      <w:r>
        <w:fldChar w:fldCharType="separate"/>
      </w:r>
      <w:r>
        <w:t>4.怀财字【2025】7号 业务费绩效目标表</w:t>
      </w:r>
      <w:r>
        <w:tab/>
      </w:r>
      <w:r>
        <w:fldChar w:fldCharType="begin"/>
      </w:r>
      <w:r>
        <w:instrText xml:space="preserve">PAGEREF _Toc_4_4_0000000007 \h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2F01984F">
      <w:r>
        <w:fldChar w:fldCharType="end"/>
      </w:r>
    </w:p>
    <w:p w14:paraId="34B67F29">
      <w:pPr>
        <w:sectPr>
          <w:footerReference r:id="rId3" w:type="default"/>
          <w:footerReference r:id="rId4" w:type="even"/>
          <w:pgSz w:w="11900" w:h="16840"/>
          <w:pgMar w:top="1984" w:right="1304" w:bottom="1134" w:left="1304" w:header="720" w:footer="720" w:gutter="0"/>
          <w:pgNumType w:start="1"/>
          <w:cols w:space="720" w:num="1"/>
        </w:sectPr>
      </w:pPr>
      <w:r>
        <w:br w:type="page"/>
      </w:r>
      <w:r>
        <w:br w:type="textWrapping"/>
      </w:r>
    </w:p>
    <w:p w14:paraId="740AE4C8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 w14:paraId="114F46CF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第一部分</w:t>
      </w:r>
    </w:p>
    <w:p w14:paraId="25558A39">
      <w:pPr>
        <w:spacing w:before="0" w:after="0" w:line="240" w:lineRule="auto"/>
        <w:ind w:firstLine="0"/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部门整体绩效目标</w:t>
      </w:r>
    </w:p>
    <w:p w14:paraId="33A8A52F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 w14:paraId="649A9883">
      <w:pPr>
        <w:spacing w:before="10" w:after="10"/>
        <w:ind w:firstLine="560"/>
        <w:jc w:val="left"/>
        <w:outlineLvl w:val="1"/>
      </w:pPr>
      <w:bookmarkStart w:id="0" w:name="_Toc_2_2_0000000001"/>
      <w:r>
        <w:rPr>
          <w:rFonts w:ascii="方正黑体_GBK" w:hAnsi="方正黑体_GBK" w:eastAsia="方正黑体_GBK" w:cs="方正黑体_GBK"/>
          <w:color w:val="000000"/>
          <w:sz w:val="28"/>
        </w:rPr>
        <w:t>一、总体绩效目标</w:t>
      </w:r>
      <w:bookmarkEnd w:id="0"/>
    </w:p>
    <w:p w14:paraId="69641E7D">
      <w:pPr>
        <w:pStyle w:val="8"/>
      </w:pPr>
      <w:r>
        <w:t>2025年，县纪委将以习近平新时代中国特色社会主义思想为指导，以党的二十大精神为主线，认真落实健全全面从严治党体系要求，把准稳中求进总基调，运用标本兼治的方法论，守牢实事求是的生命线，善用“全严稳笃治”策略，抓监督、转作风、促发展，团结奋斗，深入推进新时代新征程纪检监察工作高质量发展再取新成效，为中国式现代化怀来场景新征程贡献纪检监察力量。</w:t>
      </w:r>
    </w:p>
    <w:p w14:paraId="6FD44A30">
      <w:pPr>
        <w:pStyle w:val="8"/>
      </w:pPr>
    </w:p>
    <w:p w14:paraId="5A0F3142">
      <w:pPr>
        <w:spacing w:before="10" w:after="10"/>
        <w:ind w:firstLine="560"/>
        <w:jc w:val="left"/>
        <w:outlineLvl w:val="1"/>
      </w:pPr>
      <w:bookmarkStart w:id="1" w:name="_Toc_2_2_0000000002"/>
      <w:r>
        <w:rPr>
          <w:rFonts w:ascii="方正黑体_GBK" w:hAnsi="方正黑体_GBK" w:eastAsia="方正黑体_GBK" w:cs="方正黑体_GBK"/>
          <w:color w:val="000000"/>
          <w:sz w:val="28"/>
        </w:rPr>
        <w:t>二、分项绩效目标</w:t>
      </w:r>
      <w:bookmarkEnd w:id="1"/>
    </w:p>
    <w:p w14:paraId="2B7D0B7D">
      <w:pPr>
        <w:pStyle w:val="9"/>
      </w:pPr>
      <w:r>
        <w:t>（一）党风廉政建设</w:t>
      </w:r>
    </w:p>
    <w:p w14:paraId="17DC3B10">
      <w:pPr>
        <w:pStyle w:val="9"/>
      </w:pPr>
      <w:r>
        <w:t>绩效目标：推动全面从严治党，强化党风廉政建设。</w:t>
      </w:r>
    </w:p>
    <w:p w14:paraId="6881E766">
      <w:pPr>
        <w:pStyle w:val="9"/>
      </w:pPr>
      <w:r>
        <w:t>绩效指标：党员干部廉政知识测试的参与率和合格率均达到100%。</w:t>
      </w:r>
    </w:p>
    <w:p w14:paraId="65E7D860">
      <w:pPr>
        <w:pStyle w:val="9"/>
      </w:pPr>
      <w:r>
        <w:t xml:space="preserve">（二）反腐败工作 </w:t>
      </w:r>
    </w:p>
    <w:p w14:paraId="42BF9B25">
      <w:pPr>
        <w:pStyle w:val="9"/>
      </w:pPr>
      <w:r>
        <w:t>绩效目标：加大反腐败力度，减少腐败案件。</w:t>
      </w:r>
    </w:p>
    <w:p w14:paraId="49AA9575">
      <w:pPr>
        <w:pStyle w:val="9"/>
      </w:pPr>
      <w:r>
        <w:t>绩效指标：立案审查的腐败案件数量300件，结案率100%。</w:t>
      </w:r>
    </w:p>
    <w:p w14:paraId="5491EB85">
      <w:pPr>
        <w:pStyle w:val="9"/>
      </w:pPr>
      <w:r>
        <w:t>（三） 监督检查</w:t>
      </w:r>
    </w:p>
    <w:p w14:paraId="08049B2F">
      <w:pPr>
        <w:pStyle w:val="9"/>
      </w:pPr>
      <w:r>
        <w:t>绩效目标：强化对重点领域和关键环节的监督。</w:t>
      </w:r>
    </w:p>
    <w:p w14:paraId="2E4C4AC4">
      <w:pPr>
        <w:pStyle w:val="9"/>
      </w:pPr>
      <w:r>
        <w:t>绩效指标：对重点部门和岗位的专项检查190次，发现问题的整改率100%。</w:t>
      </w:r>
    </w:p>
    <w:p w14:paraId="6D688575">
      <w:pPr>
        <w:pStyle w:val="9"/>
      </w:pPr>
      <w:r>
        <w:t>（四） 信访举报处理</w:t>
      </w:r>
    </w:p>
    <w:p w14:paraId="68F7160D">
      <w:pPr>
        <w:pStyle w:val="9"/>
      </w:pPr>
      <w:r>
        <w:t>绩效目标：及时有效处理群众信访举报。</w:t>
      </w:r>
    </w:p>
    <w:p w14:paraId="26805AA4">
      <w:pPr>
        <w:pStyle w:val="9"/>
      </w:pPr>
      <w:r>
        <w:t>绩效指标：信访举报件的受理率和办结率均为100%。</w:t>
      </w:r>
    </w:p>
    <w:p w14:paraId="12ABAEB5">
      <w:pPr>
        <w:pStyle w:val="9"/>
      </w:pPr>
      <w:r>
        <w:t>（五）纪律审查</w:t>
      </w:r>
    </w:p>
    <w:p w14:paraId="35DA55BE">
      <w:pPr>
        <w:pStyle w:val="9"/>
      </w:pPr>
      <w:r>
        <w:t>绩效目标：严格执纪，确保纪律审查质量。</w:t>
      </w:r>
    </w:p>
    <w:p w14:paraId="31941AF1">
      <w:pPr>
        <w:pStyle w:val="9"/>
      </w:pPr>
      <w:r>
        <w:t>绩效指标：案件审查的准确率和合规性为90%以上。</w:t>
      </w:r>
    </w:p>
    <w:p w14:paraId="126A6B8B">
      <w:pPr>
        <w:pStyle w:val="9"/>
      </w:pPr>
      <w:r>
        <w:t>（六）队伍建设</w:t>
      </w:r>
    </w:p>
    <w:p w14:paraId="466404D9">
      <w:pPr>
        <w:pStyle w:val="9"/>
      </w:pPr>
      <w:r>
        <w:t>绩效目标：提升纪检监察干部的专业能力。</w:t>
      </w:r>
    </w:p>
    <w:p w14:paraId="08276050">
      <w:pPr>
        <w:pStyle w:val="9"/>
      </w:pPr>
      <w:r>
        <w:t>绩效指标：干部培训的覆盖率和合格率均在95%。</w:t>
      </w:r>
    </w:p>
    <w:p w14:paraId="4DC28C14">
      <w:pPr>
        <w:pStyle w:val="9"/>
      </w:pPr>
      <w:r>
        <w:t>（七）信息化建设</w:t>
      </w:r>
    </w:p>
    <w:p w14:paraId="7114AA89">
      <w:pPr>
        <w:pStyle w:val="9"/>
      </w:pPr>
      <w:r>
        <w:t>绩效目标：推进纪检监察工作信息化。</w:t>
      </w:r>
    </w:p>
    <w:p w14:paraId="585BEF14">
      <w:pPr>
        <w:pStyle w:val="9"/>
      </w:pPr>
      <w:r>
        <w:t>绩效指标：信息化系统的及时更新，保证系统的安全和稳定性。</w:t>
      </w:r>
    </w:p>
    <w:p w14:paraId="52B9947A">
      <w:pPr>
        <w:pStyle w:val="9"/>
      </w:pPr>
      <w:r>
        <w:t>（八） 群众满意度</w:t>
      </w:r>
    </w:p>
    <w:p w14:paraId="06C9D826">
      <w:pPr>
        <w:pStyle w:val="9"/>
      </w:pPr>
      <w:r>
        <w:t>绩效目标：提升群众对纪检监察工作的满意度。</w:t>
      </w:r>
    </w:p>
    <w:p w14:paraId="54137AD9">
      <w:pPr>
        <w:pStyle w:val="9"/>
      </w:pPr>
      <w:r>
        <w:t>绩效指标：群众投诉和建议的处理结果满意度100%。</w:t>
      </w:r>
    </w:p>
    <w:p w14:paraId="7EE81014">
      <w:pPr>
        <w:spacing w:before="10" w:after="10"/>
        <w:ind w:firstLine="560"/>
        <w:jc w:val="left"/>
        <w:outlineLvl w:val="1"/>
      </w:pPr>
      <w:bookmarkStart w:id="2" w:name="_Toc_2_2_0000000003"/>
      <w:r>
        <w:rPr>
          <w:rFonts w:ascii="方正黑体_GBK" w:hAnsi="方正黑体_GBK" w:eastAsia="方正黑体_GBK" w:cs="方正黑体_GBK"/>
          <w:color w:val="000000"/>
          <w:sz w:val="28"/>
        </w:rPr>
        <w:t>三、工作保障措施</w:t>
      </w:r>
      <w:bookmarkEnd w:id="2"/>
    </w:p>
    <w:p w14:paraId="293151F8">
      <w:pPr>
        <w:pStyle w:val="10"/>
      </w:pPr>
    </w:p>
    <w:p w14:paraId="35A7D8A4">
      <w:pPr>
        <w:pStyle w:val="10"/>
      </w:pPr>
      <w:r>
        <w:t>（一）整体工作保障措施：                                                                                                   1.提高政治站位，严明纪律规矩。坚持以</w:t>
      </w:r>
      <w:r>
        <w:rPr>
          <w:rFonts w:hint="eastAsia"/>
          <w:lang w:eastAsia="zh-CN"/>
        </w:rPr>
        <w:t>党的</w:t>
      </w:r>
      <w:r>
        <w:t>政治建设为统领，把讲政治的要求贯穿于全面从严治党全过程，发挥政治巡察利剑作用，聚焦“关键少数”特别是“一把手”，着力加强对</w:t>
      </w:r>
      <w:r>
        <w:rPr>
          <w:rFonts w:hint="eastAsia"/>
          <w:lang w:eastAsia="zh-CN"/>
        </w:rPr>
        <w:t>党的</w:t>
      </w:r>
      <w:r>
        <w:t>十九大精神和党章党规执行情况的监督检查，把违反政治纪律行为作为纪律审查重中之重。加强对中央、省市县委重大决策部署贯彻落实情况的监督检查，确保政令畅通。</w:t>
      </w:r>
    </w:p>
    <w:p w14:paraId="1AD7B525">
      <w:pPr>
        <w:pStyle w:val="10"/>
      </w:pPr>
      <w:r>
        <w:t>2.强化压力传导，压实主体责任。协助县委落实好“主体责任”，巩固和完善县委每季度党风廉政专题例会制度，常态化推行党政领导班子成员“一岗双责”述职制度，认真执行主体责任履行情况报告制度。完善主体责任考核办法，强化日常考核，压紧压实全县各级党组织管党治党的政治责任。</w:t>
      </w:r>
    </w:p>
    <w:p w14:paraId="0569272D">
      <w:pPr>
        <w:pStyle w:val="10"/>
      </w:pPr>
      <w:r>
        <w:t>3.坚持稳中求进，履好监督责任。不断巩固正风肃纪反腐成效，持续</w:t>
      </w:r>
      <w:r>
        <w:rPr>
          <w:rFonts w:hint="eastAsia"/>
          <w:lang w:eastAsia="zh-CN"/>
        </w:rPr>
        <w:t>纠治</w:t>
      </w:r>
      <w:r>
        <w:t>“四风”整治，开展作风问题专项治理，严防“四风”反弹。坚决查处服务群众、为民办事等方面存在的“庸懒散慢” 等问题，加快完善作风建设长效机制。坚持无禁区、全覆盖、零容忍，深化运用监督执纪“四种形态”，严惩重点领域腐败问题，严惩扶贫领域腐败和作风问题，严惩涉黑涉恶腐败问题，不断增强基层群众的安全感、获得感和幸福感。</w:t>
      </w:r>
    </w:p>
    <w:p w14:paraId="5A6B07FE">
      <w:pPr>
        <w:pStyle w:val="10"/>
      </w:pPr>
      <w:r>
        <w:t>4.，推动“纪法”“</w:t>
      </w:r>
      <w:bookmarkStart w:id="7" w:name="_GoBack"/>
      <w:r>
        <w:t>法法</w:t>
      </w:r>
      <w:bookmarkEnd w:id="7"/>
      <w:r>
        <w:t>”有机衔接，建立高效顺畅的领导体制和工作机制。积极探索国家监察权向乡镇延伸机制，切实加强对所有行使公权力人员监督力度。全面加强业务培训，通过外派培训、集中轮训、以案代训等形式，有计划、分批次、全覆盖开展执纪监督和执法监察工作培训，着力培养执纪执法的“行家里手”，努力克服新形势下的“本领恐慌”，切实提高履职水平。持续深化“三转”，深入推进“四型机关”建设，打造忠诚可靠、业务精通、动真碰硬、纪律严明的纪检监察干部队伍。</w:t>
      </w:r>
    </w:p>
    <w:p w14:paraId="7788253A">
      <w:pPr>
        <w:pStyle w:val="10"/>
      </w:pPr>
      <w:r>
        <w:t>   （二）实际工作的具体措施：</w:t>
      </w:r>
    </w:p>
    <w:p w14:paraId="094C7939">
      <w:pPr>
        <w:pStyle w:val="10"/>
      </w:pPr>
      <w:r>
        <w:t>1.完善制度建设：</w:t>
      </w:r>
    </w:p>
    <w:p w14:paraId="4E8F952D">
      <w:pPr>
        <w:pStyle w:val="10"/>
      </w:pPr>
      <w:r>
        <w:t>制定完善的预算管理制度和流程，包括预算编制、审批、执行、监控和考核等环节。建立预算调整机制，对预算执行过程中出现的偏差进行及时调整和纠正。</w:t>
      </w:r>
    </w:p>
    <w:p w14:paraId="4ABA13DE">
      <w:pPr>
        <w:pStyle w:val="10"/>
      </w:pPr>
      <w:r>
        <w:t>2.加强支出管理：</w:t>
      </w:r>
    </w:p>
    <w:p w14:paraId="2EDD5F49">
      <w:pPr>
        <w:pStyle w:val="10"/>
      </w:pPr>
      <w:r>
        <w:t>建立健全资金管理制度，加强资金使用的监督和控制。按规定及时下达资金，确保支出进度达标。</w:t>
      </w:r>
    </w:p>
    <w:p w14:paraId="42269DB1">
      <w:pPr>
        <w:pStyle w:val="10"/>
      </w:pPr>
      <w:r>
        <w:t>3.加强绩效运行监控：</w:t>
      </w:r>
    </w:p>
    <w:p w14:paraId="6461B14C">
      <w:pPr>
        <w:pStyle w:val="10"/>
      </w:pPr>
      <w:r>
        <w:t>建立预算实施监督考核机制，定期对预算执行情况进行检查和评估。发现问题及时采取措施，确保绩效目标如期保质实现。</w:t>
      </w:r>
    </w:p>
    <w:p w14:paraId="6A03EA50">
      <w:pPr>
        <w:pStyle w:val="10"/>
      </w:pPr>
      <w:r>
        <w:t>4.做好绩效自评：</w:t>
      </w:r>
    </w:p>
    <w:p w14:paraId="763E4C9E">
      <w:pPr>
        <w:pStyle w:val="10"/>
      </w:pPr>
      <w:r>
        <w:t>按要求开展上年度预算绩效自评和重点评价工作，对评价中发现的问题及时整改调整优化支出结构，提高财政资金使用效益。</w:t>
      </w:r>
    </w:p>
    <w:p w14:paraId="62DFAFAA">
      <w:pPr>
        <w:pStyle w:val="10"/>
      </w:pPr>
      <w:r>
        <w:t>5.规范财务资金管理：</w:t>
      </w:r>
    </w:p>
    <w:p w14:paraId="19D6E95E">
      <w:pPr>
        <w:pStyle w:val="10"/>
      </w:pPr>
      <w:r>
        <w:t>完善财务管理制度，严格审批程序，加强固定资产登记、使用和报废处置管理，做到支出合理，物尽其用。</w:t>
      </w:r>
    </w:p>
    <w:p w14:paraId="0402CCAC">
      <w:pPr>
        <w:pStyle w:val="10"/>
      </w:pPr>
      <w:r>
        <w:t>6.加强内部监督：</w:t>
      </w:r>
    </w:p>
    <w:p w14:paraId="141F5CF8">
      <w:pPr>
        <w:pStyle w:val="10"/>
      </w:pPr>
      <w:r>
        <w:t>成立内控小组负责内部监督制度建设，对绩效运行情况、重大支出决策和执行进行督导，对会计资金进行内部审计，并配合好审计、财政监督等外部监督工作，确保财政资金安全有效。</w:t>
      </w:r>
    </w:p>
    <w:p w14:paraId="30982B06">
      <w:pPr>
        <w:pStyle w:val="10"/>
      </w:pPr>
      <w:r>
        <w:t>7. 加强宣传培训调研：</w:t>
      </w:r>
    </w:p>
    <w:p w14:paraId="1FFFA159">
      <w:pPr>
        <w:pStyle w:val="10"/>
      </w:pPr>
      <w:r>
        <w:t>对参与预算实施的人员进行必要的培训和指导，提高其业务能力和工作效率。</w:t>
      </w:r>
    </w:p>
    <w:p w14:paraId="7E067AAE">
      <w:pPr>
        <w:spacing w:before="0" w:after="0" w:line="240" w:lineRule="auto"/>
        <w:ind w:firstLine="0"/>
        <w:jc w:val="center"/>
        <w:outlineLvl w:val="9"/>
        <w:sectPr>
          <w:pgSz w:w="11900" w:h="16840"/>
          <w:pgMar w:top="1984" w:right="1304" w:bottom="1134" w:left="1304" w:header="720" w:footer="720" w:gutter="0"/>
          <w:pgNumType w:start="1"/>
          <w:cols w:space="720" w:num="1"/>
        </w:sectPr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p w14:paraId="44418B2A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 w14:paraId="48555D9D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 w14:paraId="6F5ED6F2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 w14:paraId="76F10F3A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第二部分</w:t>
      </w:r>
    </w:p>
    <w:p w14:paraId="7778F3A4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 w14:paraId="60D8AA28">
      <w:pPr>
        <w:spacing w:before="0" w:after="0" w:line="240" w:lineRule="auto"/>
        <w:ind w:firstLine="0"/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预算项目绩效目标</w:t>
      </w:r>
    </w:p>
    <w:p w14:paraId="0714EC3F">
      <w:pPr>
        <w:spacing w:before="0" w:after="0" w:line="240" w:lineRule="auto"/>
        <w:ind w:firstLine="0"/>
        <w:jc w:val="center"/>
        <w:outlineLvl w:val="9"/>
        <w:sectPr>
          <w:pgSz w:w="11900" w:h="16840"/>
          <w:pgMar w:top="1984" w:right="1304" w:bottom="1134" w:left="1304" w:header="720" w:footer="720" w:gutter="0"/>
          <w:cols w:space="720" w:num="1"/>
        </w:sectPr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p w14:paraId="2CBFACE9"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4A05EA06">
      <w:pPr>
        <w:spacing w:before="0" w:after="0"/>
        <w:ind w:firstLine="560"/>
        <w:jc w:val="left"/>
        <w:outlineLvl w:val="3"/>
      </w:pPr>
      <w:bookmarkStart w:id="3" w:name="_Toc_4_4_0000000004"/>
      <w:r>
        <w:rPr>
          <w:rFonts w:ascii="方正仿宋_GBK" w:hAnsi="方正仿宋_GBK" w:eastAsia="方正仿宋_GBK" w:cs="方正仿宋_GBK"/>
          <w:color w:val="000000"/>
          <w:sz w:val="28"/>
        </w:rPr>
        <w:t>1.怀财字【2025】7号 名校英才入冀绩效目标表</w:t>
      </w:r>
      <w:bookmarkEnd w:id="3"/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FFFFFF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785F2616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071D4ACD">
            <w:pPr>
              <w:pStyle w:val="12"/>
            </w:pPr>
            <w:r>
              <w:t>222001中国共产党怀来县纪律检查委员会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12A1FABF">
            <w:pPr>
              <w:pStyle w:val="11"/>
            </w:pPr>
            <w:r>
              <w:t>单位：万元</w:t>
            </w:r>
          </w:p>
        </w:tc>
      </w:tr>
      <w:tr w14:paraId="5176E652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38FFFFFB">
            <w:pPr>
              <w:pStyle w:val="14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56CB2CAA">
            <w:pPr>
              <w:pStyle w:val="13"/>
            </w:pPr>
            <w:r>
              <w:t>13073025P000941100010</w:t>
            </w:r>
          </w:p>
        </w:tc>
        <w:tc>
          <w:tcPr>
            <w:tcW w:w="1587" w:type="dxa"/>
            <w:vAlign w:val="center"/>
          </w:tcPr>
          <w:p w14:paraId="2F9E59E3">
            <w:pPr>
              <w:pStyle w:val="14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14:paraId="036D1B46">
            <w:pPr>
              <w:pStyle w:val="13"/>
            </w:pPr>
            <w:r>
              <w:t>怀财字【2025】7号 名校英才入冀</w:t>
            </w:r>
          </w:p>
        </w:tc>
      </w:tr>
      <w:tr w14:paraId="5B02F202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42ABA390"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61389A98"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30FB35D6">
            <w:pPr>
              <w:pStyle w:val="13"/>
            </w:pPr>
            <w:r>
              <w:t>10.80</w:t>
            </w:r>
          </w:p>
        </w:tc>
        <w:tc>
          <w:tcPr>
            <w:tcW w:w="1587" w:type="dxa"/>
            <w:vAlign w:val="center"/>
          </w:tcPr>
          <w:p w14:paraId="1D93419B">
            <w:pPr>
              <w:pStyle w:val="14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36E942AA">
            <w:pPr>
              <w:pStyle w:val="13"/>
            </w:pPr>
            <w:r>
              <w:t>10.80</w:t>
            </w:r>
          </w:p>
        </w:tc>
        <w:tc>
          <w:tcPr>
            <w:tcW w:w="1276" w:type="dxa"/>
            <w:vAlign w:val="center"/>
          </w:tcPr>
          <w:p w14:paraId="5E8A8517">
            <w:pPr>
              <w:pStyle w:val="14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1A5C713B">
            <w:pPr>
              <w:pStyle w:val="13"/>
            </w:pPr>
            <w:r>
              <w:t xml:space="preserve"> </w:t>
            </w:r>
          </w:p>
        </w:tc>
      </w:tr>
      <w:tr w14:paraId="435DAA62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36984725"/>
        </w:tc>
        <w:tc>
          <w:tcPr>
            <w:tcW w:w="8618" w:type="dxa"/>
            <w:gridSpan w:val="6"/>
            <w:vAlign w:val="center"/>
          </w:tcPr>
          <w:p w14:paraId="4212C73F">
            <w:pPr>
              <w:pStyle w:val="13"/>
            </w:pPr>
            <w:r>
              <w:t>切实落实名校英才入冀相关政策、保证定向选调生房租补助落实到位</w:t>
            </w:r>
          </w:p>
        </w:tc>
      </w:tr>
      <w:tr w14:paraId="593B033E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31E4138E">
            <w:pPr>
              <w:pStyle w:val="14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6A0570F0">
            <w:pPr>
              <w:pStyle w:val="14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0583D0A3">
            <w:pPr>
              <w:pStyle w:val="14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5366FA0E">
            <w:pPr>
              <w:pStyle w:val="14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 w14:paraId="1E0D29E9">
            <w:pPr>
              <w:pStyle w:val="14"/>
            </w:pPr>
            <w:r>
              <w:t>12月底</w:t>
            </w:r>
          </w:p>
        </w:tc>
      </w:tr>
      <w:tr w14:paraId="1D2A8B61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1336A3C1"/>
        </w:tc>
        <w:tc>
          <w:tcPr>
            <w:tcW w:w="2608" w:type="dxa"/>
            <w:gridSpan w:val="2"/>
            <w:vAlign w:val="center"/>
          </w:tcPr>
          <w:p w14:paraId="3FD12741">
            <w:pPr>
              <w:pStyle w:val="15"/>
            </w:pPr>
            <w:r>
              <w:t>25%</w:t>
            </w:r>
          </w:p>
        </w:tc>
        <w:tc>
          <w:tcPr>
            <w:tcW w:w="1587" w:type="dxa"/>
            <w:vAlign w:val="center"/>
          </w:tcPr>
          <w:p w14:paraId="4086F1DB">
            <w:pPr>
              <w:pStyle w:val="15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01B9B850">
            <w:pPr>
              <w:pStyle w:val="15"/>
            </w:pPr>
            <w:r>
              <w:t>75%</w:t>
            </w:r>
          </w:p>
        </w:tc>
        <w:tc>
          <w:tcPr>
            <w:tcW w:w="3119" w:type="dxa"/>
            <w:gridSpan w:val="2"/>
            <w:vAlign w:val="center"/>
          </w:tcPr>
          <w:p w14:paraId="490091D0">
            <w:pPr>
              <w:pStyle w:val="15"/>
            </w:pPr>
            <w:r>
              <w:t>100%</w:t>
            </w:r>
          </w:p>
        </w:tc>
      </w:tr>
      <w:tr w14:paraId="67AD856C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3D0CC1DD">
            <w:pPr>
              <w:pStyle w:val="14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14:paraId="69998AE7">
            <w:pPr>
              <w:pStyle w:val="13"/>
            </w:pPr>
            <w:r>
              <w:t>1.保证定向选调生房租补助落实到位</w:t>
            </w:r>
          </w:p>
        </w:tc>
      </w:tr>
    </w:tbl>
    <w:p w14:paraId="55FE8FE7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679978B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38AEA9C3">
            <w:pPr>
              <w:pStyle w:val="14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4B670DB3">
            <w:pPr>
              <w:pStyle w:val="14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7EF1C845">
            <w:pPr>
              <w:pStyle w:val="14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29D1BBA5">
            <w:pPr>
              <w:pStyle w:val="14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12B79575">
            <w:pPr>
              <w:pStyle w:val="14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25129CC7">
            <w:pPr>
              <w:pStyle w:val="14"/>
            </w:pPr>
            <w:r>
              <w:t>指标值确定依据</w:t>
            </w:r>
          </w:p>
        </w:tc>
      </w:tr>
      <w:tr w14:paraId="749758A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60E241F4">
            <w:pPr>
              <w:pStyle w:val="15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0416FDE2"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3280FB1A">
            <w:pPr>
              <w:pStyle w:val="13"/>
            </w:pPr>
            <w:r>
              <w:t>实际发放金额</w:t>
            </w:r>
          </w:p>
        </w:tc>
        <w:tc>
          <w:tcPr>
            <w:tcW w:w="2891" w:type="dxa"/>
            <w:vAlign w:val="center"/>
          </w:tcPr>
          <w:p w14:paraId="2A73AC3F">
            <w:pPr>
              <w:pStyle w:val="13"/>
            </w:pPr>
            <w:r>
              <w:t>实际发放金额</w:t>
            </w:r>
          </w:p>
        </w:tc>
        <w:tc>
          <w:tcPr>
            <w:tcW w:w="1276" w:type="dxa"/>
            <w:vAlign w:val="center"/>
          </w:tcPr>
          <w:p w14:paraId="78328820">
            <w:pPr>
              <w:pStyle w:val="13"/>
            </w:pPr>
            <w:r>
              <w:t>10.8万元</w:t>
            </w:r>
          </w:p>
        </w:tc>
        <w:tc>
          <w:tcPr>
            <w:tcW w:w="1843" w:type="dxa"/>
            <w:vAlign w:val="center"/>
          </w:tcPr>
          <w:p w14:paraId="3676ACA3">
            <w:pPr>
              <w:pStyle w:val="13"/>
            </w:pPr>
            <w:r>
              <w:t>少于10.8万元</w:t>
            </w:r>
          </w:p>
        </w:tc>
      </w:tr>
      <w:tr w14:paraId="07D3176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08182700"/>
        </w:tc>
        <w:tc>
          <w:tcPr>
            <w:tcW w:w="1276" w:type="dxa"/>
            <w:vAlign w:val="center"/>
          </w:tcPr>
          <w:p w14:paraId="572604CC"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0A48602B">
            <w:pPr>
              <w:pStyle w:val="13"/>
            </w:pPr>
            <w:r>
              <w:t>工作完成率</w:t>
            </w:r>
          </w:p>
        </w:tc>
        <w:tc>
          <w:tcPr>
            <w:tcW w:w="2891" w:type="dxa"/>
            <w:vAlign w:val="center"/>
          </w:tcPr>
          <w:p w14:paraId="08D13D6F">
            <w:pPr>
              <w:pStyle w:val="13"/>
            </w:pPr>
            <w:r>
              <w:t>工作完成率</w:t>
            </w:r>
          </w:p>
        </w:tc>
        <w:tc>
          <w:tcPr>
            <w:tcW w:w="1276" w:type="dxa"/>
            <w:vAlign w:val="center"/>
          </w:tcPr>
          <w:p w14:paraId="4E65E1C2">
            <w:pPr>
              <w:pStyle w:val="13"/>
            </w:pPr>
            <w:r>
              <w:t>100%</w:t>
            </w:r>
          </w:p>
        </w:tc>
        <w:tc>
          <w:tcPr>
            <w:tcW w:w="1843" w:type="dxa"/>
            <w:vAlign w:val="center"/>
          </w:tcPr>
          <w:p w14:paraId="4C565390">
            <w:pPr>
              <w:pStyle w:val="13"/>
            </w:pPr>
            <w:r>
              <w:t>等于100%</w:t>
            </w:r>
          </w:p>
        </w:tc>
      </w:tr>
      <w:tr w14:paraId="1848537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4E984825"/>
        </w:tc>
        <w:tc>
          <w:tcPr>
            <w:tcW w:w="1276" w:type="dxa"/>
            <w:vAlign w:val="center"/>
          </w:tcPr>
          <w:p w14:paraId="4E8DDE0E">
            <w:pPr>
              <w:pStyle w:val="13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51621BBC">
            <w:pPr>
              <w:pStyle w:val="13"/>
            </w:pPr>
            <w:r>
              <w:t>按期完成率</w:t>
            </w:r>
          </w:p>
        </w:tc>
        <w:tc>
          <w:tcPr>
            <w:tcW w:w="2891" w:type="dxa"/>
            <w:vAlign w:val="center"/>
          </w:tcPr>
          <w:p w14:paraId="651256E8">
            <w:pPr>
              <w:pStyle w:val="13"/>
            </w:pPr>
            <w:r>
              <w:t>按期完成率</w:t>
            </w:r>
          </w:p>
        </w:tc>
        <w:tc>
          <w:tcPr>
            <w:tcW w:w="1276" w:type="dxa"/>
            <w:vAlign w:val="center"/>
          </w:tcPr>
          <w:p w14:paraId="67E98453">
            <w:pPr>
              <w:pStyle w:val="13"/>
            </w:pPr>
            <w:r>
              <w:t>100%</w:t>
            </w:r>
          </w:p>
        </w:tc>
        <w:tc>
          <w:tcPr>
            <w:tcW w:w="1843" w:type="dxa"/>
            <w:vAlign w:val="center"/>
          </w:tcPr>
          <w:p w14:paraId="24883823">
            <w:pPr>
              <w:pStyle w:val="13"/>
            </w:pPr>
            <w:r>
              <w:t>等于100%</w:t>
            </w:r>
          </w:p>
        </w:tc>
      </w:tr>
      <w:tr w14:paraId="46E0864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47E36649"/>
        </w:tc>
        <w:tc>
          <w:tcPr>
            <w:tcW w:w="1276" w:type="dxa"/>
            <w:vAlign w:val="center"/>
          </w:tcPr>
          <w:p w14:paraId="60D793E2"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7DDF6EC2">
            <w:pPr>
              <w:pStyle w:val="13"/>
            </w:pPr>
            <w:r>
              <w:t xml:space="preserve">项目完成总成本 </w:t>
            </w:r>
          </w:p>
        </w:tc>
        <w:tc>
          <w:tcPr>
            <w:tcW w:w="2891" w:type="dxa"/>
            <w:vAlign w:val="center"/>
          </w:tcPr>
          <w:p w14:paraId="3BC59B93">
            <w:pPr>
              <w:pStyle w:val="13"/>
            </w:pPr>
            <w:r>
              <w:t>项目完成总成本</w:t>
            </w:r>
          </w:p>
        </w:tc>
        <w:tc>
          <w:tcPr>
            <w:tcW w:w="1276" w:type="dxa"/>
            <w:vAlign w:val="center"/>
          </w:tcPr>
          <w:p w14:paraId="4721E5EF">
            <w:pPr>
              <w:pStyle w:val="13"/>
            </w:pPr>
            <w:r>
              <w:t>10.8万元</w:t>
            </w:r>
          </w:p>
        </w:tc>
        <w:tc>
          <w:tcPr>
            <w:tcW w:w="1843" w:type="dxa"/>
            <w:vAlign w:val="center"/>
          </w:tcPr>
          <w:p w14:paraId="0000F76C">
            <w:pPr>
              <w:pStyle w:val="13"/>
            </w:pPr>
            <w:r>
              <w:t>等于10.8万元</w:t>
            </w:r>
          </w:p>
        </w:tc>
      </w:tr>
      <w:tr w14:paraId="1151E5A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52353E7C">
            <w:pPr>
              <w:pStyle w:val="15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14F74ACE">
            <w:pPr>
              <w:pStyle w:val="13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 w14:paraId="07B05DC4">
            <w:pPr>
              <w:pStyle w:val="13"/>
            </w:pPr>
            <w:r>
              <w:t xml:space="preserve">总成本费用 </w:t>
            </w:r>
          </w:p>
        </w:tc>
        <w:tc>
          <w:tcPr>
            <w:tcW w:w="2891" w:type="dxa"/>
            <w:vAlign w:val="center"/>
          </w:tcPr>
          <w:p w14:paraId="500BBC3E">
            <w:pPr>
              <w:pStyle w:val="13"/>
            </w:pPr>
            <w:r>
              <w:t>项目本年成本额</w:t>
            </w:r>
          </w:p>
        </w:tc>
        <w:tc>
          <w:tcPr>
            <w:tcW w:w="1276" w:type="dxa"/>
            <w:vAlign w:val="center"/>
          </w:tcPr>
          <w:p w14:paraId="12C2AC7E">
            <w:pPr>
              <w:pStyle w:val="13"/>
            </w:pPr>
            <w:r>
              <w:t>10.8万元</w:t>
            </w:r>
          </w:p>
        </w:tc>
        <w:tc>
          <w:tcPr>
            <w:tcW w:w="1843" w:type="dxa"/>
            <w:vAlign w:val="center"/>
          </w:tcPr>
          <w:p w14:paraId="731C9789">
            <w:pPr>
              <w:pStyle w:val="13"/>
            </w:pPr>
            <w:r>
              <w:t>等于10.8万元</w:t>
            </w:r>
          </w:p>
        </w:tc>
      </w:tr>
      <w:tr w14:paraId="69D9DBB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4791B6C"/>
        </w:tc>
        <w:tc>
          <w:tcPr>
            <w:tcW w:w="1276" w:type="dxa"/>
            <w:vAlign w:val="center"/>
          </w:tcPr>
          <w:p w14:paraId="6F0007C4">
            <w:pPr>
              <w:pStyle w:val="13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03222E30">
            <w:pPr>
              <w:pStyle w:val="13"/>
            </w:pPr>
            <w:r>
              <w:t>受益总人数</w:t>
            </w:r>
          </w:p>
        </w:tc>
        <w:tc>
          <w:tcPr>
            <w:tcW w:w="2891" w:type="dxa"/>
            <w:vAlign w:val="center"/>
          </w:tcPr>
          <w:p w14:paraId="0266AAE9">
            <w:pPr>
              <w:pStyle w:val="13"/>
            </w:pPr>
            <w:r>
              <w:t>受益总人数</w:t>
            </w:r>
          </w:p>
        </w:tc>
        <w:tc>
          <w:tcPr>
            <w:tcW w:w="1276" w:type="dxa"/>
            <w:vAlign w:val="center"/>
          </w:tcPr>
          <w:p w14:paraId="7DDFE7B2">
            <w:pPr>
              <w:pStyle w:val="13"/>
            </w:pPr>
            <w:r>
              <w:t>2人</w:t>
            </w:r>
          </w:p>
        </w:tc>
        <w:tc>
          <w:tcPr>
            <w:tcW w:w="1843" w:type="dxa"/>
            <w:vAlign w:val="center"/>
          </w:tcPr>
          <w:p w14:paraId="4EEACFF7">
            <w:pPr>
              <w:pStyle w:val="13"/>
            </w:pPr>
            <w:r>
              <w:t>等于4人</w:t>
            </w:r>
          </w:p>
        </w:tc>
      </w:tr>
      <w:tr w14:paraId="3296F69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74A46642">
            <w:pPr>
              <w:pStyle w:val="15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61B0346D">
            <w:pPr>
              <w:pStyle w:val="13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22F4832A">
            <w:pPr>
              <w:pStyle w:val="13"/>
            </w:pPr>
            <w:r>
              <w:t>单位内部 工作人员满意度</w:t>
            </w:r>
          </w:p>
        </w:tc>
        <w:tc>
          <w:tcPr>
            <w:tcW w:w="2891" w:type="dxa"/>
            <w:vAlign w:val="center"/>
          </w:tcPr>
          <w:p w14:paraId="778A977A">
            <w:pPr>
              <w:pStyle w:val="13"/>
            </w:pPr>
            <w:r>
              <w:t>单位内部工作人员满意度</w:t>
            </w:r>
          </w:p>
        </w:tc>
        <w:tc>
          <w:tcPr>
            <w:tcW w:w="1276" w:type="dxa"/>
            <w:vAlign w:val="center"/>
          </w:tcPr>
          <w:p w14:paraId="61D34D46">
            <w:pPr>
              <w:pStyle w:val="13"/>
            </w:pPr>
            <w:r>
              <w:t>≥100%</w:t>
            </w:r>
          </w:p>
        </w:tc>
        <w:tc>
          <w:tcPr>
            <w:tcW w:w="1843" w:type="dxa"/>
            <w:vAlign w:val="center"/>
          </w:tcPr>
          <w:p w14:paraId="20520688">
            <w:pPr>
              <w:pStyle w:val="13"/>
            </w:pPr>
            <w:r>
              <w:t>大于等于100%</w:t>
            </w:r>
          </w:p>
        </w:tc>
      </w:tr>
    </w:tbl>
    <w:p w14:paraId="77405E2D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3D90DDD1"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266C90B5">
      <w:pPr>
        <w:spacing w:before="0" w:after="0"/>
        <w:ind w:firstLine="560"/>
        <w:jc w:val="left"/>
        <w:outlineLvl w:val="3"/>
      </w:pPr>
      <w:bookmarkStart w:id="4" w:name="_Toc_4_4_0000000005"/>
      <w:r>
        <w:rPr>
          <w:rFonts w:ascii="方正仿宋_GBK" w:hAnsi="方正仿宋_GBK" w:eastAsia="方正仿宋_GBK" w:cs="方正仿宋_GBK"/>
          <w:color w:val="000000"/>
          <w:sz w:val="28"/>
        </w:rPr>
        <w:t>2.怀财字【2025】7号 县级廉政教育基地运行经费绩效目标表</w:t>
      </w:r>
      <w:bookmarkEnd w:id="4"/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FFFFFF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040FD1F7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55CE28D7">
            <w:pPr>
              <w:pStyle w:val="12"/>
            </w:pPr>
            <w:r>
              <w:t>222001中国共产党怀来县纪律检查委员会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6D2D09F1">
            <w:pPr>
              <w:pStyle w:val="11"/>
            </w:pPr>
            <w:r>
              <w:t>单位：万元</w:t>
            </w:r>
          </w:p>
        </w:tc>
      </w:tr>
      <w:tr w14:paraId="4C2CEDA3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6A11CFB6">
            <w:pPr>
              <w:pStyle w:val="14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26A86B8C">
            <w:pPr>
              <w:pStyle w:val="13"/>
            </w:pPr>
            <w:r>
              <w:t>13073025P000918100012</w:t>
            </w:r>
          </w:p>
        </w:tc>
        <w:tc>
          <w:tcPr>
            <w:tcW w:w="1587" w:type="dxa"/>
            <w:vAlign w:val="center"/>
          </w:tcPr>
          <w:p w14:paraId="64FCBEEB">
            <w:pPr>
              <w:pStyle w:val="14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14:paraId="709CB0D3">
            <w:pPr>
              <w:pStyle w:val="13"/>
            </w:pPr>
            <w:r>
              <w:t>怀财字【2025】7号 县级廉政教育基地运行经费</w:t>
            </w:r>
          </w:p>
        </w:tc>
      </w:tr>
      <w:tr w14:paraId="732DD486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6388DEFF"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1D0A93DB"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1AAD509A">
            <w:pPr>
              <w:pStyle w:val="13"/>
            </w:pPr>
            <w:r>
              <w:t>12.00</w:t>
            </w:r>
          </w:p>
        </w:tc>
        <w:tc>
          <w:tcPr>
            <w:tcW w:w="1587" w:type="dxa"/>
            <w:vAlign w:val="center"/>
          </w:tcPr>
          <w:p w14:paraId="6A09DBCE">
            <w:pPr>
              <w:pStyle w:val="14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42D996B2">
            <w:pPr>
              <w:pStyle w:val="13"/>
            </w:pPr>
            <w:r>
              <w:t>12.00</w:t>
            </w:r>
          </w:p>
        </w:tc>
        <w:tc>
          <w:tcPr>
            <w:tcW w:w="1276" w:type="dxa"/>
            <w:vAlign w:val="center"/>
          </w:tcPr>
          <w:p w14:paraId="7D2F77D6">
            <w:pPr>
              <w:pStyle w:val="14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18A76130">
            <w:pPr>
              <w:pStyle w:val="13"/>
            </w:pPr>
            <w:r>
              <w:t xml:space="preserve"> </w:t>
            </w:r>
          </w:p>
        </w:tc>
      </w:tr>
      <w:tr w14:paraId="74E60E45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4533F69B"/>
        </w:tc>
        <w:tc>
          <w:tcPr>
            <w:tcW w:w="8618" w:type="dxa"/>
            <w:gridSpan w:val="6"/>
            <w:vAlign w:val="center"/>
          </w:tcPr>
          <w:p w14:paraId="20BA4F49">
            <w:pPr>
              <w:pStyle w:val="13"/>
            </w:pPr>
            <w:r>
              <w:t>在全县反腐败斗争工作发挥重要作用</w:t>
            </w:r>
          </w:p>
        </w:tc>
      </w:tr>
      <w:tr w14:paraId="386B45B9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4F5E800B">
            <w:pPr>
              <w:pStyle w:val="14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1F1DC877">
            <w:pPr>
              <w:pStyle w:val="14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0CC1C3D6">
            <w:pPr>
              <w:pStyle w:val="14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08797BB9">
            <w:pPr>
              <w:pStyle w:val="14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 w14:paraId="40325C04">
            <w:pPr>
              <w:pStyle w:val="14"/>
            </w:pPr>
            <w:r>
              <w:t>12月底</w:t>
            </w:r>
          </w:p>
        </w:tc>
      </w:tr>
      <w:tr w14:paraId="54A91A7F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6D0A14D9"/>
        </w:tc>
        <w:tc>
          <w:tcPr>
            <w:tcW w:w="2608" w:type="dxa"/>
            <w:gridSpan w:val="2"/>
            <w:vAlign w:val="center"/>
          </w:tcPr>
          <w:p w14:paraId="61ACDF3A">
            <w:pPr>
              <w:pStyle w:val="15"/>
            </w:pPr>
            <w:r>
              <w:t>20%</w:t>
            </w:r>
          </w:p>
        </w:tc>
        <w:tc>
          <w:tcPr>
            <w:tcW w:w="1587" w:type="dxa"/>
            <w:vAlign w:val="center"/>
          </w:tcPr>
          <w:p w14:paraId="1E0D6F9F">
            <w:pPr>
              <w:pStyle w:val="15"/>
            </w:pPr>
            <w:r>
              <w:t>60%</w:t>
            </w:r>
          </w:p>
        </w:tc>
        <w:tc>
          <w:tcPr>
            <w:tcW w:w="1304" w:type="dxa"/>
            <w:vAlign w:val="center"/>
          </w:tcPr>
          <w:p w14:paraId="5FC97F77">
            <w:pPr>
              <w:pStyle w:val="15"/>
            </w:pPr>
            <w:r>
              <w:t>80%</w:t>
            </w:r>
          </w:p>
        </w:tc>
        <w:tc>
          <w:tcPr>
            <w:tcW w:w="3119" w:type="dxa"/>
            <w:gridSpan w:val="2"/>
            <w:vAlign w:val="center"/>
          </w:tcPr>
          <w:p w14:paraId="3E3AAB3C">
            <w:pPr>
              <w:pStyle w:val="15"/>
            </w:pPr>
            <w:r>
              <w:t>100%</w:t>
            </w:r>
          </w:p>
        </w:tc>
      </w:tr>
      <w:tr w14:paraId="6ECE83A0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083FF20B">
            <w:pPr>
              <w:pStyle w:val="14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14:paraId="63D717E9">
            <w:pPr>
              <w:pStyle w:val="13"/>
            </w:pPr>
            <w:r>
              <w:t>1.在全县反腐败斗争工作发挥重要作用</w:t>
            </w:r>
          </w:p>
        </w:tc>
      </w:tr>
    </w:tbl>
    <w:p w14:paraId="6169DFD1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45F4FDA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46A92469">
            <w:pPr>
              <w:pStyle w:val="14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2E6FC1B2">
            <w:pPr>
              <w:pStyle w:val="14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0B7BA9B6">
            <w:pPr>
              <w:pStyle w:val="14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49117D3E">
            <w:pPr>
              <w:pStyle w:val="14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37AE2978">
            <w:pPr>
              <w:pStyle w:val="14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69AE1207">
            <w:pPr>
              <w:pStyle w:val="14"/>
            </w:pPr>
            <w:r>
              <w:t>指标值确定依据</w:t>
            </w:r>
          </w:p>
        </w:tc>
      </w:tr>
      <w:tr w14:paraId="6D3D97C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62B7BFF5">
            <w:pPr>
              <w:pStyle w:val="15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7A6EB874"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3D596D3D">
            <w:pPr>
              <w:pStyle w:val="13"/>
            </w:pPr>
            <w:r>
              <w:t>覆盖率</w:t>
            </w:r>
          </w:p>
        </w:tc>
        <w:tc>
          <w:tcPr>
            <w:tcW w:w="2891" w:type="dxa"/>
            <w:vAlign w:val="center"/>
          </w:tcPr>
          <w:p w14:paraId="7E31DABB">
            <w:pPr>
              <w:pStyle w:val="13"/>
            </w:pPr>
            <w:r>
              <w:t>全年廉政教育宣传覆盖情况</w:t>
            </w:r>
          </w:p>
          <w:p w14:paraId="1B68BF71">
            <w:pPr>
              <w:pStyle w:val="13"/>
            </w:pPr>
          </w:p>
        </w:tc>
        <w:tc>
          <w:tcPr>
            <w:tcW w:w="1276" w:type="dxa"/>
            <w:vAlign w:val="center"/>
          </w:tcPr>
          <w:p w14:paraId="34EBEEF3">
            <w:pPr>
              <w:pStyle w:val="13"/>
            </w:pPr>
            <w:r>
              <w:t>≥80%</w:t>
            </w:r>
          </w:p>
        </w:tc>
        <w:tc>
          <w:tcPr>
            <w:tcW w:w="1843" w:type="dxa"/>
            <w:vAlign w:val="center"/>
          </w:tcPr>
          <w:p w14:paraId="13DD136A">
            <w:pPr>
              <w:pStyle w:val="13"/>
            </w:pPr>
            <w:r>
              <w:t>.8</w:t>
            </w:r>
          </w:p>
        </w:tc>
      </w:tr>
      <w:tr w14:paraId="2D101CF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B4FFF18"/>
        </w:tc>
        <w:tc>
          <w:tcPr>
            <w:tcW w:w="1276" w:type="dxa"/>
            <w:vAlign w:val="center"/>
          </w:tcPr>
          <w:p w14:paraId="3E4506A7"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63499932">
            <w:pPr>
              <w:pStyle w:val="13"/>
            </w:pPr>
            <w:r>
              <w:t>服务年限每满一年发放标准原则</w:t>
            </w:r>
          </w:p>
        </w:tc>
        <w:tc>
          <w:tcPr>
            <w:tcW w:w="2891" w:type="dxa"/>
            <w:vAlign w:val="center"/>
          </w:tcPr>
          <w:p w14:paraId="3C58EC1D">
            <w:pPr>
              <w:pStyle w:val="13"/>
            </w:pPr>
            <w:r>
              <w:t>原则上服务年限每满一年每年补助20万元</w:t>
            </w:r>
          </w:p>
        </w:tc>
        <w:tc>
          <w:tcPr>
            <w:tcW w:w="1276" w:type="dxa"/>
            <w:vAlign w:val="center"/>
          </w:tcPr>
          <w:p w14:paraId="3D8EE619">
            <w:pPr>
              <w:pStyle w:val="13"/>
            </w:pPr>
            <w:r>
              <w:t>20%</w:t>
            </w:r>
          </w:p>
        </w:tc>
        <w:tc>
          <w:tcPr>
            <w:tcW w:w="1843" w:type="dxa"/>
            <w:vAlign w:val="center"/>
          </w:tcPr>
          <w:p w14:paraId="0DC82706">
            <w:pPr>
              <w:pStyle w:val="13"/>
            </w:pPr>
            <w:r>
              <w:t>.2</w:t>
            </w:r>
          </w:p>
        </w:tc>
      </w:tr>
      <w:tr w14:paraId="348913B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7394182B"/>
        </w:tc>
        <w:tc>
          <w:tcPr>
            <w:tcW w:w="1276" w:type="dxa"/>
            <w:vAlign w:val="center"/>
          </w:tcPr>
          <w:p w14:paraId="627FE813"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25A7AADE">
            <w:pPr>
              <w:pStyle w:val="13"/>
            </w:pPr>
            <w:r>
              <w:t>宣传质量</w:t>
            </w:r>
          </w:p>
        </w:tc>
        <w:tc>
          <w:tcPr>
            <w:tcW w:w="2891" w:type="dxa"/>
            <w:vAlign w:val="center"/>
          </w:tcPr>
          <w:p w14:paraId="302C8512">
            <w:pPr>
              <w:pStyle w:val="13"/>
            </w:pPr>
            <w:r>
              <w:t>廉政宣传教育质量达标率</w:t>
            </w:r>
          </w:p>
        </w:tc>
        <w:tc>
          <w:tcPr>
            <w:tcW w:w="1276" w:type="dxa"/>
            <w:vAlign w:val="center"/>
          </w:tcPr>
          <w:p w14:paraId="1AB8F4F9">
            <w:pPr>
              <w:pStyle w:val="13"/>
            </w:pPr>
            <w:r>
              <w:t>≥90%</w:t>
            </w:r>
          </w:p>
        </w:tc>
        <w:tc>
          <w:tcPr>
            <w:tcW w:w="1843" w:type="dxa"/>
            <w:vAlign w:val="center"/>
          </w:tcPr>
          <w:p w14:paraId="18B68D36">
            <w:pPr>
              <w:pStyle w:val="13"/>
            </w:pPr>
            <w:r>
              <w:t>.9</w:t>
            </w:r>
          </w:p>
        </w:tc>
      </w:tr>
      <w:tr w14:paraId="7E9B43E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549722F"/>
        </w:tc>
        <w:tc>
          <w:tcPr>
            <w:tcW w:w="1276" w:type="dxa"/>
            <w:vAlign w:val="center"/>
          </w:tcPr>
          <w:p w14:paraId="6CFCEED8">
            <w:pPr>
              <w:pStyle w:val="13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2C276EBE">
            <w:pPr>
              <w:pStyle w:val="13"/>
            </w:pPr>
            <w:r>
              <w:t>持续周期</w:t>
            </w:r>
          </w:p>
        </w:tc>
        <w:tc>
          <w:tcPr>
            <w:tcW w:w="2891" w:type="dxa"/>
            <w:vAlign w:val="center"/>
          </w:tcPr>
          <w:p w14:paraId="64697560">
            <w:pPr>
              <w:pStyle w:val="13"/>
            </w:pPr>
            <w:r>
              <w:t>持续周期1年</w:t>
            </w:r>
          </w:p>
        </w:tc>
        <w:tc>
          <w:tcPr>
            <w:tcW w:w="1276" w:type="dxa"/>
            <w:vAlign w:val="center"/>
          </w:tcPr>
          <w:p w14:paraId="1F3B7C74">
            <w:pPr>
              <w:pStyle w:val="13"/>
            </w:pPr>
            <w:r>
              <w:t>1年</w:t>
            </w:r>
          </w:p>
        </w:tc>
        <w:tc>
          <w:tcPr>
            <w:tcW w:w="1843" w:type="dxa"/>
            <w:vAlign w:val="center"/>
          </w:tcPr>
          <w:p w14:paraId="480E2151">
            <w:pPr>
              <w:pStyle w:val="13"/>
            </w:pPr>
            <w:r>
              <w:t>1年</w:t>
            </w:r>
          </w:p>
        </w:tc>
      </w:tr>
      <w:tr w14:paraId="35674B7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287DCE3F">
            <w:pPr>
              <w:pStyle w:val="15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4F2D7148">
            <w:pPr>
              <w:pStyle w:val="13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35FE62BF">
            <w:pPr>
              <w:pStyle w:val="13"/>
            </w:pPr>
            <w:r>
              <w:t>社会影响力</w:t>
            </w:r>
          </w:p>
        </w:tc>
        <w:tc>
          <w:tcPr>
            <w:tcW w:w="2891" w:type="dxa"/>
            <w:vAlign w:val="center"/>
          </w:tcPr>
          <w:p w14:paraId="44B57BE8">
            <w:pPr>
              <w:pStyle w:val="13"/>
            </w:pPr>
            <w:r>
              <w:t>在全县产生的重要影响，得到广大群众的充分认可。</w:t>
            </w:r>
          </w:p>
        </w:tc>
        <w:tc>
          <w:tcPr>
            <w:tcW w:w="1276" w:type="dxa"/>
            <w:vAlign w:val="center"/>
          </w:tcPr>
          <w:p w14:paraId="0B976E41">
            <w:pPr>
              <w:pStyle w:val="13"/>
            </w:pPr>
            <w:r>
              <w:t>≥80%</w:t>
            </w:r>
          </w:p>
        </w:tc>
        <w:tc>
          <w:tcPr>
            <w:tcW w:w="1843" w:type="dxa"/>
            <w:vAlign w:val="center"/>
          </w:tcPr>
          <w:p w14:paraId="7D7C89F2">
            <w:pPr>
              <w:pStyle w:val="13"/>
            </w:pPr>
            <w:r>
              <w:t>.8</w:t>
            </w:r>
          </w:p>
        </w:tc>
      </w:tr>
      <w:tr w14:paraId="38DB0F8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3300E55"/>
        </w:tc>
        <w:tc>
          <w:tcPr>
            <w:tcW w:w="1276" w:type="dxa"/>
            <w:vAlign w:val="center"/>
          </w:tcPr>
          <w:p w14:paraId="23F638C1">
            <w:pPr>
              <w:pStyle w:val="13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 w14:paraId="1DEF9999">
            <w:pPr>
              <w:pStyle w:val="13"/>
            </w:pPr>
            <w:r>
              <w:t>工作成效</w:t>
            </w:r>
          </w:p>
        </w:tc>
        <w:tc>
          <w:tcPr>
            <w:tcW w:w="2891" w:type="dxa"/>
            <w:vAlign w:val="center"/>
          </w:tcPr>
          <w:p w14:paraId="29228D8D">
            <w:pPr>
              <w:pStyle w:val="13"/>
            </w:pPr>
            <w:r>
              <w:t>廉政教育基地服务于工作的社会影响力</w:t>
            </w:r>
          </w:p>
        </w:tc>
        <w:tc>
          <w:tcPr>
            <w:tcW w:w="1276" w:type="dxa"/>
            <w:vAlign w:val="center"/>
          </w:tcPr>
          <w:p w14:paraId="61ED7C38">
            <w:pPr>
              <w:pStyle w:val="13"/>
            </w:pPr>
            <w:r>
              <w:t>≥90%</w:t>
            </w:r>
          </w:p>
        </w:tc>
        <w:tc>
          <w:tcPr>
            <w:tcW w:w="1843" w:type="dxa"/>
            <w:vAlign w:val="center"/>
          </w:tcPr>
          <w:p w14:paraId="5D0DCE56">
            <w:pPr>
              <w:pStyle w:val="13"/>
            </w:pPr>
            <w:r>
              <w:t>.9</w:t>
            </w:r>
          </w:p>
        </w:tc>
      </w:tr>
      <w:tr w14:paraId="0F72EEC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7D525665"/>
        </w:tc>
        <w:tc>
          <w:tcPr>
            <w:tcW w:w="1276" w:type="dxa"/>
            <w:vAlign w:val="center"/>
          </w:tcPr>
          <w:p w14:paraId="0D037FBA">
            <w:pPr>
              <w:pStyle w:val="13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 w14:paraId="0D376FE4">
            <w:pPr>
              <w:pStyle w:val="13"/>
            </w:pPr>
            <w:r>
              <w:t>提高工作效率</w:t>
            </w:r>
          </w:p>
        </w:tc>
        <w:tc>
          <w:tcPr>
            <w:tcW w:w="2891" w:type="dxa"/>
            <w:vAlign w:val="center"/>
          </w:tcPr>
          <w:p w14:paraId="04ACFDD8">
            <w:pPr>
              <w:pStyle w:val="13"/>
            </w:pPr>
            <w:r>
              <w:t>提高工作效率</w:t>
            </w:r>
          </w:p>
        </w:tc>
        <w:tc>
          <w:tcPr>
            <w:tcW w:w="1276" w:type="dxa"/>
            <w:vAlign w:val="center"/>
          </w:tcPr>
          <w:p w14:paraId="48143D5A">
            <w:pPr>
              <w:pStyle w:val="13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7567E564">
            <w:pPr>
              <w:pStyle w:val="13"/>
            </w:pPr>
            <w:r>
              <w:t>.95</w:t>
            </w:r>
          </w:p>
        </w:tc>
      </w:tr>
      <w:tr w14:paraId="396986A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0DDE9A21">
            <w:pPr>
              <w:pStyle w:val="15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5378B0D8">
            <w:pPr>
              <w:pStyle w:val="13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5F3928D0">
            <w:pPr>
              <w:pStyle w:val="13"/>
            </w:pPr>
            <w:r>
              <w:t>群众满意度</w:t>
            </w:r>
          </w:p>
        </w:tc>
        <w:tc>
          <w:tcPr>
            <w:tcW w:w="2891" w:type="dxa"/>
            <w:vAlign w:val="center"/>
          </w:tcPr>
          <w:p w14:paraId="5BE9DBC5">
            <w:pPr>
              <w:pStyle w:val="13"/>
            </w:pPr>
            <w:r>
              <w:t>群众对当年廉政宣传教育的整体满意度</w:t>
            </w:r>
          </w:p>
        </w:tc>
        <w:tc>
          <w:tcPr>
            <w:tcW w:w="1276" w:type="dxa"/>
            <w:vAlign w:val="center"/>
          </w:tcPr>
          <w:p w14:paraId="60619FC3">
            <w:pPr>
              <w:pStyle w:val="13"/>
            </w:pPr>
            <w:r>
              <w:t>≥90%</w:t>
            </w:r>
          </w:p>
        </w:tc>
        <w:tc>
          <w:tcPr>
            <w:tcW w:w="1843" w:type="dxa"/>
            <w:vAlign w:val="center"/>
          </w:tcPr>
          <w:p w14:paraId="4203AE5F">
            <w:pPr>
              <w:pStyle w:val="13"/>
            </w:pPr>
            <w:r>
              <w:t>.9</w:t>
            </w:r>
          </w:p>
        </w:tc>
      </w:tr>
    </w:tbl>
    <w:p w14:paraId="734FD6F5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68185D7F"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1F5DD1C6">
      <w:pPr>
        <w:spacing w:before="0" w:after="0"/>
        <w:ind w:firstLine="560"/>
        <w:jc w:val="left"/>
        <w:outlineLvl w:val="3"/>
      </w:pPr>
      <w:bookmarkStart w:id="5" w:name="_Toc_4_4_0000000006"/>
      <w:r>
        <w:rPr>
          <w:rFonts w:ascii="方正仿宋_GBK" w:hAnsi="方正仿宋_GBK" w:eastAsia="方正仿宋_GBK" w:cs="方正仿宋_GBK"/>
          <w:color w:val="000000"/>
          <w:sz w:val="28"/>
        </w:rPr>
        <w:t>3.怀财字【2025】7号 巡视</w:t>
      </w:r>
      <w:r>
        <w:rPr>
          <w:rFonts w:hint="eastAsia" w:ascii="方正仿宋_GBK" w:hAnsi="方正仿宋_GBK" w:eastAsia="方正仿宋_GBK" w:cs="方正仿宋_GBK"/>
          <w:color w:val="000000"/>
          <w:sz w:val="28"/>
          <w:lang w:eastAsia="zh-CN"/>
        </w:rPr>
        <w:t>巡察</w:t>
      </w:r>
      <w:r>
        <w:rPr>
          <w:rFonts w:ascii="方正仿宋_GBK" w:hAnsi="方正仿宋_GBK" w:eastAsia="方正仿宋_GBK" w:cs="方正仿宋_GBK"/>
          <w:color w:val="000000"/>
          <w:sz w:val="28"/>
        </w:rPr>
        <w:t>经费绩效目标表</w:t>
      </w:r>
      <w:bookmarkEnd w:id="5"/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FFFFFF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08B9E770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6C88FC5A">
            <w:pPr>
              <w:pStyle w:val="12"/>
            </w:pPr>
            <w:r>
              <w:t>222001中国共产党怀来县纪律检查委员会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5EA7CB69">
            <w:pPr>
              <w:pStyle w:val="11"/>
            </w:pPr>
            <w:r>
              <w:t>单位：万元</w:t>
            </w:r>
          </w:p>
        </w:tc>
      </w:tr>
      <w:tr w14:paraId="26564606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429D302F">
            <w:pPr>
              <w:pStyle w:val="14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1E2937AD">
            <w:pPr>
              <w:pStyle w:val="13"/>
            </w:pPr>
            <w:r>
              <w:t>13073025P00091710001C</w:t>
            </w:r>
          </w:p>
        </w:tc>
        <w:tc>
          <w:tcPr>
            <w:tcW w:w="1587" w:type="dxa"/>
            <w:vAlign w:val="center"/>
          </w:tcPr>
          <w:p w14:paraId="60D3109C">
            <w:pPr>
              <w:pStyle w:val="14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14:paraId="7276A5D4">
            <w:pPr>
              <w:pStyle w:val="13"/>
            </w:pPr>
            <w:r>
              <w:t>怀财字【2025】7号 巡视</w:t>
            </w:r>
            <w:r>
              <w:rPr>
                <w:rFonts w:hint="eastAsia"/>
                <w:lang w:eastAsia="zh-CN"/>
              </w:rPr>
              <w:t>巡察</w:t>
            </w:r>
            <w:r>
              <w:t>经费</w:t>
            </w:r>
          </w:p>
        </w:tc>
      </w:tr>
      <w:tr w14:paraId="304E50C0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3D0E3979"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4967B055"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04651CB9">
            <w:pPr>
              <w:pStyle w:val="13"/>
            </w:pPr>
            <w:r>
              <w:t>120.00</w:t>
            </w:r>
          </w:p>
        </w:tc>
        <w:tc>
          <w:tcPr>
            <w:tcW w:w="1587" w:type="dxa"/>
            <w:vAlign w:val="center"/>
          </w:tcPr>
          <w:p w14:paraId="649ED266">
            <w:pPr>
              <w:pStyle w:val="14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174A379D">
            <w:pPr>
              <w:pStyle w:val="13"/>
            </w:pPr>
            <w:r>
              <w:t>120.00</w:t>
            </w:r>
          </w:p>
        </w:tc>
        <w:tc>
          <w:tcPr>
            <w:tcW w:w="1276" w:type="dxa"/>
            <w:vAlign w:val="center"/>
          </w:tcPr>
          <w:p w14:paraId="4810986E">
            <w:pPr>
              <w:pStyle w:val="14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20C8A3F9">
            <w:pPr>
              <w:pStyle w:val="13"/>
            </w:pPr>
            <w:r>
              <w:t xml:space="preserve"> </w:t>
            </w:r>
          </w:p>
        </w:tc>
      </w:tr>
      <w:tr w14:paraId="1F92DD66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53FF8DB9"/>
        </w:tc>
        <w:tc>
          <w:tcPr>
            <w:tcW w:w="8618" w:type="dxa"/>
            <w:gridSpan w:val="6"/>
            <w:vAlign w:val="center"/>
          </w:tcPr>
          <w:p w14:paraId="294F7A9E">
            <w:pPr>
              <w:pStyle w:val="13"/>
            </w:pPr>
            <w:r>
              <w:t>用于组织开展全县各乡镇、县直各部门的常规巡察</w:t>
            </w:r>
          </w:p>
        </w:tc>
      </w:tr>
      <w:tr w14:paraId="136E80F4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6C8B17EE">
            <w:pPr>
              <w:pStyle w:val="14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5B23C788">
            <w:pPr>
              <w:pStyle w:val="14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72E7FAAA">
            <w:pPr>
              <w:pStyle w:val="14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25472EA9">
            <w:pPr>
              <w:pStyle w:val="14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 w14:paraId="66190F8F">
            <w:pPr>
              <w:pStyle w:val="14"/>
            </w:pPr>
            <w:r>
              <w:t>12月底</w:t>
            </w:r>
          </w:p>
        </w:tc>
      </w:tr>
      <w:tr w14:paraId="0E1AA30D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46677104"/>
        </w:tc>
        <w:tc>
          <w:tcPr>
            <w:tcW w:w="2608" w:type="dxa"/>
            <w:gridSpan w:val="2"/>
            <w:vAlign w:val="center"/>
          </w:tcPr>
          <w:p w14:paraId="03CBF016">
            <w:pPr>
              <w:pStyle w:val="15"/>
            </w:pPr>
            <w:r>
              <w:t>20%</w:t>
            </w:r>
          </w:p>
        </w:tc>
        <w:tc>
          <w:tcPr>
            <w:tcW w:w="1587" w:type="dxa"/>
            <w:vAlign w:val="center"/>
          </w:tcPr>
          <w:p w14:paraId="59886F48">
            <w:pPr>
              <w:pStyle w:val="15"/>
            </w:pPr>
            <w:r>
              <w:t>60%</w:t>
            </w:r>
          </w:p>
        </w:tc>
        <w:tc>
          <w:tcPr>
            <w:tcW w:w="1304" w:type="dxa"/>
            <w:vAlign w:val="center"/>
          </w:tcPr>
          <w:p w14:paraId="697FC591">
            <w:pPr>
              <w:pStyle w:val="15"/>
            </w:pPr>
            <w:r>
              <w:t>80%</w:t>
            </w:r>
          </w:p>
        </w:tc>
        <w:tc>
          <w:tcPr>
            <w:tcW w:w="3119" w:type="dxa"/>
            <w:gridSpan w:val="2"/>
            <w:vAlign w:val="center"/>
          </w:tcPr>
          <w:p w14:paraId="31F71EE0">
            <w:pPr>
              <w:pStyle w:val="15"/>
            </w:pPr>
            <w:r>
              <w:t>100%</w:t>
            </w:r>
          </w:p>
        </w:tc>
      </w:tr>
      <w:tr w14:paraId="25AE17F7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2F0A6D23">
            <w:pPr>
              <w:pStyle w:val="14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14:paraId="1BE8E0DD">
            <w:pPr>
              <w:pStyle w:val="13"/>
            </w:pPr>
            <w:r>
              <w:t>1.组织开展全县各乡镇、县直各部门的常规巡察</w:t>
            </w:r>
          </w:p>
        </w:tc>
      </w:tr>
    </w:tbl>
    <w:p w14:paraId="7B8541AF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7D18F4E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703C5B08">
            <w:pPr>
              <w:pStyle w:val="14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3178FDFD">
            <w:pPr>
              <w:pStyle w:val="14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0F8E593B">
            <w:pPr>
              <w:pStyle w:val="14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3C0C173A">
            <w:pPr>
              <w:pStyle w:val="14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50C02843">
            <w:pPr>
              <w:pStyle w:val="14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061AAE6F">
            <w:pPr>
              <w:pStyle w:val="14"/>
            </w:pPr>
            <w:r>
              <w:t>指标值确定依据</w:t>
            </w:r>
          </w:p>
        </w:tc>
      </w:tr>
      <w:tr w14:paraId="467AA93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01DC4D1F">
            <w:pPr>
              <w:pStyle w:val="15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4508356C"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4FCE0A50">
            <w:pPr>
              <w:pStyle w:val="13"/>
            </w:pPr>
            <w:r>
              <w:t>办公设备购置</w:t>
            </w:r>
          </w:p>
        </w:tc>
        <w:tc>
          <w:tcPr>
            <w:tcW w:w="2891" w:type="dxa"/>
            <w:vAlign w:val="center"/>
          </w:tcPr>
          <w:p w14:paraId="73D19895">
            <w:pPr>
              <w:pStyle w:val="13"/>
            </w:pPr>
            <w:r>
              <w:t>办公设备保证巡察工作正常运转</w:t>
            </w:r>
          </w:p>
        </w:tc>
        <w:tc>
          <w:tcPr>
            <w:tcW w:w="1276" w:type="dxa"/>
            <w:vAlign w:val="center"/>
          </w:tcPr>
          <w:p w14:paraId="718B1C31">
            <w:pPr>
              <w:pStyle w:val="13"/>
            </w:pPr>
            <w:r>
              <w:t>≥30台</w:t>
            </w:r>
          </w:p>
        </w:tc>
        <w:tc>
          <w:tcPr>
            <w:tcW w:w="1843" w:type="dxa"/>
            <w:vAlign w:val="center"/>
          </w:tcPr>
          <w:p w14:paraId="300F0915">
            <w:pPr>
              <w:pStyle w:val="13"/>
            </w:pPr>
            <w:r>
              <w:t>30台</w:t>
            </w:r>
          </w:p>
        </w:tc>
      </w:tr>
      <w:tr w14:paraId="35D399E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48C8086A"/>
        </w:tc>
        <w:tc>
          <w:tcPr>
            <w:tcW w:w="1276" w:type="dxa"/>
            <w:vAlign w:val="center"/>
          </w:tcPr>
          <w:p w14:paraId="15E216D7"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0631F4D5">
            <w:pPr>
              <w:pStyle w:val="13"/>
            </w:pPr>
            <w:r>
              <w:t>发现问题线索</w:t>
            </w:r>
          </w:p>
        </w:tc>
        <w:tc>
          <w:tcPr>
            <w:tcW w:w="2891" w:type="dxa"/>
            <w:vAlign w:val="center"/>
          </w:tcPr>
          <w:p w14:paraId="6493F411">
            <w:pPr>
              <w:pStyle w:val="13"/>
            </w:pPr>
            <w:r>
              <w:t>通过常规巡察工作任务发现问题线索</w:t>
            </w:r>
          </w:p>
        </w:tc>
        <w:tc>
          <w:tcPr>
            <w:tcW w:w="1276" w:type="dxa"/>
            <w:vAlign w:val="center"/>
          </w:tcPr>
          <w:p w14:paraId="50CFB880">
            <w:pPr>
              <w:pStyle w:val="13"/>
            </w:pPr>
            <w:r>
              <w:t>≥100件</w:t>
            </w:r>
          </w:p>
        </w:tc>
        <w:tc>
          <w:tcPr>
            <w:tcW w:w="1843" w:type="dxa"/>
            <w:vAlign w:val="center"/>
          </w:tcPr>
          <w:p w14:paraId="152F18AE">
            <w:pPr>
              <w:pStyle w:val="13"/>
            </w:pPr>
            <w:r>
              <w:t>100件</w:t>
            </w:r>
          </w:p>
        </w:tc>
      </w:tr>
      <w:tr w14:paraId="510D5AD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5670D1D5"/>
        </w:tc>
        <w:tc>
          <w:tcPr>
            <w:tcW w:w="1276" w:type="dxa"/>
            <w:vAlign w:val="center"/>
          </w:tcPr>
          <w:p w14:paraId="7D7CDD8C">
            <w:pPr>
              <w:pStyle w:val="13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104EF695">
            <w:pPr>
              <w:pStyle w:val="13"/>
            </w:pPr>
            <w:r>
              <w:t>按计划时间完成</w:t>
            </w:r>
          </w:p>
        </w:tc>
        <w:tc>
          <w:tcPr>
            <w:tcW w:w="2891" w:type="dxa"/>
            <w:vAlign w:val="center"/>
          </w:tcPr>
          <w:p w14:paraId="6DBDFD7D">
            <w:pPr>
              <w:pStyle w:val="13"/>
            </w:pPr>
            <w:r>
              <w:t>按计划完成4轮巡察工作</w:t>
            </w:r>
          </w:p>
        </w:tc>
        <w:tc>
          <w:tcPr>
            <w:tcW w:w="1276" w:type="dxa"/>
            <w:vAlign w:val="center"/>
          </w:tcPr>
          <w:p w14:paraId="0B6D2906">
            <w:pPr>
              <w:pStyle w:val="13"/>
            </w:pPr>
            <w:r>
              <w:t>4轮</w:t>
            </w:r>
          </w:p>
        </w:tc>
        <w:tc>
          <w:tcPr>
            <w:tcW w:w="1843" w:type="dxa"/>
            <w:vAlign w:val="center"/>
          </w:tcPr>
          <w:p w14:paraId="60EEDB97">
            <w:pPr>
              <w:pStyle w:val="13"/>
            </w:pPr>
            <w:r>
              <w:t>4轮</w:t>
            </w:r>
          </w:p>
        </w:tc>
      </w:tr>
      <w:tr w14:paraId="740BC3B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7B8CCD9D"/>
        </w:tc>
        <w:tc>
          <w:tcPr>
            <w:tcW w:w="1276" w:type="dxa"/>
            <w:vAlign w:val="center"/>
          </w:tcPr>
          <w:p w14:paraId="50ECFB2A"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27310EB2">
            <w:pPr>
              <w:pStyle w:val="13"/>
            </w:pPr>
            <w:r>
              <w:t>总成本控制数</w:t>
            </w:r>
          </w:p>
        </w:tc>
        <w:tc>
          <w:tcPr>
            <w:tcW w:w="2891" w:type="dxa"/>
            <w:vAlign w:val="center"/>
          </w:tcPr>
          <w:p w14:paraId="140E493B">
            <w:pPr>
              <w:pStyle w:val="13"/>
            </w:pPr>
            <w:r>
              <w:t>总成本控制数</w:t>
            </w:r>
          </w:p>
        </w:tc>
        <w:tc>
          <w:tcPr>
            <w:tcW w:w="1276" w:type="dxa"/>
            <w:vAlign w:val="center"/>
          </w:tcPr>
          <w:p w14:paraId="6694DB7A">
            <w:pPr>
              <w:pStyle w:val="13"/>
            </w:pPr>
            <w:r>
              <w:t>≤120万元</w:t>
            </w:r>
          </w:p>
        </w:tc>
        <w:tc>
          <w:tcPr>
            <w:tcW w:w="1843" w:type="dxa"/>
            <w:vAlign w:val="center"/>
          </w:tcPr>
          <w:p w14:paraId="46E6F687">
            <w:pPr>
              <w:pStyle w:val="13"/>
            </w:pPr>
            <w:r>
              <w:t>120万元</w:t>
            </w:r>
          </w:p>
        </w:tc>
      </w:tr>
      <w:tr w14:paraId="5472D3C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68904FC6">
            <w:pPr>
              <w:pStyle w:val="15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62847721">
            <w:pPr>
              <w:pStyle w:val="13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 w14:paraId="41683C59">
            <w:pPr>
              <w:pStyle w:val="13"/>
            </w:pPr>
            <w:r>
              <w:t>提高效率</w:t>
            </w:r>
          </w:p>
        </w:tc>
        <w:tc>
          <w:tcPr>
            <w:tcW w:w="2891" w:type="dxa"/>
            <w:vAlign w:val="center"/>
          </w:tcPr>
          <w:p w14:paraId="42846C55">
            <w:pPr>
              <w:pStyle w:val="13"/>
            </w:pPr>
            <w:r>
              <w:t>提高效率</w:t>
            </w:r>
          </w:p>
        </w:tc>
        <w:tc>
          <w:tcPr>
            <w:tcW w:w="1276" w:type="dxa"/>
            <w:vAlign w:val="center"/>
          </w:tcPr>
          <w:p w14:paraId="55AE0C34">
            <w:pPr>
              <w:pStyle w:val="13"/>
            </w:pPr>
            <w:r>
              <w:t>≥90%</w:t>
            </w:r>
          </w:p>
        </w:tc>
        <w:tc>
          <w:tcPr>
            <w:tcW w:w="1843" w:type="dxa"/>
            <w:vAlign w:val="center"/>
          </w:tcPr>
          <w:p w14:paraId="3B401D5D">
            <w:pPr>
              <w:pStyle w:val="13"/>
            </w:pPr>
            <w:r>
              <w:t>.9</w:t>
            </w:r>
          </w:p>
        </w:tc>
      </w:tr>
      <w:tr w14:paraId="52E34FA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F785744"/>
        </w:tc>
        <w:tc>
          <w:tcPr>
            <w:tcW w:w="1276" w:type="dxa"/>
            <w:vAlign w:val="center"/>
          </w:tcPr>
          <w:p w14:paraId="2E9AF47F">
            <w:pPr>
              <w:pStyle w:val="13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5AF9B72D">
            <w:pPr>
              <w:pStyle w:val="13"/>
            </w:pPr>
            <w:r>
              <w:t>工作完成率</w:t>
            </w:r>
          </w:p>
        </w:tc>
        <w:tc>
          <w:tcPr>
            <w:tcW w:w="2891" w:type="dxa"/>
            <w:vAlign w:val="center"/>
          </w:tcPr>
          <w:p w14:paraId="20EEAB39">
            <w:pPr>
              <w:pStyle w:val="13"/>
            </w:pPr>
            <w:r>
              <w:t>工作完成率</w:t>
            </w:r>
          </w:p>
        </w:tc>
        <w:tc>
          <w:tcPr>
            <w:tcW w:w="1276" w:type="dxa"/>
            <w:vAlign w:val="center"/>
          </w:tcPr>
          <w:p w14:paraId="4D133378">
            <w:pPr>
              <w:pStyle w:val="13"/>
            </w:pPr>
            <w:r>
              <w:t>≥99%</w:t>
            </w:r>
          </w:p>
        </w:tc>
        <w:tc>
          <w:tcPr>
            <w:tcW w:w="1843" w:type="dxa"/>
            <w:vAlign w:val="center"/>
          </w:tcPr>
          <w:p w14:paraId="20E4333D">
            <w:pPr>
              <w:pStyle w:val="13"/>
            </w:pPr>
            <w:r>
              <w:t>.99</w:t>
            </w:r>
          </w:p>
        </w:tc>
      </w:tr>
      <w:tr w14:paraId="1551DF3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5B6B6C62"/>
        </w:tc>
        <w:tc>
          <w:tcPr>
            <w:tcW w:w="1276" w:type="dxa"/>
            <w:vAlign w:val="center"/>
          </w:tcPr>
          <w:p w14:paraId="096E7CFB">
            <w:pPr>
              <w:pStyle w:val="13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 w14:paraId="3890B7BF">
            <w:pPr>
              <w:pStyle w:val="13"/>
            </w:pPr>
            <w:r>
              <w:t>可持续性</w:t>
            </w:r>
          </w:p>
        </w:tc>
        <w:tc>
          <w:tcPr>
            <w:tcW w:w="2891" w:type="dxa"/>
            <w:vAlign w:val="center"/>
          </w:tcPr>
          <w:p w14:paraId="02F37385">
            <w:pPr>
              <w:pStyle w:val="13"/>
            </w:pPr>
            <w:r>
              <w:t>可持续性</w:t>
            </w:r>
          </w:p>
        </w:tc>
        <w:tc>
          <w:tcPr>
            <w:tcW w:w="1276" w:type="dxa"/>
            <w:vAlign w:val="center"/>
          </w:tcPr>
          <w:p w14:paraId="2F0D3919">
            <w:pPr>
              <w:pStyle w:val="13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60C03A92">
            <w:pPr>
              <w:pStyle w:val="13"/>
            </w:pPr>
            <w:r>
              <w:t>.95</w:t>
            </w:r>
          </w:p>
        </w:tc>
      </w:tr>
      <w:tr w14:paraId="240651B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43D8500D">
            <w:pPr>
              <w:pStyle w:val="15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2EE081AE">
            <w:pPr>
              <w:pStyle w:val="13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76249287">
            <w:pPr>
              <w:pStyle w:val="13"/>
            </w:pPr>
            <w:r>
              <w:t>服务对象满意度</w:t>
            </w:r>
          </w:p>
        </w:tc>
        <w:tc>
          <w:tcPr>
            <w:tcW w:w="2891" w:type="dxa"/>
            <w:vAlign w:val="center"/>
          </w:tcPr>
          <w:p w14:paraId="4EA62BAE">
            <w:pPr>
              <w:pStyle w:val="13"/>
            </w:pPr>
            <w:r>
              <w:t>服务对象满意度</w:t>
            </w:r>
          </w:p>
        </w:tc>
        <w:tc>
          <w:tcPr>
            <w:tcW w:w="1276" w:type="dxa"/>
            <w:vAlign w:val="center"/>
          </w:tcPr>
          <w:p w14:paraId="00E77D57">
            <w:pPr>
              <w:pStyle w:val="13"/>
            </w:pPr>
            <w:r>
              <w:t>≥90%</w:t>
            </w:r>
          </w:p>
        </w:tc>
        <w:tc>
          <w:tcPr>
            <w:tcW w:w="1843" w:type="dxa"/>
            <w:vAlign w:val="center"/>
          </w:tcPr>
          <w:p w14:paraId="595F2090">
            <w:pPr>
              <w:pStyle w:val="13"/>
            </w:pPr>
            <w:r>
              <w:t>.9</w:t>
            </w:r>
          </w:p>
        </w:tc>
      </w:tr>
    </w:tbl>
    <w:p w14:paraId="7DFC1656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5A44154C"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13E3793D">
      <w:pPr>
        <w:spacing w:before="0" w:after="0"/>
        <w:ind w:firstLine="560"/>
        <w:jc w:val="left"/>
        <w:outlineLvl w:val="3"/>
      </w:pPr>
      <w:bookmarkStart w:id="6" w:name="_Toc_4_4_0000000007"/>
      <w:r>
        <w:rPr>
          <w:rFonts w:ascii="方正仿宋_GBK" w:hAnsi="方正仿宋_GBK" w:eastAsia="方正仿宋_GBK" w:cs="方正仿宋_GBK"/>
          <w:color w:val="000000"/>
          <w:sz w:val="28"/>
        </w:rPr>
        <w:t>4.怀财字【2025】7号 业务费绩效目标表</w:t>
      </w:r>
      <w:bookmarkEnd w:id="6"/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FFFFFF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3E4A1BB0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2824F059">
            <w:pPr>
              <w:pStyle w:val="12"/>
            </w:pPr>
            <w:r>
              <w:t>222001中国共产党怀来县纪律检查委员会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1B008D4F">
            <w:pPr>
              <w:pStyle w:val="11"/>
            </w:pPr>
            <w:r>
              <w:t>单位：万元</w:t>
            </w:r>
          </w:p>
        </w:tc>
      </w:tr>
      <w:tr w14:paraId="596F616E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445A8837">
            <w:pPr>
              <w:pStyle w:val="14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2BBD929C">
            <w:pPr>
              <w:pStyle w:val="13"/>
            </w:pPr>
            <w:r>
              <w:t>13073025P00091610001N</w:t>
            </w:r>
          </w:p>
        </w:tc>
        <w:tc>
          <w:tcPr>
            <w:tcW w:w="1587" w:type="dxa"/>
            <w:vAlign w:val="center"/>
          </w:tcPr>
          <w:p w14:paraId="7802B7F9">
            <w:pPr>
              <w:pStyle w:val="14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14:paraId="6E22328C">
            <w:pPr>
              <w:pStyle w:val="13"/>
            </w:pPr>
            <w:r>
              <w:t>怀财字【2025】7号 业务费</w:t>
            </w:r>
          </w:p>
        </w:tc>
      </w:tr>
      <w:tr w14:paraId="3A40C3AF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41BD94C6"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088032F9"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5F50F32C">
            <w:pPr>
              <w:pStyle w:val="13"/>
            </w:pPr>
            <w:r>
              <w:t>36.00</w:t>
            </w:r>
          </w:p>
        </w:tc>
        <w:tc>
          <w:tcPr>
            <w:tcW w:w="1587" w:type="dxa"/>
            <w:vAlign w:val="center"/>
          </w:tcPr>
          <w:p w14:paraId="6F7399D4">
            <w:pPr>
              <w:pStyle w:val="14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2EC39228">
            <w:pPr>
              <w:pStyle w:val="13"/>
            </w:pPr>
            <w:r>
              <w:t>36.00</w:t>
            </w:r>
          </w:p>
        </w:tc>
        <w:tc>
          <w:tcPr>
            <w:tcW w:w="1276" w:type="dxa"/>
            <w:vAlign w:val="center"/>
          </w:tcPr>
          <w:p w14:paraId="27E405EA">
            <w:pPr>
              <w:pStyle w:val="14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31E0D4F6">
            <w:pPr>
              <w:pStyle w:val="13"/>
            </w:pPr>
            <w:r>
              <w:t xml:space="preserve"> </w:t>
            </w:r>
          </w:p>
        </w:tc>
      </w:tr>
      <w:tr w14:paraId="0427B5F3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475A4F02"/>
        </w:tc>
        <w:tc>
          <w:tcPr>
            <w:tcW w:w="8618" w:type="dxa"/>
            <w:gridSpan w:val="6"/>
            <w:vAlign w:val="center"/>
          </w:tcPr>
          <w:p w14:paraId="6E97CB8D">
            <w:pPr>
              <w:pStyle w:val="13"/>
            </w:pPr>
            <w:r>
              <w:t>监督行使公权力的公职人员，履行监督、执纪、问责和监督、调查、处置职责</w:t>
            </w:r>
          </w:p>
        </w:tc>
      </w:tr>
      <w:tr w14:paraId="00F7B137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3ADA7EC7">
            <w:pPr>
              <w:pStyle w:val="14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212F13E3">
            <w:pPr>
              <w:pStyle w:val="14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15ECFB4A">
            <w:pPr>
              <w:pStyle w:val="14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63F35EC2">
            <w:pPr>
              <w:pStyle w:val="14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 w14:paraId="7F1DBDBD">
            <w:pPr>
              <w:pStyle w:val="14"/>
            </w:pPr>
            <w:r>
              <w:t>12月底</w:t>
            </w:r>
          </w:p>
        </w:tc>
      </w:tr>
      <w:tr w14:paraId="725E1417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1F69C185"/>
        </w:tc>
        <w:tc>
          <w:tcPr>
            <w:tcW w:w="2608" w:type="dxa"/>
            <w:gridSpan w:val="2"/>
            <w:vAlign w:val="center"/>
          </w:tcPr>
          <w:p w14:paraId="67691678">
            <w:pPr>
              <w:pStyle w:val="15"/>
            </w:pPr>
            <w:r>
              <w:t>20%</w:t>
            </w:r>
          </w:p>
        </w:tc>
        <w:tc>
          <w:tcPr>
            <w:tcW w:w="1587" w:type="dxa"/>
            <w:vAlign w:val="center"/>
          </w:tcPr>
          <w:p w14:paraId="6C4EEA02">
            <w:pPr>
              <w:pStyle w:val="15"/>
            </w:pPr>
            <w:r>
              <w:t>60%</w:t>
            </w:r>
          </w:p>
        </w:tc>
        <w:tc>
          <w:tcPr>
            <w:tcW w:w="1304" w:type="dxa"/>
            <w:vAlign w:val="center"/>
          </w:tcPr>
          <w:p w14:paraId="2C2B22C8">
            <w:pPr>
              <w:pStyle w:val="15"/>
            </w:pPr>
            <w:r>
              <w:t>80%</w:t>
            </w:r>
          </w:p>
        </w:tc>
        <w:tc>
          <w:tcPr>
            <w:tcW w:w="3119" w:type="dxa"/>
            <w:gridSpan w:val="2"/>
            <w:vAlign w:val="center"/>
          </w:tcPr>
          <w:p w14:paraId="5C0A2394">
            <w:pPr>
              <w:pStyle w:val="15"/>
            </w:pPr>
            <w:r>
              <w:t>100%</w:t>
            </w:r>
          </w:p>
        </w:tc>
      </w:tr>
      <w:tr w14:paraId="370E8301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13F0F618">
            <w:pPr>
              <w:pStyle w:val="14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14:paraId="7A03DF9B">
            <w:pPr>
              <w:pStyle w:val="13"/>
            </w:pPr>
            <w:r>
              <w:t>1.监督行使公权力的公职人员，履行监督、执纪、问责和监督、调查、处置职责</w:t>
            </w:r>
          </w:p>
        </w:tc>
      </w:tr>
    </w:tbl>
    <w:p w14:paraId="38E63A7A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0629CF8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72EEC319">
            <w:pPr>
              <w:pStyle w:val="14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2221C553">
            <w:pPr>
              <w:pStyle w:val="14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28E00494">
            <w:pPr>
              <w:pStyle w:val="14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01C51BC8">
            <w:pPr>
              <w:pStyle w:val="14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315BB6FD">
            <w:pPr>
              <w:pStyle w:val="14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334FFC74">
            <w:pPr>
              <w:pStyle w:val="14"/>
            </w:pPr>
            <w:r>
              <w:t>指标值确定依据</w:t>
            </w:r>
          </w:p>
        </w:tc>
      </w:tr>
      <w:tr w14:paraId="155DA9D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0EC37919">
            <w:pPr>
              <w:pStyle w:val="15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52C9DF5F"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31C2F092">
            <w:pPr>
              <w:pStyle w:val="13"/>
            </w:pPr>
            <w:r>
              <w:t>重点支出安排率</w:t>
            </w:r>
          </w:p>
        </w:tc>
        <w:tc>
          <w:tcPr>
            <w:tcW w:w="2891" w:type="dxa"/>
            <w:vAlign w:val="center"/>
          </w:tcPr>
          <w:p w14:paraId="30A1B6D9">
            <w:pPr>
              <w:pStyle w:val="13"/>
            </w:pPr>
            <w:r>
              <w:t>为推进重点工作提高工作完成率</w:t>
            </w:r>
          </w:p>
        </w:tc>
        <w:tc>
          <w:tcPr>
            <w:tcW w:w="1276" w:type="dxa"/>
            <w:vAlign w:val="center"/>
          </w:tcPr>
          <w:p w14:paraId="1B4818AA">
            <w:pPr>
              <w:pStyle w:val="13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4D9D9D21">
            <w:pPr>
              <w:pStyle w:val="13"/>
            </w:pPr>
            <w:r>
              <w:t>.95</w:t>
            </w:r>
          </w:p>
        </w:tc>
      </w:tr>
      <w:tr w14:paraId="764D59E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8B68FBC"/>
        </w:tc>
        <w:tc>
          <w:tcPr>
            <w:tcW w:w="1276" w:type="dxa"/>
            <w:vAlign w:val="center"/>
          </w:tcPr>
          <w:p w14:paraId="1FE7AF36"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4C3480FC">
            <w:pPr>
              <w:pStyle w:val="13"/>
            </w:pPr>
            <w:r>
              <w:t>重点工作质量达标率</w:t>
            </w:r>
          </w:p>
        </w:tc>
        <w:tc>
          <w:tcPr>
            <w:tcW w:w="2891" w:type="dxa"/>
            <w:vAlign w:val="center"/>
          </w:tcPr>
          <w:p w14:paraId="690A38AA">
            <w:pPr>
              <w:pStyle w:val="13"/>
            </w:pPr>
            <w:r>
              <w:t>提高工作的完成效果</w:t>
            </w:r>
          </w:p>
        </w:tc>
        <w:tc>
          <w:tcPr>
            <w:tcW w:w="1276" w:type="dxa"/>
            <w:vAlign w:val="center"/>
          </w:tcPr>
          <w:p w14:paraId="400CD577">
            <w:pPr>
              <w:pStyle w:val="13"/>
            </w:pPr>
            <w:r>
              <w:t>≥90%</w:t>
            </w:r>
          </w:p>
        </w:tc>
        <w:tc>
          <w:tcPr>
            <w:tcW w:w="1843" w:type="dxa"/>
            <w:vAlign w:val="center"/>
          </w:tcPr>
          <w:p w14:paraId="55D11998">
            <w:pPr>
              <w:pStyle w:val="13"/>
            </w:pPr>
            <w:r>
              <w:t>.9</w:t>
            </w:r>
          </w:p>
        </w:tc>
      </w:tr>
      <w:tr w14:paraId="2E305D8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55E11FDF"/>
        </w:tc>
        <w:tc>
          <w:tcPr>
            <w:tcW w:w="1276" w:type="dxa"/>
            <w:vAlign w:val="center"/>
          </w:tcPr>
          <w:p w14:paraId="4792D2D5">
            <w:pPr>
              <w:pStyle w:val="13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2C49B6B9">
            <w:pPr>
              <w:pStyle w:val="13"/>
            </w:pPr>
            <w:r>
              <w:t>支出进度率</w:t>
            </w:r>
          </w:p>
        </w:tc>
        <w:tc>
          <w:tcPr>
            <w:tcW w:w="2891" w:type="dxa"/>
            <w:vAlign w:val="center"/>
          </w:tcPr>
          <w:p w14:paraId="05C5874B">
            <w:pPr>
              <w:pStyle w:val="13"/>
            </w:pPr>
            <w:r>
              <w:t>促进项目资金的合理利用，保证按时推进工作的计划安排</w:t>
            </w:r>
          </w:p>
        </w:tc>
        <w:tc>
          <w:tcPr>
            <w:tcW w:w="1276" w:type="dxa"/>
            <w:vAlign w:val="center"/>
          </w:tcPr>
          <w:p w14:paraId="36696AAB">
            <w:pPr>
              <w:pStyle w:val="13"/>
            </w:pPr>
            <w:r>
              <w:t>100%</w:t>
            </w:r>
          </w:p>
        </w:tc>
        <w:tc>
          <w:tcPr>
            <w:tcW w:w="1843" w:type="dxa"/>
            <w:vAlign w:val="center"/>
          </w:tcPr>
          <w:p w14:paraId="1193C4F5">
            <w:pPr>
              <w:pStyle w:val="13"/>
            </w:pPr>
            <w:r>
              <w:t>1</w:t>
            </w:r>
          </w:p>
        </w:tc>
      </w:tr>
      <w:tr w14:paraId="39F9E58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77538E5F"/>
        </w:tc>
        <w:tc>
          <w:tcPr>
            <w:tcW w:w="1276" w:type="dxa"/>
            <w:vAlign w:val="center"/>
          </w:tcPr>
          <w:p w14:paraId="7D1DC156"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214C441C">
            <w:pPr>
              <w:pStyle w:val="13"/>
            </w:pPr>
            <w:r>
              <w:t>总成本</w:t>
            </w:r>
          </w:p>
        </w:tc>
        <w:tc>
          <w:tcPr>
            <w:tcW w:w="2891" w:type="dxa"/>
            <w:vAlign w:val="center"/>
          </w:tcPr>
          <w:p w14:paraId="0ADA211B">
            <w:pPr>
              <w:pStyle w:val="13"/>
            </w:pPr>
            <w:r>
              <w:t>总成本</w:t>
            </w:r>
          </w:p>
        </w:tc>
        <w:tc>
          <w:tcPr>
            <w:tcW w:w="1276" w:type="dxa"/>
            <w:vAlign w:val="center"/>
          </w:tcPr>
          <w:p w14:paraId="2753DD44">
            <w:pPr>
              <w:pStyle w:val="13"/>
            </w:pPr>
            <w:r>
              <w:t>≤60万元</w:t>
            </w:r>
          </w:p>
        </w:tc>
        <w:tc>
          <w:tcPr>
            <w:tcW w:w="1843" w:type="dxa"/>
            <w:vAlign w:val="center"/>
          </w:tcPr>
          <w:p w14:paraId="7DD6121E">
            <w:pPr>
              <w:pStyle w:val="13"/>
            </w:pPr>
            <w:r>
              <w:t>60万元</w:t>
            </w:r>
          </w:p>
        </w:tc>
      </w:tr>
      <w:tr w14:paraId="53C91D7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0FC48823">
            <w:pPr>
              <w:pStyle w:val="15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19783D8B">
            <w:pPr>
              <w:pStyle w:val="13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 w14:paraId="29448CF5">
            <w:pPr>
              <w:pStyle w:val="13"/>
            </w:pPr>
            <w:r>
              <w:t>成本控制率</w:t>
            </w:r>
          </w:p>
        </w:tc>
        <w:tc>
          <w:tcPr>
            <w:tcW w:w="2891" w:type="dxa"/>
            <w:vAlign w:val="center"/>
          </w:tcPr>
          <w:p w14:paraId="3A0C78CC">
            <w:pPr>
              <w:pStyle w:val="13"/>
            </w:pPr>
            <w:r>
              <w:t>不超预算安排，确保各项工作任务如期完成</w:t>
            </w:r>
          </w:p>
        </w:tc>
        <w:tc>
          <w:tcPr>
            <w:tcW w:w="1276" w:type="dxa"/>
            <w:vAlign w:val="center"/>
          </w:tcPr>
          <w:p w14:paraId="40287EDF">
            <w:pPr>
              <w:pStyle w:val="13"/>
            </w:pPr>
            <w:r>
              <w:t>100%</w:t>
            </w:r>
          </w:p>
        </w:tc>
        <w:tc>
          <w:tcPr>
            <w:tcW w:w="1843" w:type="dxa"/>
            <w:vAlign w:val="center"/>
          </w:tcPr>
          <w:p w14:paraId="0CC864D7">
            <w:pPr>
              <w:pStyle w:val="13"/>
            </w:pPr>
            <w:r>
              <w:t>1</w:t>
            </w:r>
          </w:p>
        </w:tc>
      </w:tr>
      <w:tr w14:paraId="2A95B56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8ADE1BD"/>
        </w:tc>
        <w:tc>
          <w:tcPr>
            <w:tcW w:w="1276" w:type="dxa"/>
            <w:vAlign w:val="center"/>
          </w:tcPr>
          <w:p w14:paraId="435508EF">
            <w:pPr>
              <w:pStyle w:val="13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1311C1EF">
            <w:pPr>
              <w:pStyle w:val="13"/>
            </w:pPr>
            <w:r>
              <w:t>纪检监察工作成效</w:t>
            </w:r>
          </w:p>
        </w:tc>
        <w:tc>
          <w:tcPr>
            <w:tcW w:w="2891" w:type="dxa"/>
            <w:vAlign w:val="center"/>
          </w:tcPr>
          <w:p w14:paraId="4DF17444">
            <w:pPr>
              <w:pStyle w:val="13"/>
            </w:pPr>
            <w:r>
              <w:t>纪检监察工作成效，在社会方面的影响</w:t>
            </w:r>
          </w:p>
        </w:tc>
        <w:tc>
          <w:tcPr>
            <w:tcW w:w="1276" w:type="dxa"/>
            <w:vAlign w:val="center"/>
          </w:tcPr>
          <w:p w14:paraId="522B4011">
            <w:pPr>
              <w:pStyle w:val="13"/>
            </w:pPr>
            <w:r>
              <w:t>≥80%</w:t>
            </w:r>
          </w:p>
        </w:tc>
        <w:tc>
          <w:tcPr>
            <w:tcW w:w="1843" w:type="dxa"/>
            <w:vAlign w:val="center"/>
          </w:tcPr>
          <w:p w14:paraId="5620E76E">
            <w:pPr>
              <w:pStyle w:val="13"/>
            </w:pPr>
            <w:r>
              <w:t>.8</w:t>
            </w:r>
          </w:p>
        </w:tc>
      </w:tr>
      <w:tr w14:paraId="1D66BB7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057716B6"/>
        </w:tc>
        <w:tc>
          <w:tcPr>
            <w:tcW w:w="1276" w:type="dxa"/>
            <w:vAlign w:val="center"/>
          </w:tcPr>
          <w:p w14:paraId="7C5C93EF">
            <w:pPr>
              <w:pStyle w:val="13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 w14:paraId="5DF2CF2E">
            <w:pPr>
              <w:pStyle w:val="13"/>
            </w:pPr>
            <w:r>
              <w:t>履职能力提升率</w:t>
            </w:r>
          </w:p>
        </w:tc>
        <w:tc>
          <w:tcPr>
            <w:tcW w:w="2891" w:type="dxa"/>
            <w:vAlign w:val="center"/>
          </w:tcPr>
          <w:p w14:paraId="3FE877EC">
            <w:pPr>
              <w:pStyle w:val="13"/>
            </w:pPr>
            <w:r>
              <w:t>保证纪检干部严格要求自身，遵守工作职责</w:t>
            </w:r>
          </w:p>
        </w:tc>
        <w:tc>
          <w:tcPr>
            <w:tcW w:w="1276" w:type="dxa"/>
            <w:vAlign w:val="center"/>
          </w:tcPr>
          <w:p w14:paraId="5A967D61">
            <w:pPr>
              <w:pStyle w:val="13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4A11532D">
            <w:pPr>
              <w:pStyle w:val="13"/>
            </w:pPr>
            <w:r>
              <w:t>.95</w:t>
            </w:r>
          </w:p>
        </w:tc>
      </w:tr>
      <w:tr w14:paraId="1199DEF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65B0D8C2">
            <w:pPr>
              <w:pStyle w:val="15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5F43BB4C">
            <w:pPr>
              <w:pStyle w:val="13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79743482">
            <w:pPr>
              <w:pStyle w:val="13"/>
            </w:pPr>
            <w:r>
              <w:t>服务对象满意度</w:t>
            </w:r>
          </w:p>
        </w:tc>
        <w:tc>
          <w:tcPr>
            <w:tcW w:w="2891" w:type="dxa"/>
            <w:vAlign w:val="center"/>
          </w:tcPr>
          <w:p w14:paraId="1DBF5E09">
            <w:pPr>
              <w:pStyle w:val="13"/>
            </w:pPr>
            <w:r>
              <w:t>保证每办结一个案件，让服务对象高度满意</w:t>
            </w:r>
          </w:p>
        </w:tc>
        <w:tc>
          <w:tcPr>
            <w:tcW w:w="1276" w:type="dxa"/>
            <w:vAlign w:val="center"/>
          </w:tcPr>
          <w:p w14:paraId="14001C07">
            <w:pPr>
              <w:pStyle w:val="13"/>
            </w:pPr>
            <w:r>
              <w:t>≥100%</w:t>
            </w:r>
          </w:p>
        </w:tc>
        <w:tc>
          <w:tcPr>
            <w:tcW w:w="1843" w:type="dxa"/>
            <w:vAlign w:val="center"/>
          </w:tcPr>
          <w:p w14:paraId="0B0AEE4D">
            <w:pPr>
              <w:pStyle w:val="13"/>
            </w:pPr>
            <w:r>
              <w:t>1</w:t>
            </w:r>
          </w:p>
        </w:tc>
      </w:tr>
    </w:tbl>
    <w:p w14:paraId="21DFBA5C"/>
    <w:sectPr>
      <w:pgSz w:w="11900" w:h="16840"/>
      <w:pgMar w:top="1984" w:right="1304" w:bottom="1134" w:left="1304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FF4534">
    <w:pPr>
      <w:jc w:val="right"/>
    </w:pPr>
    <w:r>
      <w:fldChar w:fldCharType="begin"/>
    </w:r>
    <w:r>
      <w:instrText xml:space="preserve">PAGE "page number"</w:instrText>
    </w:r>
    <w:r>
      <w:fldChar w:fldCharType="separate"/>
    </w:r>
    <w:r>
      <w:t>9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AADF5D">
    <w:pPr>
      <w:jc w:val="left"/>
    </w:pPr>
    <w:r>
      <w:fldChar w:fldCharType="begin"/>
    </w:r>
    <w:r>
      <w:instrText xml:space="preserve">PAGE "page number"</w:instrText>
    </w:r>
    <w:r>
      <w:fldChar w:fldCharType="separate"/>
    </w:r>
    <w:r>
      <w:t>8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720"/>
  <w:evenAndOddHeaders w:val="1"/>
  <w:characterSpacingControl w:val="doNotCompress"/>
  <w:compat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405E20"/>
    <w:rsid w:val="19E31EBA"/>
    <w:rsid w:val="70D546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qFormat="1" w:unhideWhenUsed="0" w:uiPriority="0" w:semiHidden="0" w:name="toc 2"/>
    <w:lsdException w:uiPriority="39" w:name="toc 3"/>
    <w:lsdException w:qFormat="1" w:unhideWhenUsed="0" w:uiPriority="0" w:semiHidden="0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theme="minorBidi"/>
      <w:sz w:val="24"/>
      <w:szCs w:val="24"/>
      <w:lang w:val="en-US" w:eastAsia="uk-UA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qFormat/>
    <w:uiPriority w:val="0"/>
    <w:pPr>
      <w:spacing w:before="120" w:line="240" w:lineRule="auto"/>
      <w:ind w:firstLine="0"/>
    </w:pPr>
    <w:rPr>
      <w:rFonts w:ascii="Times New Roman" w:hAnsi="Times New Roman" w:eastAsia="方正仿宋_GBK" w:cs="Times New Roman"/>
      <w:color w:val="000000"/>
      <w:sz w:val="28"/>
      <w:lang w:val="en-US"/>
    </w:rPr>
  </w:style>
  <w:style w:type="paragraph" w:styleId="3">
    <w:name w:val="toc 4"/>
    <w:basedOn w:val="1"/>
    <w:qFormat/>
    <w:uiPriority w:val="0"/>
    <w:pPr>
      <w:ind w:left="720"/>
    </w:pPr>
  </w:style>
  <w:style w:type="paragraph" w:styleId="4">
    <w:name w:val="toc 2"/>
    <w:basedOn w:val="1"/>
    <w:qFormat/>
    <w:uiPriority w:val="0"/>
    <w:pPr>
      <w:ind w:left="240"/>
    </w:p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插入文本样式-插入总体目标文件"/>
    <w:basedOn w:val="1"/>
    <w:qFormat/>
    <w:uiPriority w:val="0"/>
    <w:pPr>
      <w:spacing w:before="0" w:after="0" w:line="500" w:lineRule="exact"/>
      <w:ind w:firstLine="560"/>
      <w:jc w:val="left"/>
      <w:outlineLvl w:val="9"/>
    </w:pPr>
    <w:rPr>
      <w:rFonts w:ascii="Times New Roman" w:hAnsi="Times New Roman" w:eastAsia="方正仿宋_GBK" w:cs="Times New Roman"/>
      <w:sz w:val="28"/>
    </w:rPr>
  </w:style>
  <w:style w:type="paragraph" w:customStyle="1" w:styleId="9">
    <w:name w:val="插入文本样式-插入职责分类绩效目标文件"/>
    <w:basedOn w:val="1"/>
    <w:qFormat/>
    <w:uiPriority w:val="0"/>
    <w:pPr>
      <w:spacing w:before="0" w:after="0" w:line="500" w:lineRule="exact"/>
      <w:ind w:firstLine="560"/>
      <w:jc w:val="left"/>
      <w:outlineLvl w:val="9"/>
    </w:pPr>
    <w:rPr>
      <w:rFonts w:ascii="Times New Roman" w:hAnsi="Times New Roman" w:eastAsia="方正仿宋_GBK" w:cs="Times New Roman"/>
      <w:sz w:val="28"/>
    </w:rPr>
  </w:style>
  <w:style w:type="paragraph" w:customStyle="1" w:styleId="10">
    <w:name w:val="插入文本样式-插入实现年度发展规划目标的保障措施文件"/>
    <w:basedOn w:val="1"/>
    <w:qFormat/>
    <w:uiPriority w:val="0"/>
    <w:pPr>
      <w:spacing w:before="0" w:after="0" w:line="500" w:lineRule="exact"/>
      <w:ind w:firstLine="560"/>
      <w:jc w:val="left"/>
      <w:outlineLvl w:val="9"/>
    </w:pPr>
    <w:rPr>
      <w:rFonts w:ascii="Times New Roman" w:hAnsi="Times New Roman" w:eastAsia="方正仿宋_GBK" w:cs="Times New Roman"/>
      <w:sz w:val="28"/>
    </w:rPr>
  </w:style>
  <w:style w:type="paragraph" w:customStyle="1" w:styleId="11">
    <w:name w:val="单元格样式4"/>
    <w:qFormat/>
    <w:uiPriority w:val="0"/>
    <w:pPr>
      <w:spacing w:before="0" w:after="0"/>
      <w:ind w:firstLine="0"/>
      <w:jc w:val="right"/>
      <w:outlineLvl w:val="9"/>
    </w:pPr>
    <w:rPr>
      <w:rFonts w:ascii="方正书宋_GBK" w:hAnsi="方正书宋_GBK" w:eastAsia="方正书宋_GBK" w:cs="方正书宋_GBK"/>
      <w:sz w:val="21"/>
    </w:rPr>
  </w:style>
  <w:style w:type="paragraph" w:customStyle="1" w:styleId="12">
    <w:name w:val="单元格样式5"/>
    <w:qFormat/>
    <w:uiPriority w:val="0"/>
    <w:pPr>
      <w:spacing w:before="0" w:after="0"/>
      <w:ind w:firstLine="0"/>
      <w:jc w:val="left"/>
      <w:outlineLvl w:val="9"/>
    </w:pPr>
    <w:rPr>
      <w:rFonts w:ascii="方正书宋_GBK" w:hAnsi="方正书宋_GBK" w:eastAsia="方正书宋_GBK" w:cs="方正书宋_GBK"/>
      <w:b/>
      <w:sz w:val="21"/>
    </w:rPr>
  </w:style>
  <w:style w:type="paragraph" w:customStyle="1" w:styleId="13">
    <w:name w:val="单元格样式2"/>
    <w:qFormat/>
    <w:uiPriority w:val="0"/>
    <w:pPr>
      <w:spacing w:before="0" w:after="0"/>
      <w:ind w:firstLine="0"/>
      <w:jc w:val="left"/>
      <w:outlineLvl w:val="9"/>
    </w:pPr>
    <w:rPr>
      <w:rFonts w:ascii="方正书宋_GBK" w:hAnsi="方正书宋_GBK" w:eastAsia="方正书宋_GBK" w:cs="方正书宋_GBK"/>
      <w:sz w:val="21"/>
    </w:rPr>
  </w:style>
  <w:style w:type="paragraph" w:customStyle="1" w:styleId="14">
    <w:name w:val="单元格样式1"/>
    <w:qFormat/>
    <w:uiPriority w:val="0"/>
    <w:pPr>
      <w:spacing w:before="0" w:after="0"/>
      <w:ind w:firstLine="0"/>
      <w:jc w:val="center"/>
      <w:outlineLvl w:val="9"/>
    </w:pPr>
    <w:rPr>
      <w:rFonts w:ascii="方正书宋_GBK" w:hAnsi="方正书宋_GBK" w:eastAsia="方正书宋_GBK" w:cs="方正书宋_GBK"/>
      <w:b/>
      <w:sz w:val="21"/>
    </w:rPr>
  </w:style>
  <w:style w:type="paragraph" w:customStyle="1" w:styleId="15">
    <w:name w:val="单元格样式3"/>
    <w:qFormat/>
    <w:uiPriority w:val="0"/>
    <w:pPr>
      <w:spacing w:before="0" w:after="0"/>
      <w:ind w:firstLine="0"/>
      <w:jc w:val="center"/>
      <w:outlineLvl w:val="9"/>
    </w:pPr>
    <w:rPr>
      <w:rFonts w:ascii="方正书宋_GBK" w:hAnsi="方正书宋_GBK" w:eastAsia="方正书宋_GBK" w:cs="方正书宋_GBK"/>
      <w:sz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13</Pages>
  <Words>3654</Words>
  <Characters>4029</Characters>
  <TotalTime>4</TotalTime>
  <ScaleCrop>false</ScaleCrop>
  <LinksUpToDate>false</LinksUpToDate>
  <CharactersWithSpaces>4224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2025-03-13T10:09:00Z</dcterms:created>
  <dc:creator>Administrator</dc:creator>
  <cp:lastModifiedBy>清月</cp:lastModifiedBy>
  <dcterms:modified xsi:type="dcterms:W3CDTF">2025-03-31T08:32:23Z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E8DE8979C8D24FA6896C6D6DE1D3A2AA_13</vt:lpwstr>
  </property>
  <property fmtid="{D5CDD505-2E9C-101B-9397-08002B2CF9AE}" pid="4" name="KSOTemplateDocerSaveRecord">
    <vt:lpwstr>eyJoZGlkIjoiZGNjYjY5MWNiNTkwYmYxZTFmODYzMzlkMjM1YWUzNWIiLCJ1c2VySWQiOiIzOTI1NTg5OTUifQ==</vt:lpwstr>
  </property>
</Properties>
</file>