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F812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04ACCF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3D07ED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045A6AA">
      <w:pPr>
        <w:spacing w:before="0" w:after="0" w:line="240" w:lineRule="auto"/>
        <w:ind w:firstLine="0"/>
        <w:jc w:val="center"/>
        <w:outlineLvl w:val="9"/>
      </w:pPr>
      <w:r>
        <w:rPr>
          <w:rFonts w:ascii="方正小标宋_GBK" w:hAnsi="方正小标宋_GBK" w:eastAsia="方正小标宋_GBK" w:cs="方正小标宋_GBK"/>
          <w:color w:val="000000"/>
          <w:sz w:val="72"/>
        </w:rPr>
        <w:t>怀来县行政审批局</w:t>
      </w:r>
    </w:p>
    <w:p w14:paraId="6B5885F1">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747BC6BB">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221F7A87">
      <w:pPr>
        <w:spacing w:before="0" w:after="0" w:line="240" w:lineRule="auto"/>
        <w:ind w:firstLine="0"/>
        <w:jc w:val="center"/>
        <w:outlineLvl w:val="9"/>
      </w:pPr>
      <w:r>
        <w:rPr>
          <w:rFonts w:ascii="宋体" w:hAnsi="宋体" w:eastAsia="宋体" w:cs="宋体"/>
          <w:color w:val="000000"/>
          <w:sz w:val="21"/>
        </w:rPr>
        <w:t xml:space="preserve"> </w:t>
      </w:r>
    </w:p>
    <w:p w14:paraId="0F978F62">
      <w:pPr>
        <w:spacing w:before="0" w:after="0" w:line="240" w:lineRule="auto"/>
        <w:ind w:firstLine="0"/>
        <w:jc w:val="center"/>
        <w:outlineLvl w:val="9"/>
      </w:pPr>
      <w:r>
        <w:rPr>
          <w:rFonts w:ascii="宋体" w:hAnsi="宋体" w:eastAsia="宋体" w:cs="宋体"/>
          <w:color w:val="000000"/>
          <w:sz w:val="21"/>
        </w:rPr>
        <w:t xml:space="preserve"> </w:t>
      </w:r>
    </w:p>
    <w:p w14:paraId="786186C3">
      <w:pPr>
        <w:spacing w:before="0" w:after="0" w:line="240" w:lineRule="auto"/>
        <w:ind w:firstLine="0"/>
        <w:jc w:val="center"/>
        <w:outlineLvl w:val="9"/>
      </w:pPr>
      <w:r>
        <w:rPr>
          <w:rFonts w:ascii="宋体" w:hAnsi="宋体" w:eastAsia="宋体" w:cs="宋体"/>
          <w:color w:val="000000"/>
          <w:sz w:val="21"/>
        </w:rPr>
        <w:t xml:space="preserve"> </w:t>
      </w:r>
    </w:p>
    <w:p w14:paraId="3F21822D">
      <w:pPr>
        <w:spacing w:before="0" w:after="0" w:line="240" w:lineRule="auto"/>
        <w:ind w:firstLine="0"/>
        <w:jc w:val="center"/>
        <w:outlineLvl w:val="9"/>
      </w:pPr>
      <w:r>
        <w:rPr>
          <w:rFonts w:ascii="宋体" w:hAnsi="宋体" w:eastAsia="宋体" w:cs="宋体"/>
          <w:color w:val="000000"/>
          <w:sz w:val="21"/>
        </w:rPr>
        <w:t xml:space="preserve"> </w:t>
      </w:r>
    </w:p>
    <w:p w14:paraId="2AE5A444">
      <w:pPr>
        <w:spacing w:before="0" w:after="0" w:line="240" w:lineRule="auto"/>
        <w:ind w:firstLine="0"/>
        <w:jc w:val="center"/>
        <w:outlineLvl w:val="9"/>
      </w:pPr>
      <w:r>
        <w:rPr>
          <w:rFonts w:ascii="宋体" w:hAnsi="宋体" w:eastAsia="宋体" w:cs="宋体"/>
          <w:color w:val="000000"/>
          <w:sz w:val="21"/>
        </w:rPr>
        <w:t xml:space="preserve"> </w:t>
      </w:r>
    </w:p>
    <w:p w14:paraId="11DA1439">
      <w:pPr>
        <w:spacing w:before="0" w:after="0" w:line="240" w:lineRule="auto"/>
        <w:ind w:firstLine="0"/>
        <w:jc w:val="center"/>
        <w:outlineLvl w:val="9"/>
      </w:pPr>
      <w:r>
        <w:rPr>
          <w:rFonts w:ascii="宋体" w:hAnsi="宋体" w:eastAsia="宋体" w:cs="宋体"/>
          <w:color w:val="000000"/>
          <w:sz w:val="21"/>
        </w:rPr>
        <w:t xml:space="preserve"> </w:t>
      </w:r>
    </w:p>
    <w:p w14:paraId="56FD4AF8">
      <w:pPr>
        <w:spacing w:before="0" w:after="0" w:line="240" w:lineRule="auto"/>
        <w:ind w:firstLine="0"/>
        <w:jc w:val="center"/>
        <w:outlineLvl w:val="9"/>
      </w:pPr>
      <w:r>
        <w:rPr>
          <w:rFonts w:ascii="宋体" w:hAnsi="宋体" w:eastAsia="宋体" w:cs="宋体"/>
          <w:color w:val="000000"/>
          <w:sz w:val="21"/>
        </w:rPr>
        <w:t xml:space="preserve"> </w:t>
      </w:r>
    </w:p>
    <w:p w14:paraId="481539C5">
      <w:pPr>
        <w:spacing w:before="0" w:after="0" w:line="240" w:lineRule="auto"/>
        <w:ind w:firstLine="0"/>
        <w:jc w:val="center"/>
        <w:outlineLvl w:val="9"/>
      </w:pPr>
      <w:r>
        <w:rPr>
          <w:rFonts w:ascii="宋体" w:hAnsi="宋体" w:eastAsia="宋体" w:cs="宋体"/>
          <w:color w:val="000000"/>
          <w:sz w:val="21"/>
        </w:rPr>
        <w:t xml:space="preserve"> </w:t>
      </w:r>
    </w:p>
    <w:p w14:paraId="71592A9B">
      <w:pPr>
        <w:spacing w:before="0" w:after="0" w:line="240" w:lineRule="auto"/>
        <w:ind w:firstLine="0"/>
        <w:jc w:val="center"/>
        <w:outlineLvl w:val="9"/>
      </w:pPr>
      <w:r>
        <w:rPr>
          <w:rFonts w:ascii="宋体" w:hAnsi="宋体" w:eastAsia="宋体" w:cs="宋体"/>
          <w:color w:val="000000"/>
          <w:sz w:val="21"/>
        </w:rPr>
        <w:t xml:space="preserve"> </w:t>
      </w:r>
    </w:p>
    <w:p w14:paraId="1FBCA36B">
      <w:pPr>
        <w:spacing w:before="0" w:after="0" w:line="240" w:lineRule="auto"/>
        <w:ind w:firstLine="0"/>
        <w:jc w:val="center"/>
        <w:outlineLvl w:val="9"/>
      </w:pPr>
      <w:r>
        <w:rPr>
          <w:rFonts w:ascii="宋体" w:hAnsi="宋体" w:eastAsia="宋体" w:cs="宋体"/>
          <w:color w:val="000000"/>
          <w:sz w:val="21"/>
        </w:rPr>
        <w:t xml:space="preserve"> </w:t>
      </w:r>
    </w:p>
    <w:p w14:paraId="15E4C091">
      <w:pPr>
        <w:spacing w:before="0" w:after="0" w:line="240" w:lineRule="auto"/>
        <w:ind w:firstLine="0"/>
        <w:jc w:val="center"/>
        <w:outlineLvl w:val="9"/>
      </w:pPr>
      <w:r>
        <w:rPr>
          <w:rFonts w:ascii="宋体" w:hAnsi="宋体" w:eastAsia="宋体" w:cs="宋体"/>
          <w:color w:val="000000"/>
          <w:sz w:val="21"/>
        </w:rPr>
        <w:t xml:space="preserve"> </w:t>
      </w:r>
    </w:p>
    <w:p w14:paraId="78CBE762">
      <w:pPr>
        <w:spacing w:before="0" w:after="0" w:line="240" w:lineRule="auto"/>
        <w:ind w:firstLine="0"/>
        <w:jc w:val="center"/>
        <w:outlineLvl w:val="9"/>
      </w:pPr>
      <w:r>
        <w:rPr>
          <w:rFonts w:ascii="宋体" w:hAnsi="宋体" w:eastAsia="宋体" w:cs="宋体"/>
          <w:color w:val="000000"/>
          <w:sz w:val="21"/>
        </w:rPr>
        <w:t xml:space="preserve"> </w:t>
      </w:r>
    </w:p>
    <w:p w14:paraId="65D5C842">
      <w:pPr>
        <w:spacing w:before="0" w:after="0" w:line="240" w:lineRule="auto"/>
        <w:ind w:firstLine="0"/>
        <w:jc w:val="center"/>
        <w:outlineLvl w:val="9"/>
      </w:pPr>
      <w:r>
        <w:rPr>
          <w:rFonts w:ascii="宋体" w:hAnsi="宋体" w:eastAsia="宋体" w:cs="宋体"/>
          <w:color w:val="000000"/>
          <w:sz w:val="21"/>
        </w:rPr>
        <w:t xml:space="preserve"> </w:t>
      </w:r>
    </w:p>
    <w:p w14:paraId="35EADE9F">
      <w:pPr>
        <w:spacing w:before="0" w:after="0" w:line="240" w:lineRule="auto"/>
        <w:ind w:firstLine="0"/>
        <w:jc w:val="center"/>
        <w:outlineLvl w:val="9"/>
      </w:pPr>
      <w:r>
        <w:rPr>
          <w:rFonts w:ascii="宋体" w:hAnsi="宋体" w:eastAsia="宋体" w:cs="宋体"/>
          <w:color w:val="000000"/>
          <w:sz w:val="21"/>
        </w:rPr>
        <w:t xml:space="preserve"> </w:t>
      </w:r>
    </w:p>
    <w:p w14:paraId="47312CAB">
      <w:pPr>
        <w:spacing w:before="0" w:after="0" w:line="240" w:lineRule="auto"/>
        <w:ind w:firstLine="0"/>
        <w:jc w:val="center"/>
        <w:outlineLvl w:val="9"/>
      </w:pPr>
      <w:r>
        <w:rPr>
          <w:rFonts w:ascii="宋体" w:hAnsi="宋体" w:eastAsia="宋体" w:cs="宋体"/>
          <w:color w:val="000000"/>
          <w:sz w:val="21"/>
        </w:rPr>
        <w:t xml:space="preserve"> </w:t>
      </w:r>
    </w:p>
    <w:p w14:paraId="4D7DE1DE">
      <w:pPr>
        <w:spacing w:before="0" w:after="0" w:line="240" w:lineRule="auto"/>
        <w:ind w:firstLine="0"/>
        <w:jc w:val="center"/>
        <w:outlineLvl w:val="9"/>
      </w:pPr>
      <w:r>
        <w:rPr>
          <w:rFonts w:ascii="宋体" w:hAnsi="宋体" w:eastAsia="宋体" w:cs="宋体"/>
          <w:color w:val="000000"/>
          <w:sz w:val="21"/>
        </w:rPr>
        <w:t xml:space="preserve"> </w:t>
      </w:r>
    </w:p>
    <w:p w14:paraId="54CE6DB5">
      <w:pPr>
        <w:spacing w:before="0" w:after="0" w:line="240" w:lineRule="auto"/>
        <w:ind w:firstLine="0"/>
        <w:jc w:val="center"/>
        <w:outlineLvl w:val="9"/>
      </w:pPr>
      <w:r>
        <w:rPr>
          <w:rFonts w:ascii="宋体" w:hAnsi="宋体" w:eastAsia="宋体" w:cs="宋体"/>
          <w:color w:val="000000"/>
          <w:sz w:val="21"/>
        </w:rPr>
        <w:t xml:space="preserve"> </w:t>
      </w:r>
    </w:p>
    <w:p w14:paraId="518648F9">
      <w:pPr>
        <w:spacing w:before="0" w:after="0" w:line="240" w:lineRule="auto"/>
        <w:ind w:firstLine="0"/>
        <w:jc w:val="center"/>
        <w:outlineLvl w:val="9"/>
      </w:pPr>
      <w:r>
        <w:rPr>
          <w:rFonts w:ascii="宋体" w:hAnsi="宋体" w:eastAsia="宋体" w:cs="宋体"/>
          <w:color w:val="000000"/>
          <w:sz w:val="21"/>
        </w:rPr>
        <w:t xml:space="preserve"> </w:t>
      </w:r>
    </w:p>
    <w:p w14:paraId="14E977EB">
      <w:pPr>
        <w:spacing w:before="0" w:after="0" w:line="240" w:lineRule="auto"/>
        <w:ind w:firstLine="0"/>
        <w:jc w:val="center"/>
        <w:outlineLvl w:val="9"/>
      </w:pPr>
      <w:r>
        <w:rPr>
          <w:rFonts w:ascii="方正楷体_GBK" w:hAnsi="方正楷体_GBK" w:eastAsia="方正楷体_GBK" w:cs="方正楷体_GBK"/>
          <w:b/>
          <w:color w:val="000000"/>
          <w:sz w:val="32"/>
        </w:rPr>
        <w:t>怀来县行政审批局编制</w:t>
      </w:r>
    </w:p>
    <w:p w14:paraId="15304E88">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7C144F9C">
      <w:pPr>
        <w:spacing w:before="0" w:after="0" w:line="240" w:lineRule="auto"/>
        <w:ind w:firstLine="0"/>
        <w:jc w:val="center"/>
        <w:outlineLvl w:val="9"/>
        <w:sectPr>
          <w:pgSz w:w="11900" w:h="16840"/>
          <w:pgMar w:top="1984" w:right="1304" w:bottom="1134" w:left="1304" w:header="720" w:footer="720" w:gutter="0"/>
          <w:cols w:space="720" w:num="1"/>
          <w:titlePg/>
        </w:sectPr>
      </w:pPr>
    </w:p>
    <w:p w14:paraId="29EBF14F">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3704246C">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2BC45DBC">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55AD261A">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22659FAB">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0FF05474">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54B98BD3">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1D87B2F2">
      <w:r>
        <w:fldChar w:fldCharType="end"/>
      </w:r>
    </w:p>
    <w:p w14:paraId="6554F0C5">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19913364">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1.怀财字【2025】7号 专项公用经费绩效目标表</w:t>
      </w:r>
      <w:r>
        <w:tab/>
      </w:r>
      <w:r>
        <w:fldChar w:fldCharType="begin"/>
      </w:r>
      <w:r>
        <w:instrText xml:space="preserve">PAGEREF _Toc_4_4_0000000004 \h</w:instrText>
      </w:r>
      <w:r>
        <w:fldChar w:fldCharType="separate"/>
      </w:r>
      <w:r>
        <w:t>5</w:t>
      </w:r>
      <w:r>
        <w:fldChar w:fldCharType="end"/>
      </w:r>
      <w:r>
        <w:fldChar w:fldCharType="end"/>
      </w:r>
    </w:p>
    <w:p w14:paraId="5F1E56CD">
      <w:pPr>
        <w:pStyle w:val="2"/>
        <w:tabs>
          <w:tab w:val="right" w:leader="dot" w:pos="9282"/>
        </w:tabs>
      </w:pPr>
      <w:r>
        <w:fldChar w:fldCharType="begin"/>
      </w:r>
      <w:r>
        <w:instrText xml:space="preserve"> HYPERLINK \l "_Toc_4_4_0000000005" </w:instrText>
      </w:r>
      <w:r>
        <w:fldChar w:fldCharType="separate"/>
      </w:r>
      <w:r>
        <w:t>2.怀财字【2025】7号 专项公用经费绩效目标表</w:t>
      </w:r>
      <w:r>
        <w:tab/>
      </w:r>
      <w:r>
        <w:fldChar w:fldCharType="begin"/>
      </w:r>
      <w:r>
        <w:instrText xml:space="preserve">PAGEREF _Toc_4_4_0000000005 \h</w:instrText>
      </w:r>
      <w:r>
        <w:fldChar w:fldCharType="separate"/>
      </w:r>
      <w:r>
        <w:t>6</w:t>
      </w:r>
      <w:r>
        <w:fldChar w:fldCharType="end"/>
      </w:r>
      <w:r>
        <w:fldChar w:fldCharType="end"/>
      </w:r>
    </w:p>
    <w:p w14:paraId="104C08BB">
      <w:r>
        <w:fldChar w:fldCharType="end"/>
      </w:r>
    </w:p>
    <w:p w14:paraId="0C5C657F">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17CEDDA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D5C1763">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63CADB65">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259AA67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9616EFA">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799E325D">
      <w:pPr>
        <w:pStyle w:val="8"/>
      </w:pPr>
      <w:r>
        <w:t>怀来县行政审批局总体工作目标一是指导协调全县行政审批制度改革工作。推进简政放权，清理和规范各类行政许可等管理事项；协调推进行政审批标准化工作。二是推进政务服务事项网上办理，形成管理机构、实体大厅、网上平台“三位一体”的政务服务管理模式。三是负责全县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四是指导监督各乡镇便民服务中心（站）业务工作，不断优化政务服务管理模式。指导和监督全县便民服务中心（站）与县有关部门，建立完善县乡（镇）审批服务联动工作机制。五是负责县本级规划国土、建设项目、市场准入、质量安全、交通运输、社会事务、文教卫生、农林水牧等方面的行政许可事项审批和相关行政服务事项的办理。六是协调指导 12345 热线工作，协调督办相关部门及时处理群众诉求。七是保障政务服务办事大厅正常运转。</w:t>
      </w:r>
    </w:p>
    <w:p w14:paraId="01B2660E">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6E33FD88">
      <w:pPr>
        <w:pStyle w:val="9"/>
      </w:pPr>
      <w:r>
        <w:t>1、指导协调全县行政审批制度改革工作。</w:t>
      </w:r>
    </w:p>
    <w:p w14:paraId="5CBAD7B0">
      <w:pPr>
        <w:pStyle w:val="9"/>
      </w:pPr>
      <w:r>
        <w:t>绩效目标：推进简政放权，清理和规范各类行政许可等管理事项；协调推进行政审批标准化工作。</w:t>
      </w:r>
    </w:p>
    <w:p w14:paraId="09228F5C">
      <w:pPr>
        <w:pStyle w:val="9"/>
      </w:pPr>
      <w:r>
        <w:t>绩效指标：制定全县政务服务事项目录。</w:t>
      </w:r>
    </w:p>
    <w:p w14:paraId="68F9C711">
      <w:pPr>
        <w:pStyle w:val="9"/>
      </w:pPr>
      <w:r>
        <w:t>2、统筹推进全县“互联网+政务服务”工作。</w:t>
      </w:r>
    </w:p>
    <w:p w14:paraId="72C629E5">
      <w:pPr>
        <w:pStyle w:val="9"/>
      </w:pPr>
      <w:r>
        <w:t>绩效目标：积极参与构建全市一体化政务服务平台。推进政务服务事项网上办理，形成管理机构、实体大厅、网上平台“三位一体”的政务服务管理模式；指导全县政务服务平台规范化、标准化、集约化建设。</w:t>
      </w:r>
    </w:p>
    <w:p w14:paraId="6CF5A16D">
      <w:pPr>
        <w:pStyle w:val="9"/>
      </w:pPr>
      <w:r>
        <w:t>绩效指标：实现所有政务服务事项均可在互联网申请。</w:t>
      </w:r>
    </w:p>
    <w:p w14:paraId="094B4C80">
      <w:pPr>
        <w:pStyle w:val="9"/>
      </w:pPr>
      <w:r>
        <w:t>3、引导和推动全县社会信用体系建设。</w:t>
      </w:r>
    </w:p>
    <w:p w14:paraId="6A70FD4F">
      <w:pPr>
        <w:pStyle w:val="9"/>
      </w:pPr>
      <w:r>
        <w:t>绩效目标：组织制定发展规划和年度工作要点；推动健全信用制度和标准体系；负责全县信用信息数据库、共享平台和网站建设，推动信用信息的汇聚、交换、共享和应用；负责守信联合激励和失信联合惩戒制度建设和工作实施，建立诚信综合监督体系。</w:t>
      </w:r>
    </w:p>
    <w:p w14:paraId="639CDA88">
      <w:pPr>
        <w:pStyle w:val="9"/>
      </w:pPr>
      <w:r>
        <w:t>绩效指标：组织开展失信问题专项治理；加强城市信用建设，培育和发展信用服务市场。</w:t>
      </w:r>
    </w:p>
    <w:p w14:paraId="4573CD7C">
      <w:pPr>
        <w:pStyle w:val="9"/>
      </w:pPr>
      <w:r>
        <w:t>4、指导监督各乡镇便民服务中心（站）业务工作。</w:t>
      </w:r>
    </w:p>
    <w:p w14:paraId="7A47A4F9">
      <w:pPr>
        <w:pStyle w:val="9"/>
      </w:pPr>
      <w:r>
        <w:t>绩效目标：不断优化乡镇便民服务中心（站）政务服务管理模式。</w:t>
      </w:r>
    </w:p>
    <w:p w14:paraId="736A1476">
      <w:pPr>
        <w:pStyle w:val="9"/>
      </w:pPr>
      <w:r>
        <w:t>绩效指标：制定乡镇政务服务事项目录。</w:t>
      </w:r>
    </w:p>
    <w:p w14:paraId="769C5B49">
      <w:pPr>
        <w:pStyle w:val="9"/>
      </w:pPr>
      <w:r>
        <w:t>5、负责县行政审批局各审批事项的审批办理。</w:t>
      </w:r>
    </w:p>
    <w:p w14:paraId="60877B1E">
      <w:pPr>
        <w:pStyle w:val="9"/>
      </w:pPr>
      <w:r>
        <w:t>绩效目标：规划国土、建设项目、市场准入、质量安全、交通运输、社会事务、文教卫生、农林水牧等方面的行政许可事项审批和相关行政服务事项的办理。</w:t>
      </w:r>
    </w:p>
    <w:p w14:paraId="2ABC2A64">
      <w:pPr>
        <w:pStyle w:val="9"/>
      </w:pPr>
      <w:r>
        <w:t>绩效指标：行政审批事项按时办理，做到群众满意，提高优化营商环境。</w:t>
      </w:r>
    </w:p>
    <w:p w14:paraId="33D5430C">
      <w:pPr>
        <w:pStyle w:val="9"/>
      </w:pPr>
      <w:r>
        <w:t>6、协调指导 12345 热线工作。</w:t>
      </w:r>
    </w:p>
    <w:p w14:paraId="07958094">
      <w:pPr>
        <w:pStyle w:val="9"/>
      </w:pPr>
      <w:r>
        <w:t>绩效目标：协调督办相关部门及时处理群众诉求，负责指导乡镇政务服务热线建设和管理工作。</w:t>
      </w:r>
    </w:p>
    <w:p w14:paraId="6008B51B">
      <w:pPr>
        <w:pStyle w:val="9"/>
      </w:pPr>
      <w:r>
        <w:t>绩效指标：解决群众服务热线诉求类事项的交办、转办和督办。</w:t>
      </w:r>
    </w:p>
    <w:p w14:paraId="6202F3AD">
      <w:pPr>
        <w:pStyle w:val="9"/>
      </w:pPr>
      <w:r>
        <w:t>7、保障政务服务大厅的正常运转。</w:t>
      </w:r>
    </w:p>
    <w:p w14:paraId="1A83EF74">
      <w:pPr>
        <w:pStyle w:val="9"/>
      </w:pPr>
      <w:r>
        <w:t>绩效目标：负责机关网络建设、运行、维护和管理。</w:t>
      </w:r>
    </w:p>
    <w:p w14:paraId="420761D6">
      <w:pPr>
        <w:pStyle w:val="9"/>
      </w:pPr>
      <w:r>
        <w:t>绩效指标：提高办事群众满意度。</w:t>
      </w:r>
    </w:p>
    <w:p w14:paraId="0B74E573">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46C0A7BD">
      <w:pPr>
        <w:pStyle w:val="10"/>
      </w:pPr>
      <w:r>
        <w:t>1、标准化服务流程。编制《政务服务大厅事项办事指南》，推行“统一受理”窗口模式，杜绝重复提交材料和“多头跑”现象。</w:t>
      </w:r>
    </w:p>
    <w:p w14:paraId="3E709D94">
      <w:pPr>
        <w:pStyle w:val="10"/>
      </w:pPr>
      <w:r>
        <w:t>2、完善制度建设。包括制定完善预算绩效管理制度、资金管理办法、工作保障制度等，为全年预算绩效目标的实现奠定制度基础。</w:t>
      </w:r>
    </w:p>
    <w:p w14:paraId="214F78F4">
      <w:pPr>
        <w:pStyle w:val="10"/>
      </w:pPr>
      <w:r>
        <w:t>3、加强支出管理。通过优化支出结构、编细编实预算、加快履行政府采购手续、尽快启动项目、及时支付资金、6月底前细化代编预算、按规定及时下达资金等多种措施，确保支出进度达标。</w:t>
      </w:r>
    </w:p>
    <w:p w14:paraId="6E7945EC">
      <w:pPr>
        <w:pStyle w:val="10"/>
      </w:pPr>
      <w:r>
        <w:t>4、加强绩效运行监控。按要求开展绩效运行监控，发现问题及时采取措施，确保绩效目标如期保质实现。</w:t>
      </w:r>
    </w:p>
    <w:p w14:paraId="7D4884A2">
      <w:pPr>
        <w:pStyle w:val="10"/>
      </w:pPr>
      <w:r>
        <w:t>5、做好绩效自评。按要求开展上年度部门预算绩效自评和重点评价工作，对评价中发现的问题及时整改，调整优化支出结构，提高财政资金使用效益。</w:t>
      </w:r>
    </w:p>
    <w:p w14:paraId="77F18A52">
      <w:pPr>
        <w:pStyle w:val="10"/>
      </w:pPr>
      <w:r>
        <w:t>6、规范财务资金管理。完善财务管理制度，严格审批程序，</w:t>
      </w:r>
      <w:r>
        <w:rPr>
          <w:rFonts w:hint="eastAsia"/>
          <w:lang w:val="en-US" w:eastAsia="zh-CN"/>
        </w:rPr>
        <w:t>加</w:t>
      </w:r>
      <w:r>
        <w:t>强固定资产登记、使用和报废处置管理，做到支出合理，物尽其用。</w:t>
      </w:r>
    </w:p>
    <w:p w14:paraId="432A1E03">
      <w:pPr>
        <w:pStyle w:val="10"/>
      </w:pPr>
      <w:r>
        <w:t>7、加强内部监督。加强内部监督制度建设，对绩效运行情况、重大支出决策、对外投资、资产处置及其他重要经济业务事项的决策和执行进行督导，对会计资金</w:t>
      </w:r>
      <w:r>
        <w:rPr>
          <w:rFonts w:hint="eastAsia"/>
          <w:lang w:val="en-US" w:eastAsia="zh-CN"/>
        </w:rPr>
        <w:t>资</w:t>
      </w:r>
      <w:bookmarkStart w:id="5" w:name="_GoBack"/>
      <w:bookmarkEnd w:id="5"/>
      <w:r>
        <w:t>料进行内部审计，并配合好审计、财政监督等外部监督工作，确保财政资金安全有效。</w:t>
      </w:r>
    </w:p>
    <w:p w14:paraId="5478512C">
      <w:pPr>
        <w:pStyle w:val="10"/>
      </w:pPr>
      <w:r>
        <w:t>8、加强宣传培训调研等。加强人员培训，提高本部门职工业务素质；加强调研，提出优化财政资金配置、提高资金使用效益的意见；加大宣传力度，强化预算绩效管理意识，促进预算绩效管理水平进一步提升。</w:t>
      </w:r>
    </w:p>
    <w:p w14:paraId="1FBD5007">
      <w:pPr>
        <w:pStyle w:val="10"/>
      </w:pPr>
    </w:p>
    <w:p w14:paraId="56B02C7F">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04348B2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10A644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05AD0B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A8AAE4E">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4BB7BD7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14E77A4">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7272A07F">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7929649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8EC887">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1.怀财字【2025】7号 专项公用经费绩效目标表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5EF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47FD65">
            <w:pPr>
              <w:pStyle w:val="12"/>
            </w:pPr>
            <w:r>
              <w:t>438001怀来县行政审批局</w:t>
            </w:r>
          </w:p>
        </w:tc>
        <w:tc>
          <w:tcPr>
            <w:tcW w:w="1843" w:type="dxa"/>
            <w:tcBorders>
              <w:top w:val="single" w:color="FFFFFF" w:sz="6" w:space="0"/>
              <w:left w:val="single" w:color="FFFFFF" w:sz="6" w:space="0"/>
              <w:right w:val="single" w:color="FFFFFF" w:sz="6" w:space="0"/>
            </w:tcBorders>
            <w:vAlign w:val="center"/>
          </w:tcPr>
          <w:p w14:paraId="44DBCA99">
            <w:pPr>
              <w:pStyle w:val="11"/>
            </w:pPr>
            <w:r>
              <w:t>单位：万元</w:t>
            </w:r>
          </w:p>
        </w:tc>
      </w:tr>
      <w:tr w14:paraId="70066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C3C78E">
            <w:pPr>
              <w:pStyle w:val="14"/>
            </w:pPr>
            <w:r>
              <w:t>项目编码</w:t>
            </w:r>
          </w:p>
        </w:tc>
        <w:tc>
          <w:tcPr>
            <w:tcW w:w="2608" w:type="dxa"/>
            <w:gridSpan w:val="2"/>
            <w:vAlign w:val="center"/>
          </w:tcPr>
          <w:p w14:paraId="653C9C34">
            <w:pPr>
              <w:pStyle w:val="13"/>
            </w:pPr>
            <w:r>
              <w:t>13073025P00089910001R</w:t>
            </w:r>
          </w:p>
        </w:tc>
        <w:tc>
          <w:tcPr>
            <w:tcW w:w="1587" w:type="dxa"/>
            <w:vAlign w:val="center"/>
          </w:tcPr>
          <w:p w14:paraId="48491D23">
            <w:pPr>
              <w:pStyle w:val="14"/>
            </w:pPr>
            <w:r>
              <w:t>项目名称</w:t>
            </w:r>
          </w:p>
        </w:tc>
        <w:tc>
          <w:tcPr>
            <w:tcW w:w="4423" w:type="dxa"/>
            <w:gridSpan w:val="3"/>
            <w:vAlign w:val="center"/>
          </w:tcPr>
          <w:p w14:paraId="46F5F82C">
            <w:pPr>
              <w:pStyle w:val="13"/>
            </w:pPr>
            <w:r>
              <w:t>怀财字【2025】7号 专项公用经费</w:t>
            </w:r>
          </w:p>
        </w:tc>
      </w:tr>
      <w:tr w14:paraId="31A39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7FCA9">
            <w:pPr>
              <w:pStyle w:val="14"/>
            </w:pPr>
            <w:r>
              <w:t>预算规模及资金用途</w:t>
            </w:r>
          </w:p>
        </w:tc>
        <w:tc>
          <w:tcPr>
            <w:tcW w:w="1276" w:type="dxa"/>
            <w:vAlign w:val="center"/>
          </w:tcPr>
          <w:p w14:paraId="367E04F0">
            <w:pPr>
              <w:pStyle w:val="14"/>
            </w:pPr>
            <w:r>
              <w:t>预算数</w:t>
            </w:r>
          </w:p>
        </w:tc>
        <w:tc>
          <w:tcPr>
            <w:tcW w:w="1332" w:type="dxa"/>
            <w:vAlign w:val="center"/>
          </w:tcPr>
          <w:p w14:paraId="5AFB21D3">
            <w:pPr>
              <w:pStyle w:val="13"/>
            </w:pPr>
            <w:r>
              <w:t>156.00</w:t>
            </w:r>
          </w:p>
        </w:tc>
        <w:tc>
          <w:tcPr>
            <w:tcW w:w="1587" w:type="dxa"/>
            <w:vAlign w:val="center"/>
          </w:tcPr>
          <w:p w14:paraId="600A2460">
            <w:pPr>
              <w:pStyle w:val="14"/>
            </w:pPr>
            <w:r>
              <w:t>其中：财政    资金</w:t>
            </w:r>
          </w:p>
        </w:tc>
        <w:tc>
          <w:tcPr>
            <w:tcW w:w="1304" w:type="dxa"/>
            <w:vAlign w:val="center"/>
          </w:tcPr>
          <w:p w14:paraId="70C12AD7">
            <w:pPr>
              <w:pStyle w:val="13"/>
            </w:pPr>
            <w:r>
              <w:t>156.00</w:t>
            </w:r>
          </w:p>
        </w:tc>
        <w:tc>
          <w:tcPr>
            <w:tcW w:w="1276" w:type="dxa"/>
            <w:vAlign w:val="center"/>
          </w:tcPr>
          <w:p w14:paraId="7D31D9FC">
            <w:pPr>
              <w:pStyle w:val="14"/>
            </w:pPr>
            <w:r>
              <w:t>其他资金</w:t>
            </w:r>
          </w:p>
        </w:tc>
        <w:tc>
          <w:tcPr>
            <w:tcW w:w="1843" w:type="dxa"/>
            <w:vAlign w:val="center"/>
          </w:tcPr>
          <w:p w14:paraId="49482C88">
            <w:pPr>
              <w:pStyle w:val="13"/>
            </w:pPr>
            <w:r>
              <w:t xml:space="preserve"> </w:t>
            </w:r>
          </w:p>
        </w:tc>
      </w:tr>
      <w:tr w14:paraId="695DF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AB8CE"/>
        </w:tc>
        <w:tc>
          <w:tcPr>
            <w:tcW w:w="8618" w:type="dxa"/>
            <w:gridSpan w:val="6"/>
            <w:vAlign w:val="center"/>
          </w:tcPr>
          <w:p w14:paraId="34A5F07C">
            <w:pPr>
              <w:pStyle w:val="13"/>
            </w:pPr>
            <w:r>
              <w:t>专项公用经费</w:t>
            </w:r>
          </w:p>
        </w:tc>
      </w:tr>
      <w:tr w14:paraId="3D504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99B9D">
            <w:pPr>
              <w:pStyle w:val="14"/>
            </w:pPr>
            <w:r>
              <w:t>资金支出计划（%）</w:t>
            </w:r>
          </w:p>
        </w:tc>
        <w:tc>
          <w:tcPr>
            <w:tcW w:w="2608" w:type="dxa"/>
            <w:gridSpan w:val="2"/>
            <w:vAlign w:val="center"/>
          </w:tcPr>
          <w:p w14:paraId="53E7F0A9">
            <w:pPr>
              <w:pStyle w:val="14"/>
            </w:pPr>
            <w:r>
              <w:t>3月底</w:t>
            </w:r>
          </w:p>
        </w:tc>
        <w:tc>
          <w:tcPr>
            <w:tcW w:w="1587" w:type="dxa"/>
            <w:vAlign w:val="center"/>
          </w:tcPr>
          <w:p w14:paraId="779739C6">
            <w:pPr>
              <w:pStyle w:val="14"/>
            </w:pPr>
            <w:r>
              <w:t>6月底</w:t>
            </w:r>
          </w:p>
        </w:tc>
        <w:tc>
          <w:tcPr>
            <w:tcW w:w="1304" w:type="dxa"/>
            <w:vAlign w:val="center"/>
          </w:tcPr>
          <w:p w14:paraId="2468EF88">
            <w:pPr>
              <w:pStyle w:val="14"/>
            </w:pPr>
            <w:r>
              <w:t>10月底</w:t>
            </w:r>
          </w:p>
        </w:tc>
        <w:tc>
          <w:tcPr>
            <w:tcW w:w="3119" w:type="dxa"/>
            <w:gridSpan w:val="2"/>
            <w:vAlign w:val="center"/>
          </w:tcPr>
          <w:p w14:paraId="34469C84">
            <w:pPr>
              <w:pStyle w:val="14"/>
            </w:pPr>
            <w:r>
              <w:t>12月底</w:t>
            </w:r>
          </w:p>
        </w:tc>
      </w:tr>
      <w:tr w14:paraId="5049A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6DCC76"/>
        </w:tc>
        <w:tc>
          <w:tcPr>
            <w:tcW w:w="2608" w:type="dxa"/>
            <w:gridSpan w:val="2"/>
            <w:vAlign w:val="center"/>
          </w:tcPr>
          <w:p w14:paraId="0743AFB5">
            <w:pPr>
              <w:pStyle w:val="15"/>
            </w:pPr>
            <w:r>
              <w:t>25%</w:t>
            </w:r>
          </w:p>
        </w:tc>
        <w:tc>
          <w:tcPr>
            <w:tcW w:w="1587" w:type="dxa"/>
            <w:vAlign w:val="center"/>
          </w:tcPr>
          <w:p w14:paraId="7A4C3E32">
            <w:pPr>
              <w:pStyle w:val="15"/>
            </w:pPr>
            <w:r>
              <w:t>50%</w:t>
            </w:r>
          </w:p>
        </w:tc>
        <w:tc>
          <w:tcPr>
            <w:tcW w:w="1304" w:type="dxa"/>
            <w:vAlign w:val="center"/>
          </w:tcPr>
          <w:p w14:paraId="0109A1A6">
            <w:pPr>
              <w:pStyle w:val="15"/>
            </w:pPr>
            <w:r>
              <w:t>75%</w:t>
            </w:r>
          </w:p>
        </w:tc>
        <w:tc>
          <w:tcPr>
            <w:tcW w:w="3119" w:type="dxa"/>
            <w:gridSpan w:val="2"/>
            <w:vAlign w:val="center"/>
          </w:tcPr>
          <w:p w14:paraId="2F4322E9">
            <w:pPr>
              <w:pStyle w:val="15"/>
            </w:pPr>
            <w:r>
              <w:t>100%</w:t>
            </w:r>
          </w:p>
        </w:tc>
      </w:tr>
      <w:tr w14:paraId="3AA22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3DB4AD">
            <w:pPr>
              <w:pStyle w:val="14"/>
            </w:pPr>
            <w:r>
              <w:t>绩效目标</w:t>
            </w:r>
          </w:p>
        </w:tc>
        <w:tc>
          <w:tcPr>
            <w:tcW w:w="8618" w:type="dxa"/>
            <w:gridSpan w:val="6"/>
            <w:vAlign w:val="center"/>
          </w:tcPr>
          <w:p w14:paraId="0A66F022">
            <w:pPr>
              <w:pStyle w:val="13"/>
            </w:pPr>
            <w:r>
              <w:t>1.高效完成行政审批工作</w:t>
            </w:r>
          </w:p>
        </w:tc>
      </w:tr>
    </w:tbl>
    <w:p w14:paraId="04DDA68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8E7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76C66">
            <w:pPr>
              <w:pStyle w:val="14"/>
            </w:pPr>
            <w:r>
              <w:t>一级指标</w:t>
            </w:r>
          </w:p>
        </w:tc>
        <w:tc>
          <w:tcPr>
            <w:tcW w:w="1276" w:type="dxa"/>
            <w:vAlign w:val="center"/>
          </w:tcPr>
          <w:p w14:paraId="02B1C6FC">
            <w:pPr>
              <w:pStyle w:val="14"/>
            </w:pPr>
            <w:r>
              <w:t>二级指标</w:t>
            </w:r>
          </w:p>
        </w:tc>
        <w:tc>
          <w:tcPr>
            <w:tcW w:w="1332" w:type="dxa"/>
            <w:vAlign w:val="center"/>
          </w:tcPr>
          <w:p w14:paraId="35B90870">
            <w:pPr>
              <w:pStyle w:val="14"/>
            </w:pPr>
            <w:r>
              <w:t>三级指标</w:t>
            </w:r>
          </w:p>
        </w:tc>
        <w:tc>
          <w:tcPr>
            <w:tcW w:w="2891" w:type="dxa"/>
            <w:vAlign w:val="center"/>
          </w:tcPr>
          <w:p w14:paraId="31B78630">
            <w:pPr>
              <w:pStyle w:val="14"/>
            </w:pPr>
            <w:r>
              <w:t>绩效指标描述</w:t>
            </w:r>
          </w:p>
        </w:tc>
        <w:tc>
          <w:tcPr>
            <w:tcW w:w="1276" w:type="dxa"/>
            <w:vAlign w:val="center"/>
          </w:tcPr>
          <w:p w14:paraId="315FC3B9">
            <w:pPr>
              <w:pStyle w:val="14"/>
            </w:pPr>
            <w:r>
              <w:t>指标值</w:t>
            </w:r>
          </w:p>
        </w:tc>
        <w:tc>
          <w:tcPr>
            <w:tcW w:w="1843" w:type="dxa"/>
            <w:vAlign w:val="center"/>
          </w:tcPr>
          <w:p w14:paraId="6D0883DE">
            <w:pPr>
              <w:pStyle w:val="14"/>
            </w:pPr>
            <w:r>
              <w:t>指标值确定依据</w:t>
            </w:r>
          </w:p>
        </w:tc>
      </w:tr>
      <w:tr w14:paraId="76BE9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DB28B">
            <w:pPr>
              <w:pStyle w:val="15"/>
            </w:pPr>
            <w:r>
              <w:t>产出指标</w:t>
            </w:r>
          </w:p>
        </w:tc>
        <w:tc>
          <w:tcPr>
            <w:tcW w:w="1276" w:type="dxa"/>
            <w:vAlign w:val="center"/>
          </w:tcPr>
          <w:p w14:paraId="097C7925">
            <w:pPr>
              <w:pStyle w:val="13"/>
            </w:pPr>
            <w:r>
              <w:t>数量指标</w:t>
            </w:r>
          </w:p>
        </w:tc>
        <w:tc>
          <w:tcPr>
            <w:tcW w:w="1332" w:type="dxa"/>
            <w:vAlign w:val="center"/>
          </w:tcPr>
          <w:p w14:paraId="2B311D1E">
            <w:pPr>
              <w:pStyle w:val="13"/>
            </w:pPr>
            <w:r>
              <w:t>调查人员数量</w:t>
            </w:r>
          </w:p>
        </w:tc>
        <w:tc>
          <w:tcPr>
            <w:tcW w:w="2891" w:type="dxa"/>
            <w:vAlign w:val="center"/>
          </w:tcPr>
          <w:p w14:paraId="6B5C27EF">
            <w:pPr>
              <w:pStyle w:val="13"/>
            </w:pPr>
            <w:r>
              <w:t>调查人员数量</w:t>
            </w:r>
          </w:p>
        </w:tc>
        <w:tc>
          <w:tcPr>
            <w:tcW w:w="1276" w:type="dxa"/>
            <w:vAlign w:val="center"/>
          </w:tcPr>
          <w:p w14:paraId="20DF03CC">
            <w:pPr>
              <w:pStyle w:val="13"/>
            </w:pPr>
            <w:r>
              <w:t>≥80人</w:t>
            </w:r>
          </w:p>
        </w:tc>
        <w:tc>
          <w:tcPr>
            <w:tcW w:w="1843" w:type="dxa"/>
            <w:vAlign w:val="center"/>
          </w:tcPr>
          <w:p w14:paraId="59C7012F">
            <w:pPr>
              <w:pStyle w:val="13"/>
            </w:pPr>
            <w:r>
              <w:t>调查人员数量</w:t>
            </w:r>
          </w:p>
        </w:tc>
      </w:tr>
      <w:tr w14:paraId="75BA9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1B12FF"/>
        </w:tc>
        <w:tc>
          <w:tcPr>
            <w:tcW w:w="1276" w:type="dxa"/>
            <w:vAlign w:val="center"/>
          </w:tcPr>
          <w:p w14:paraId="5327DA72">
            <w:pPr>
              <w:pStyle w:val="13"/>
            </w:pPr>
            <w:r>
              <w:t>质量指标</w:t>
            </w:r>
          </w:p>
        </w:tc>
        <w:tc>
          <w:tcPr>
            <w:tcW w:w="1332" w:type="dxa"/>
            <w:vAlign w:val="center"/>
          </w:tcPr>
          <w:p w14:paraId="6F713B82">
            <w:pPr>
              <w:pStyle w:val="13"/>
            </w:pPr>
            <w:r>
              <w:t>信息系统建设维护工作完成率</w:t>
            </w:r>
          </w:p>
        </w:tc>
        <w:tc>
          <w:tcPr>
            <w:tcW w:w="2891" w:type="dxa"/>
            <w:vAlign w:val="center"/>
          </w:tcPr>
          <w:p w14:paraId="226B77B9">
            <w:pPr>
              <w:pStyle w:val="13"/>
            </w:pPr>
            <w:r>
              <w:t>信息系统建设维护工作完成率</w:t>
            </w:r>
          </w:p>
        </w:tc>
        <w:tc>
          <w:tcPr>
            <w:tcW w:w="1276" w:type="dxa"/>
            <w:vAlign w:val="center"/>
          </w:tcPr>
          <w:p w14:paraId="74828827">
            <w:pPr>
              <w:pStyle w:val="13"/>
            </w:pPr>
            <w:r>
              <w:t>≥0.8百分比</w:t>
            </w:r>
          </w:p>
        </w:tc>
        <w:tc>
          <w:tcPr>
            <w:tcW w:w="1843" w:type="dxa"/>
            <w:vAlign w:val="center"/>
          </w:tcPr>
          <w:p w14:paraId="67FF4439">
            <w:pPr>
              <w:pStyle w:val="13"/>
            </w:pPr>
            <w:r>
              <w:t>信息系统建设维护工作完成率</w:t>
            </w:r>
          </w:p>
        </w:tc>
      </w:tr>
      <w:tr w14:paraId="46F28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DF530F"/>
        </w:tc>
        <w:tc>
          <w:tcPr>
            <w:tcW w:w="1276" w:type="dxa"/>
            <w:vAlign w:val="center"/>
          </w:tcPr>
          <w:p w14:paraId="1857B4F7">
            <w:pPr>
              <w:pStyle w:val="13"/>
            </w:pPr>
            <w:r>
              <w:t>时效指标</w:t>
            </w:r>
          </w:p>
        </w:tc>
        <w:tc>
          <w:tcPr>
            <w:tcW w:w="1332" w:type="dxa"/>
            <w:vAlign w:val="center"/>
          </w:tcPr>
          <w:p w14:paraId="78434AF2">
            <w:pPr>
              <w:pStyle w:val="13"/>
            </w:pPr>
            <w:r>
              <w:t>按时完成率</w:t>
            </w:r>
          </w:p>
        </w:tc>
        <w:tc>
          <w:tcPr>
            <w:tcW w:w="2891" w:type="dxa"/>
            <w:vAlign w:val="center"/>
          </w:tcPr>
          <w:p w14:paraId="72FDC4B6">
            <w:pPr>
              <w:pStyle w:val="13"/>
            </w:pPr>
            <w:r>
              <w:t>按时完成率</w:t>
            </w:r>
          </w:p>
        </w:tc>
        <w:tc>
          <w:tcPr>
            <w:tcW w:w="1276" w:type="dxa"/>
            <w:vAlign w:val="center"/>
          </w:tcPr>
          <w:p w14:paraId="3AA82B77">
            <w:pPr>
              <w:pStyle w:val="13"/>
            </w:pPr>
            <w:r>
              <w:t>≥0.8百分比</w:t>
            </w:r>
          </w:p>
        </w:tc>
        <w:tc>
          <w:tcPr>
            <w:tcW w:w="1843" w:type="dxa"/>
            <w:vAlign w:val="center"/>
          </w:tcPr>
          <w:p w14:paraId="496BE2D9">
            <w:pPr>
              <w:pStyle w:val="13"/>
            </w:pPr>
            <w:r>
              <w:t>按时完成率</w:t>
            </w:r>
          </w:p>
        </w:tc>
      </w:tr>
      <w:tr w14:paraId="5785C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AB346"/>
        </w:tc>
        <w:tc>
          <w:tcPr>
            <w:tcW w:w="1276" w:type="dxa"/>
            <w:vAlign w:val="center"/>
          </w:tcPr>
          <w:p w14:paraId="62EB1743">
            <w:pPr>
              <w:pStyle w:val="13"/>
            </w:pPr>
            <w:r>
              <w:t>成本指标</w:t>
            </w:r>
          </w:p>
        </w:tc>
        <w:tc>
          <w:tcPr>
            <w:tcW w:w="1332" w:type="dxa"/>
            <w:vAlign w:val="center"/>
          </w:tcPr>
          <w:p w14:paraId="4DAF81CB">
            <w:pPr>
              <w:pStyle w:val="13"/>
            </w:pPr>
            <w:r>
              <w:t>办公费成本</w:t>
            </w:r>
          </w:p>
        </w:tc>
        <w:tc>
          <w:tcPr>
            <w:tcW w:w="2891" w:type="dxa"/>
            <w:vAlign w:val="center"/>
          </w:tcPr>
          <w:p w14:paraId="5CE61C7E">
            <w:pPr>
              <w:pStyle w:val="13"/>
            </w:pPr>
            <w:r>
              <w:t>办公费成本</w:t>
            </w:r>
          </w:p>
        </w:tc>
        <w:tc>
          <w:tcPr>
            <w:tcW w:w="1276" w:type="dxa"/>
            <w:vAlign w:val="center"/>
          </w:tcPr>
          <w:p w14:paraId="7E9AE501">
            <w:pPr>
              <w:pStyle w:val="13"/>
            </w:pPr>
            <w:r>
              <w:t>≤156万元</w:t>
            </w:r>
          </w:p>
        </w:tc>
        <w:tc>
          <w:tcPr>
            <w:tcW w:w="1843" w:type="dxa"/>
            <w:vAlign w:val="center"/>
          </w:tcPr>
          <w:p w14:paraId="687473A5">
            <w:pPr>
              <w:pStyle w:val="13"/>
            </w:pPr>
            <w:r>
              <w:t>办公费成本</w:t>
            </w:r>
          </w:p>
        </w:tc>
      </w:tr>
      <w:tr w14:paraId="3AF92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8794A7">
            <w:pPr>
              <w:pStyle w:val="15"/>
            </w:pPr>
            <w:r>
              <w:t>效益指标</w:t>
            </w:r>
          </w:p>
        </w:tc>
        <w:tc>
          <w:tcPr>
            <w:tcW w:w="1276" w:type="dxa"/>
            <w:vAlign w:val="center"/>
          </w:tcPr>
          <w:p w14:paraId="1CA9A362">
            <w:pPr>
              <w:pStyle w:val="13"/>
            </w:pPr>
            <w:r>
              <w:t>社会效益指标</w:t>
            </w:r>
          </w:p>
        </w:tc>
        <w:tc>
          <w:tcPr>
            <w:tcW w:w="1332" w:type="dxa"/>
            <w:vAlign w:val="center"/>
          </w:tcPr>
          <w:p w14:paraId="1AB89AD2">
            <w:pPr>
              <w:pStyle w:val="13"/>
            </w:pPr>
            <w:r>
              <w:t>为办事群众服务程度</w:t>
            </w:r>
          </w:p>
        </w:tc>
        <w:tc>
          <w:tcPr>
            <w:tcW w:w="2891" w:type="dxa"/>
            <w:vAlign w:val="center"/>
          </w:tcPr>
          <w:p w14:paraId="0788972A">
            <w:pPr>
              <w:pStyle w:val="13"/>
            </w:pPr>
            <w:r>
              <w:t>为办事群众服务程度</w:t>
            </w:r>
          </w:p>
        </w:tc>
        <w:tc>
          <w:tcPr>
            <w:tcW w:w="1276" w:type="dxa"/>
            <w:vAlign w:val="center"/>
          </w:tcPr>
          <w:p w14:paraId="457DA715">
            <w:pPr>
              <w:pStyle w:val="13"/>
            </w:pPr>
            <w:r>
              <w:t>≥0.8百分比</w:t>
            </w:r>
          </w:p>
        </w:tc>
        <w:tc>
          <w:tcPr>
            <w:tcW w:w="1843" w:type="dxa"/>
            <w:vAlign w:val="center"/>
          </w:tcPr>
          <w:p w14:paraId="1C30DB03">
            <w:pPr>
              <w:pStyle w:val="13"/>
            </w:pPr>
            <w:r>
              <w:t>为办事群众服务程度</w:t>
            </w:r>
          </w:p>
        </w:tc>
      </w:tr>
      <w:tr w14:paraId="048E9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84C81B">
            <w:pPr>
              <w:pStyle w:val="15"/>
            </w:pPr>
            <w:r>
              <w:t>满意度指标</w:t>
            </w:r>
          </w:p>
        </w:tc>
        <w:tc>
          <w:tcPr>
            <w:tcW w:w="1276" w:type="dxa"/>
            <w:vAlign w:val="center"/>
          </w:tcPr>
          <w:p w14:paraId="63A3B008">
            <w:pPr>
              <w:pStyle w:val="13"/>
            </w:pPr>
            <w:r>
              <w:t>服务对象满意度指标</w:t>
            </w:r>
          </w:p>
        </w:tc>
        <w:tc>
          <w:tcPr>
            <w:tcW w:w="1332" w:type="dxa"/>
            <w:vAlign w:val="center"/>
          </w:tcPr>
          <w:p w14:paraId="365AFD0A">
            <w:pPr>
              <w:pStyle w:val="13"/>
            </w:pPr>
            <w:r>
              <w:t>单位满意度</w:t>
            </w:r>
          </w:p>
        </w:tc>
        <w:tc>
          <w:tcPr>
            <w:tcW w:w="2891" w:type="dxa"/>
            <w:vAlign w:val="center"/>
          </w:tcPr>
          <w:p w14:paraId="5A347A99">
            <w:pPr>
              <w:pStyle w:val="13"/>
            </w:pPr>
            <w:r>
              <w:t>单位满意度</w:t>
            </w:r>
          </w:p>
        </w:tc>
        <w:tc>
          <w:tcPr>
            <w:tcW w:w="1276" w:type="dxa"/>
            <w:vAlign w:val="center"/>
          </w:tcPr>
          <w:p w14:paraId="4301A38E">
            <w:pPr>
              <w:pStyle w:val="13"/>
            </w:pPr>
            <w:r>
              <w:t>≥0.9百分比</w:t>
            </w:r>
          </w:p>
        </w:tc>
        <w:tc>
          <w:tcPr>
            <w:tcW w:w="1843" w:type="dxa"/>
            <w:vAlign w:val="center"/>
          </w:tcPr>
          <w:p w14:paraId="23569CED">
            <w:pPr>
              <w:pStyle w:val="13"/>
            </w:pPr>
            <w:r>
              <w:t>单位满意度</w:t>
            </w:r>
          </w:p>
        </w:tc>
      </w:tr>
    </w:tbl>
    <w:p w14:paraId="25A48E01">
      <w:pPr>
        <w:sectPr>
          <w:pgSz w:w="11900" w:h="16840"/>
          <w:pgMar w:top="1984" w:right="1304" w:bottom="1134" w:left="1304" w:header="720" w:footer="720" w:gutter="0"/>
          <w:cols w:space="720" w:num="1"/>
        </w:sectPr>
      </w:pPr>
    </w:p>
    <w:p w14:paraId="1850CBF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F982F1">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 专项公用经费绩效目标表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CFAF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80602A">
            <w:pPr>
              <w:pStyle w:val="12"/>
            </w:pPr>
            <w:r>
              <w:t>438001怀来县行政审批局</w:t>
            </w:r>
          </w:p>
        </w:tc>
        <w:tc>
          <w:tcPr>
            <w:tcW w:w="1843" w:type="dxa"/>
            <w:tcBorders>
              <w:top w:val="single" w:color="FFFFFF" w:sz="6" w:space="0"/>
              <w:left w:val="single" w:color="FFFFFF" w:sz="6" w:space="0"/>
              <w:right w:val="single" w:color="FFFFFF" w:sz="6" w:space="0"/>
            </w:tcBorders>
            <w:vAlign w:val="center"/>
          </w:tcPr>
          <w:p w14:paraId="7223E024">
            <w:pPr>
              <w:pStyle w:val="11"/>
            </w:pPr>
            <w:r>
              <w:t>单位：万元</w:t>
            </w:r>
          </w:p>
        </w:tc>
      </w:tr>
      <w:tr w14:paraId="5B8D5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FAAADD">
            <w:pPr>
              <w:pStyle w:val="14"/>
            </w:pPr>
            <w:r>
              <w:t>项目编码</w:t>
            </w:r>
          </w:p>
        </w:tc>
        <w:tc>
          <w:tcPr>
            <w:tcW w:w="2608" w:type="dxa"/>
            <w:gridSpan w:val="2"/>
            <w:vAlign w:val="center"/>
          </w:tcPr>
          <w:p w14:paraId="123A3A5D">
            <w:pPr>
              <w:pStyle w:val="13"/>
            </w:pPr>
            <w:r>
              <w:t>13073025P00089910002D</w:t>
            </w:r>
          </w:p>
        </w:tc>
        <w:tc>
          <w:tcPr>
            <w:tcW w:w="1587" w:type="dxa"/>
            <w:vAlign w:val="center"/>
          </w:tcPr>
          <w:p w14:paraId="0B4AC451">
            <w:pPr>
              <w:pStyle w:val="14"/>
            </w:pPr>
            <w:r>
              <w:t>项目名称</w:t>
            </w:r>
          </w:p>
        </w:tc>
        <w:tc>
          <w:tcPr>
            <w:tcW w:w="4423" w:type="dxa"/>
            <w:gridSpan w:val="3"/>
            <w:vAlign w:val="center"/>
          </w:tcPr>
          <w:p w14:paraId="33CF8396">
            <w:pPr>
              <w:pStyle w:val="13"/>
            </w:pPr>
            <w:r>
              <w:t>怀财字【2025】7号 专项公用经费</w:t>
            </w:r>
          </w:p>
        </w:tc>
      </w:tr>
      <w:tr w14:paraId="28555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59FAD">
            <w:pPr>
              <w:pStyle w:val="14"/>
            </w:pPr>
            <w:r>
              <w:t>预算规模及资金用途</w:t>
            </w:r>
          </w:p>
        </w:tc>
        <w:tc>
          <w:tcPr>
            <w:tcW w:w="1276" w:type="dxa"/>
            <w:vAlign w:val="center"/>
          </w:tcPr>
          <w:p w14:paraId="428959E1">
            <w:pPr>
              <w:pStyle w:val="14"/>
            </w:pPr>
            <w:r>
              <w:t>预算数</w:t>
            </w:r>
          </w:p>
        </w:tc>
        <w:tc>
          <w:tcPr>
            <w:tcW w:w="1332" w:type="dxa"/>
            <w:vAlign w:val="center"/>
          </w:tcPr>
          <w:p w14:paraId="35D6A1B3">
            <w:pPr>
              <w:pStyle w:val="13"/>
            </w:pPr>
            <w:r>
              <w:t>500.00</w:t>
            </w:r>
          </w:p>
        </w:tc>
        <w:tc>
          <w:tcPr>
            <w:tcW w:w="1587" w:type="dxa"/>
            <w:vAlign w:val="center"/>
          </w:tcPr>
          <w:p w14:paraId="0040ED4A">
            <w:pPr>
              <w:pStyle w:val="14"/>
            </w:pPr>
            <w:r>
              <w:t>其中：财政    资金</w:t>
            </w:r>
          </w:p>
        </w:tc>
        <w:tc>
          <w:tcPr>
            <w:tcW w:w="1304" w:type="dxa"/>
            <w:vAlign w:val="center"/>
          </w:tcPr>
          <w:p w14:paraId="1E618384">
            <w:pPr>
              <w:pStyle w:val="13"/>
            </w:pPr>
            <w:r>
              <w:t>500.00</w:t>
            </w:r>
          </w:p>
        </w:tc>
        <w:tc>
          <w:tcPr>
            <w:tcW w:w="1276" w:type="dxa"/>
            <w:vAlign w:val="center"/>
          </w:tcPr>
          <w:p w14:paraId="7FB0F930">
            <w:pPr>
              <w:pStyle w:val="14"/>
            </w:pPr>
            <w:r>
              <w:t>其他资金</w:t>
            </w:r>
          </w:p>
        </w:tc>
        <w:tc>
          <w:tcPr>
            <w:tcW w:w="1843" w:type="dxa"/>
            <w:vAlign w:val="center"/>
          </w:tcPr>
          <w:p w14:paraId="1DAD25D4">
            <w:pPr>
              <w:pStyle w:val="13"/>
            </w:pPr>
            <w:r>
              <w:t xml:space="preserve"> </w:t>
            </w:r>
          </w:p>
        </w:tc>
      </w:tr>
      <w:tr w14:paraId="753F03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D18D93"/>
        </w:tc>
        <w:tc>
          <w:tcPr>
            <w:tcW w:w="8618" w:type="dxa"/>
            <w:gridSpan w:val="6"/>
            <w:vAlign w:val="center"/>
          </w:tcPr>
          <w:p w14:paraId="6C597EBA">
            <w:pPr>
              <w:pStyle w:val="13"/>
            </w:pPr>
            <w:r>
              <w:t>政务服务大厅正常运转</w:t>
            </w:r>
          </w:p>
        </w:tc>
      </w:tr>
      <w:tr w14:paraId="4262AD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2FDC7">
            <w:pPr>
              <w:pStyle w:val="14"/>
            </w:pPr>
            <w:r>
              <w:t>资金支出计划（%）</w:t>
            </w:r>
          </w:p>
        </w:tc>
        <w:tc>
          <w:tcPr>
            <w:tcW w:w="2608" w:type="dxa"/>
            <w:gridSpan w:val="2"/>
            <w:vAlign w:val="center"/>
          </w:tcPr>
          <w:p w14:paraId="5C086B9B">
            <w:pPr>
              <w:pStyle w:val="14"/>
            </w:pPr>
            <w:r>
              <w:t>3月底</w:t>
            </w:r>
          </w:p>
        </w:tc>
        <w:tc>
          <w:tcPr>
            <w:tcW w:w="1587" w:type="dxa"/>
            <w:vAlign w:val="center"/>
          </w:tcPr>
          <w:p w14:paraId="0EF00F10">
            <w:pPr>
              <w:pStyle w:val="14"/>
            </w:pPr>
            <w:r>
              <w:t>6月底</w:t>
            </w:r>
          </w:p>
        </w:tc>
        <w:tc>
          <w:tcPr>
            <w:tcW w:w="1304" w:type="dxa"/>
            <w:vAlign w:val="center"/>
          </w:tcPr>
          <w:p w14:paraId="367281B5">
            <w:pPr>
              <w:pStyle w:val="14"/>
            </w:pPr>
            <w:r>
              <w:t>10月底</w:t>
            </w:r>
          </w:p>
        </w:tc>
        <w:tc>
          <w:tcPr>
            <w:tcW w:w="3119" w:type="dxa"/>
            <w:gridSpan w:val="2"/>
            <w:vAlign w:val="center"/>
          </w:tcPr>
          <w:p w14:paraId="3D7359D2">
            <w:pPr>
              <w:pStyle w:val="14"/>
            </w:pPr>
            <w:r>
              <w:t>12月底</w:t>
            </w:r>
          </w:p>
        </w:tc>
      </w:tr>
      <w:tr w14:paraId="6C674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A941BB"/>
        </w:tc>
        <w:tc>
          <w:tcPr>
            <w:tcW w:w="2608" w:type="dxa"/>
            <w:gridSpan w:val="2"/>
            <w:vAlign w:val="center"/>
          </w:tcPr>
          <w:p w14:paraId="244ACD33">
            <w:pPr>
              <w:pStyle w:val="15"/>
            </w:pPr>
            <w:r>
              <w:t>25%</w:t>
            </w:r>
          </w:p>
        </w:tc>
        <w:tc>
          <w:tcPr>
            <w:tcW w:w="1587" w:type="dxa"/>
            <w:vAlign w:val="center"/>
          </w:tcPr>
          <w:p w14:paraId="1A8D21C2">
            <w:pPr>
              <w:pStyle w:val="15"/>
            </w:pPr>
            <w:r>
              <w:t>50%</w:t>
            </w:r>
          </w:p>
        </w:tc>
        <w:tc>
          <w:tcPr>
            <w:tcW w:w="1304" w:type="dxa"/>
            <w:vAlign w:val="center"/>
          </w:tcPr>
          <w:p w14:paraId="414E7710">
            <w:pPr>
              <w:pStyle w:val="15"/>
            </w:pPr>
            <w:r>
              <w:t>75%</w:t>
            </w:r>
          </w:p>
        </w:tc>
        <w:tc>
          <w:tcPr>
            <w:tcW w:w="3119" w:type="dxa"/>
            <w:gridSpan w:val="2"/>
            <w:vAlign w:val="center"/>
          </w:tcPr>
          <w:p w14:paraId="633BBE3E">
            <w:pPr>
              <w:pStyle w:val="15"/>
            </w:pPr>
            <w:r>
              <w:t>100%</w:t>
            </w:r>
          </w:p>
        </w:tc>
      </w:tr>
      <w:tr w14:paraId="5A80A6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90E00">
            <w:pPr>
              <w:pStyle w:val="14"/>
            </w:pPr>
            <w:r>
              <w:t>绩效目标</w:t>
            </w:r>
          </w:p>
        </w:tc>
        <w:tc>
          <w:tcPr>
            <w:tcW w:w="8618" w:type="dxa"/>
            <w:gridSpan w:val="6"/>
            <w:vAlign w:val="center"/>
          </w:tcPr>
          <w:p w14:paraId="2CFD461C">
            <w:pPr>
              <w:pStyle w:val="13"/>
            </w:pPr>
            <w:r>
              <w:t>1.政务服务大厅正常运转</w:t>
            </w:r>
          </w:p>
        </w:tc>
      </w:tr>
    </w:tbl>
    <w:p w14:paraId="543FDE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284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B090F">
            <w:pPr>
              <w:pStyle w:val="14"/>
            </w:pPr>
            <w:r>
              <w:t>一级指标</w:t>
            </w:r>
          </w:p>
        </w:tc>
        <w:tc>
          <w:tcPr>
            <w:tcW w:w="1276" w:type="dxa"/>
            <w:vAlign w:val="center"/>
          </w:tcPr>
          <w:p w14:paraId="5EEB9B11">
            <w:pPr>
              <w:pStyle w:val="14"/>
            </w:pPr>
            <w:r>
              <w:t>二级指标</w:t>
            </w:r>
          </w:p>
        </w:tc>
        <w:tc>
          <w:tcPr>
            <w:tcW w:w="1332" w:type="dxa"/>
            <w:vAlign w:val="center"/>
          </w:tcPr>
          <w:p w14:paraId="5FBECAFD">
            <w:pPr>
              <w:pStyle w:val="14"/>
            </w:pPr>
            <w:r>
              <w:t>三级指标</w:t>
            </w:r>
          </w:p>
        </w:tc>
        <w:tc>
          <w:tcPr>
            <w:tcW w:w="2891" w:type="dxa"/>
            <w:vAlign w:val="center"/>
          </w:tcPr>
          <w:p w14:paraId="7A099372">
            <w:pPr>
              <w:pStyle w:val="14"/>
            </w:pPr>
            <w:r>
              <w:t>绩效指标描述</w:t>
            </w:r>
          </w:p>
        </w:tc>
        <w:tc>
          <w:tcPr>
            <w:tcW w:w="1276" w:type="dxa"/>
            <w:vAlign w:val="center"/>
          </w:tcPr>
          <w:p w14:paraId="3AA37DA1">
            <w:pPr>
              <w:pStyle w:val="14"/>
            </w:pPr>
            <w:r>
              <w:t>指标值</w:t>
            </w:r>
          </w:p>
        </w:tc>
        <w:tc>
          <w:tcPr>
            <w:tcW w:w="1843" w:type="dxa"/>
            <w:vAlign w:val="center"/>
          </w:tcPr>
          <w:p w14:paraId="0E7EB8E3">
            <w:pPr>
              <w:pStyle w:val="14"/>
            </w:pPr>
            <w:r>
              <w:t>指标值确定依据</w:t>
            </w:r>
          </w:p>
        </w:tc>
      </w:tr>
      <w:tr w14:paraId="1088B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651AE">
            <w:pPr>
              <w:pStyle w:val="15"/>
            </w:pPr>
            <w:r>
              <w:t>产出指标</w:t>
            </w:r>
          </w:p>
        </w:tc>
        <w:tc>
          <w:tcPr>
            <w:tcW w:w="1276" w:type="dxa"/>
            <w:vAlign w:val="center"/>
          </w:tcPr>
          <w:p w14:paraId="216F593A">
            <w:pPr>
              <w:pStyle w:val="13"/>
            </w:pPr>
            <w:r>
              <w:t>数量指标</w:t>
            </w:r>
          </w:p>
        </w:tc>
        <w:tc>
          <w:tcPr>
            <w:tcW w:w="1332" w:type="dxa"/>
            <w:vAlign w:val="center"/>
          </w:tcPr>
          <w:p w14:paraId="79EB8BE0">
            <w:pPr>
              <w:pStyle w:val="13"/>
            </w:pPr>
            <w:r>
              <w:t>调查人员数量</w:t>
            </w:r>
          </w:p>
        </w:tc>
        <w:tc>
          <w:tcPr>
            <w:tcW w:w="2891" w:type="dxa"/>
            <w:vAlign w:val="center"/>
          </w:tcPr>
          <w:p w14:paraId="0DD11B82">
            <w:pPr>
              <w:pStyle w:val="13"/>
            </w:pPr>
            <w:r>
              <w:t>调查人员数量</w:t>
            </w:r>
          </w:p>
        </w:tc>
        <w:tc>
          <w:tcPr>
            <w:tcW w:w="1276" w:type="dxa"/>
            <w:vAlign w:val="center"/>
          </w:tcPr>
          <w:p w14:paraId="392CF42B">
            <w:pPr>
              <w:pStyle w:val="13"/>
            </w:pPr>
            <w:r>
              <w:t>≥80人</w:t>
            </w:r>
          </w:p>
        </w:tc>
        <w:tc>
          <w:tcPr>
            <w:tcW w:w="1843" w:type="dxa"/>
            <w:vAlign w:val="center"/>
          </w:tcPr>
          <w:p w14:paraId="786F19FA">
            <w:pPr>
              <w:pStyle w:val="13"/>
            </w:pPr>
            <w:r>
              <w:t>工作计划</w:t>
            </w:r>
          </w:p>
        </w:tc>
      </w:tr>
      <w:tr w14:paraId="3F8D7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958D24"/>
        </w:tc>
        <w:tc>
          <w:tcPr>
            <w:tcW w:w="1276" w:type="dxa"/>
            <w:vAlign w:val="center"/>
          </w:tcPr>
          <w:p w14:paraId="204B5BCB">
            <w:pPr>
              <w:pStyle w:val="13"/>
            </w:pPr>
            <w:r>
              <w:t>质量指标</w:t>
            </w:r>
          </w:p>
        </w:tc>
        <w:tc>
          <w:tcPr>
            <w:tcW w:w="1332" w:type="dxa"/>
            <w:vAlign w:val="center"/>
          </w:tcPr>
          <w:p w14:paraId="6CB781F1">
            <w:pPr>
              <w:pStyle w:val="13"/>
            </w:pPr>
            <w:r>
              <w:t>政务服务事项办结率</w:t>
            </w:r>
          </w:p>
          <w:p w14:paraId="205FEE93">
            <w:pPr>
              <w:pStyle w:val="13"/>
            </w:pPr>
          </w:p>
        </w:tc>
        <w:tc>
          <w:tcPr>
            <w:tcW w:w="2891" w:type="dxa"/>
            <w:vAlign w:val="center"/>
          </w:tcPr>
          <w:p w14:paraId="4E919DDB">
            <w:pPr>
              <w:pStyle w:val="13"/>
            </w:pPr>
            <w:r>
              <w:t>政务服务事项办结率</w:t>
            </w:r>
          </w:p>
          <w:p w14:paraId="40236728">
            <w:pPr>
              <w:pStyle w:val="13"/>
            </w:pPr>
          </w:p>
        </w:tc>
        <w:tc>
          <w:tcPr>
            <w:tcW w:w="1276" w:type="dxa"/>
            <w:vAlign w:val="center"/>
          </w:tcPr>
          <w:p w14:paraId="76C8EEF7">
            <w:pPr>
              <w:pStyle w:val="13"/>
            </w:pPr>
            <w:r>
              <w:t>≥99%</w:t>
            </w:r>
          </w:p>
        </w:tc>
        <w:tc>
          <w:tcPr>
            <w:tcW w:w="1843" w:type="dxa"/>
            <w:vAlign w:val="center"/>
          </w:tcPr>
          <w:p w14:paraId="0B883334">
            <w:pPr>
              <w:pStyle w:val="13"/>
            </w:pPr>
            <w:r>
              <w:t>工作计划</w:t>
            </w:r>
          </w:p>
        </w:tc>
      </w:tr>
      <w:tr w14:paraId="3241B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62DD1A"/>
        </w:tc>
        <w:tc>
          <w:tcPr>
            <w:tcW w:w="1276" w:type="dxa"/>
            <w:vAlign w:val="center"/>
          </w:tcPr>
          <w:p w14:paraId="7BDD3897">
            <w:pPr>
              <w:pStyle w:val="13"/>
            </w:pPr>
            <w:r>
              <w:t>时效指标</w:t>
            </w:r>
          </w:p>
        </w:tc>
        <w:tc>
          <w:tcPr>
            <w:tcW w:w="1332" w:type="dxa"/>
            <w:vAlign w:val="center"/>
          </w:tcPr>
          <w:p w14:paraId="030D170A">
            <w:pPr>
              <w:pStyle w:val="13"/>
            </w:pPr>
            <w:r>
              <w:t>按时完成率</w:t>
            </w:r>
          </w:p>
        </w:tc>
        <w:tc>
          <w:tcPr>
            <w:tcW w:w="2891" w:type="dxa"/>
            <w:vAlign w:val="center"/>
          </w:tcPr>
          <w:p w14:paraId="66CFE77F">
            <w:pPr>
              <w:pStyle w:val="13"/>
            </w:pPr>
            <w:r>
              <w:t>按时完成率</w:t>
            </w:r>
          </w:p>
        </w:tc>
        <w:tc>
          <w:tcPr>
            <w:tcW w:w="1276" w:type="dxa"/>
            <w:vAlign w:val="center"/>
          </w:tcPr>
          <w:p w14:paraId="33501DE8">
            <w:pPr>
              <w:pStyle w:val="13"/>
            </w:pPr>
            <w:r>
              <w:t>≥80%</w:t>
            </w:r>
          </w:p>
        </w:tc>
        <w:tc>
          <w:tcPr>
            <w:tcW w:w="1843" w:type="dxa"/>
            <w:vAlign w:val="center"/>
          </w:tcPr>
          <w:p w14:paraId="46145966">
            <w:pPr>
              <w:pStyle w:val="13"/>
            </w:pPr>
            <w:r>
              <w:t>工作计划</w:t>
            </w:r>
          </w:p>
        </w:tc>
      </w:tr>
      <w:tr w14:paraId="4192C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30BB7A"/>
        </w:tc>
        <w:tc>
          <w:tcPr>
            <w:tcW w:w="1276" w:type="dxa"/>
            <w:vAlign w:val="center"/>
          </w:tcPr>
          <w:p w14:paraId="3B1B4DFE">
            <w:pPr>
              <w:pStyle w:val="13"/>
            </w:pPr>
            <w:r>
              <w:t>成本指标</w:t>
            </w:r>
          </w:p>
        </w:tc>
        <w:tc>
          <w:tcPr>
            <w:tcW w:w="1332" w:type="dxa"/>
            <w:vAlign w:val="center"/>
          </w:tcPr>
          <w:p w14:paraId="673068AE">
            <w:pPr>
              <w:pStyle w:val="13"/>
            </w:pPr>
            <w:r>
              <w:t>政务服务大厅运行经费成本</w:t>
            </w:r>
          </w:p>
        </w:tc>
        <w:tc>
          <w:tcPr>
            <w:tcW w:w="2891" w:type="dxa"/>
            <w:vAlign w:val="center"/>
          </w:tcPr>
          <w:p w14:paraId="7A3A8967">
            <w:pPr>
              <w:pStyle w:val="13"/>
            </w:pPr>
            <w:r>
              <w:t>政务服务大厅运行经费成本</w:t>
            </w:r>
          </w:p>
        </w:tc>
        <w:tc>
          <w:tcPr>
            <w:tcW w:w="1276" w:type="dxa"/>
            <w:vAlign w:val="center"/>
          </w:tcPr>
          <w:p w14:paraId="68D10707">
            <w:pPr>
              <w:pStyle w:val="13"/>
            </w:pPr>
            <w:r>
              <w:t>≤500万元</w:t>
            </w:r>
          </w:p>
        </w:tc>
        <w:tc>
          <w:tcPr>
            <w:tcW w:w="1843" w:type="dxa"/>
            <w:vAlign w:val="center"/>
          </w:tcPr>
          <w:p w14:paraId="51A94E54">
            <w:pPr>
              <w:pStyle w:val="13"/>
            </w:pPr>
            <w:r>
              <w:t>工作计划</w:t>
            </w:r>
          </w:p>
        </w:tc>
      </w:tr>
      <w:tr w14:paraId="4A292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9CCE63">
            <w:pPr>
              <w:pStyle w:val="15"/>
            </w:pPr>
            <w:r>
              <w:t>效益指标</w:t>
            </w:r>
          </w:p>
        </w:tc>
        <w:tc>
          <w:tcPr>
            <w:tcW w:w="1276" w:type="dxa"/>
            <w:vAlign w:val="center"/>
          </w:tcPr>
          <w:p w14:paraId="75FA0046">
            <w:pPr>
              <w:pStyle w:val="13"/>
            </w:pPr>
            <w:r>
              <w:t>社会效益指标</w:t>
            </w:r>
          </w:p>
        </w:tc>
        <w:tc>
          <w:tcPr>
            <w:tcW w:w="1332" w:type="dxa"/>
            <w:vAlign w:val="center"/>
          </w:tcPr>
          <w:p w14:paraId="557B4868">
            <w:pPr>
              <w:pStyle w:val="13"/>
            </w:pPr>
            <w:r>
              <w:t>为办事群众服务程度</w:t>
            </w:r>
          </w:p>
        </w:tc>
        <w:tc>
          <w:tcPr>
            <w:tcW w:w="2891" w:type="dxa"/>
            <w:vAlign w:val="center"/>
          </w:tcPr>
          <w:p w14:paraId="00BD7853">
            <w:pPr>
              <w:pStyle w:val="13"/>
            </w:pPr>
            <w:r>
              <w:t>为办事群众服务程度</w:t>
            </w:r>
          </w:p>
        </w:tc>
        <w:tc>
          <w:tcPr>
            <w:tcW w:w="1276" w:type="dxa"/>
            <w:vAlign w:val="center"/>
          </w:tcPr>
          <w:p w14:paraId="72B43880">
            <w:pPr>
              <w:pStyle w:val="13"/>
            </w:pPr>
            <w:r>
              <w:t>≥80%</w:t>
            </w:r>
          </w:p>
        </w:tc>
        <w:tc>
          <w:tcPr>
            <w:tcW w:w="1843" w:type="dxa"/>
            <w:vAlign w:val="center"/>
          </w:tcPr>
          <w:p w14:paraId="275BF0C1">
            <w:pPr>
              <w:pStyle w:val="13"/>
            </w:pPr>
            <w:r>
              <w:t>工作计划</w:t>
            </w:r>
          </w:p>
        </w:tc>
      </w:tr>
      <w:tr w14:paraId="318EE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5D4EF8">
            <w:pPr>
              <w:pStyle w:val="15"/>
            </w:pPr>
            <w:r>
              <w:t>满意度指标</w:t>
            </w:r>
          </w:p>
        </w:tc>
        <w:tc>
          <w:tcPr>
            <w:tcW w:w="1276" w:type="dxa"/>
            <w:vAlign w:val="center"/>
          </w:tcPr>
          <w:p w14:paraId="3AAAE4C7">
            <w:pPr>
              <w:pStyle w:val="13"/>
            </w:pPr>
            <w:r>
              <w:t>服务对象满意度指标</w:t>
            </w:r>
          </w:p>
        </w:tc>
        <w:tc>
          <w:tcPr>
            <w:tcW w:w="1332" w:type="dxa"/>
            <w:vAlign w:val="center"/>
          </w:tcPr>
          <w:p w14:paraId="3B7C9CA2">
            <w:pPr>
              <w:pStyle w:val="13"/>
            </w:pPr>
            <w:r>
              <w:t>服务对象满意比例</w:t>
            </w:r>
          </w:p>
        </w:tc>
        <w:tc>
          <w:tcPr>
            <w:tcW w:w="2891" w:type="dxa"/>
            <w:vAlign w:val="center"/>
          </w:tcPr>
          <w:p w14:paraId="10EC1244">
            <w:pPr>
              <w:pStyle w:val="13"/>
            </w:pPr>
            <w:r>
              <w:t>服务对象满意比例</w:t>
            </w:r>
          </w:p>
        </w:tc>
        <w:tc>
          <w:tcPr>
            <w:tcW w:w="1276" w:type="dxa"/>
            <w:vAlign w:val="center"/>
          </w:tcPr>
          <w:p w14:paraId="3E1D8334">
            <w:pPr>
              <w:pStyle w:val="13"/>
            </w:pPr>
            <w:r>
              <w:t>≥90%</w:t>
            </w:r>
          </w:p>
        </w:tc>
        <w:tc>
          <w:tcPr>
            <w:tcW w:w="1843" w:type="dxa"/>
            <w:vAlign w:val="center"/>
          </w:tcPr>
          <w:p w14:paraId="2DB72D45">
            <w:pPr>
              <w:pStyle w:val="13"/>
            </w:pPr>
            <w:r>
              <w:t>工作计划</w:t>
            </w:r>
          </w:p>
        </w:tc>
      </w:tr>
    </w:tbl>
    <w:p w14:paraId="67B95E44"/>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669F1">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E90F9">
    <w:pPr>
      <w:jc w:val="left"/>
    </w:pPr>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0D3029D"/>
    <w:rsid w:val="32615F6D"/>
    <w:rsid w:val="425A6618"/>
    <w:rsid w:val="4ACF1226"/>
    <w:rsid w:val="5F8B5C0B"/>
    <w:rsid w:val="7D1D3EE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2594</Words>
  <Characters>2743</Characters>
  <TotalTime>2</TotalTime>
  <ScaleCrop>false</ScaleCrop>
  <LinksUpToDate>false</LinksUpToDate>
  <CharactersWithSpaces>2809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2025-03-13T10:12:00Z</dcterms:created>
  <dc:creator>LX</dc:creator>
  <cp:lastModifiedBy>苏鑫</cp:lastModifiedBy>
  <dcterms:modified xsi:type="dcterms:W3CDTF">2025-04-02T02:52:21Z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eyJoZGlkIjoiMmVkNjBjOWYyMWYxNWQ1NGU3OTQ5ZWJjOTllYzJlMTYiLCJ1c2VySWQiOiI4MzczMjU3NzAifQ==</vt:lpwstr>
  </property>
  <property fmtid="{D5CDD505-2E9C-101B-9397-08002B2CF9AE}" pid="3" name="KSOProductBuildVer">
    <vt:lpwstr>2052-12.1.0.20305</vt:lpwstr>
  </property>
  <property fmtid="{D5CDD505-2E9C-101B-9397-08002B2CF9AE}" pid="4" name="ICV">
    <vt:lpwstr>CC1500E9E7264C29A7B5D2316CD91C31_12</vt:lpwstr>
  </property>
</Properties>
</file>