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94" w:rsidRDefault="009C5B94">
      <w:pPr>
        <w:adjustRightInd w:val="0"/>
        <w:snapToGrid w:val="0"/>
        <w:jc w:val="center"/>
        <w:rPr>
          <w:rFonts w:ascii="方正小标宋_GBK" w:eastAsia="方正小标宋_GBK" w:cs="Times New Roman"/>
          <w:bCs/>
          <w:sz w:val="44"/>
          <w:szCs w:val="44"/>
        </w:rPr>
      </w:pPr>
      <w:r>
        <w:rPr>
          <w:rFonts w:ascii="方正小标宋_GBK" w:eastAsia="方正小标宋_GBK" w:cs="Times New Roman" w:hint="eastAsia"/>
          <w:bCs/>
          <w:sz w:val="44"/>
          <w:szCs w:val="44"/>
        </w:rPr>
        <w:t>怀来县自然资源部门</w:t>
      </w:r>
    </w:p>
    <w:p w:rsidR="009C5B94" w:rsidRDefault="009C5B94">
      <w:pPr>
        <w:adjustRightInd w:val="0"/>
        <w:snapToGrid w:val="0"/>
        <w:jc w:val="center"/>
        <w:rPr>
          <w:rFonts w:ascii="方正小标宋_GBK" w:eastAsia="方正小标宋_GBK" w:cs="Times New Roman"/>
          <w:bCs/>
          <w:sz w:val="44"/>
          <w:szCs w:val="44"/>
        </w:rPr>
      </w:pPr>
      <w:r>
        <w:rPr>
          <w:rFonts w:ascii="方正小标宋_GBK" w:eastAsia="方正小标宋_GBK" w:cs="Times New Roman" w:hint="eastAsia"/>
          <w:bCs/>
          <w:sz w:val="44"/>
          <w:szCs w:val="44"/>
        </w:rPr>
        <w:t>202</w:t>
      </w:r>
      <w:r w:rsidR="00D67355">
        <w:rPr>
          <w:rFonts w:ascii="方正小标宋_GBK" w:eastAsia="方正小标宋_GBK" w:cs="Times New Roman" w:hint="eastAsia"/>
          <w:bCs/>
          <w:sz w:val="44"/>
          <w:szCs w:val="44"/>
        </w:rPr>
        <w:t>5</w:t>
      </w:r>
      <w:r w:rsidR="0005656E">
        <w:rPr>
          <w:rFonts w:ascii="方正小标宋_GBK" w:eastAsia="方正小标宋_GBK" w:cs="Times New Roman" w:hint="eastAsia"/>
          <w:bCs/>
          <w:sz w:val="44"/>
          <w:szCs w:val="44"/>
        </w:rPr>
        <w:t xml:space="preserve"> </w:t>
      </w:r>
      <w:proofErr w:type="gramStart"/>
      <w:r>
        <w:rPr>
          <w:rFonts w:ascii="方正小标宋_GBK" w:eastAsia="方正小标宋_GBK" w:cs="Times New Roman" w:hint="eastAsia"/>
          <w:bCs/>
          <w:sz w:val="44"/>
          <w:szCs w:val="44"/>
        </w:rPr>
        <w:t>年部门</w:t>
      </w:r>
      <w:proofErr w:type="gramEnd"/>
      <w:r>
        <w:rPr>
          <w:rFonts w:ascii="方正小标宋_GBK" w:eastAsia="方正小标宋_GBK" w:cs="Times New Roman" w:hint="eastAsia"/>
          <w:bCs/>
          <w:sz w:val="44"/>
          <w:szCs w:val="44"/>
        </w:rPr>
        <w:t>预算信息公开情况说明</w:t>
      </w:r>
    </w:p>
    <w:p w:rsidR="009C5B94" w:rsidRDefault="009C5B94">
      <w:pPr>
        <w:ind w:firstLineChars="200" w:firstLine="640"/>
        <w:jc w:val="center"/>
        <w:rPr>
          <w:rFonts w:ascii="仿宋" w:eastAsia="仿宋" w:hAnsi="仿宋" w:cs="Times New Roman"/>
          <w:sz w:val="32"/>
          <w:szCs w:val="32"/>
        </w:rPr>
      </w:pPr>
    </w:p>
    <w:p w:rsidR="009C5B94" w:rsidRDefault="009C5B94">
      <w:pPr>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w:t>
      </w:r>
      <w:r w:rsidR="0034049A">
        <w:rPr>
          <w:rFonts w:ascii="仿宋" w:eastAsia="仿宋" w:hAnsi="仿宋" w:cs="Times New Roman" w:hint="eastAsia"/>
          <w:sz w:val="32"/>
          <w:szCs w:val="32"/>
        </w:rPr>
        <w:t>中华人民共和国</w:t>
      </w:r>
      <w:r>
        <w:rPr>
          <w:rFonts w:ascii="仿宋" w:eastAsia="仿宋" w:hAnsi="仿宋" w:cs="Times New Roman" w:hint="eastAsia"/>
          <w:sz w:val="32"/>
          <w:szCs w:val="32"/>
        </w:rPr>
        <w:t>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，现</w:t>
      </w:r>
      <w:r>
        <w:rPr>
          <w:rFonts w:ascii="仿宋" w:eastAsia="仿宋" w:hAnsi="仿宋" w:cs="Times New Roman" w:hint="eastAsia"/>
          <w:sz w:val="32"/>
          <w:szCs w:val="32"/>
        </w:rPr>
        <w:t>将怀来县自然资源部门202</w:t>
      </w:r>
      <w:r w:rsidR="008B3904">
        <w:rPr>
          <w:rFonts w:ascii="仿宋" w:eastAsia="仿宋" w:hAnsi="仿宋" w:cs="Times New Roman" w:hint="eastAsia"/>
          <w:sz w:val="32"/>
          <w:szCs w:val="32"/>
        </w:rPr>
        <w:t>3</w:t>
      </w:r>
      <w:r>
        <w:rPr>
          <w:rFonts w:ascii="仿宋" w:eastAsia="仿宋" w:hAnsi="仿宋" w:cs="Times New Roman" w:hint="eastAsia"/>
          <w:sz w:val="32"/>
          <w:szCs w:val="32"/>
        </w:rPr>
        <w:t>年</w:t>
      </w:r>
      <w:r>
        <w:rPr>
          <w:rFonts w:ascii="仿宋" w:eastAsia="仿宋" w:hAnsi="仿宋" w:cs="Times New Roman"/>
          <w:sz w:val="32"/>
          <w:szCs w:val="32"/>
        </w:rPr>
        <w:t>部门预算公开如下：</w:t>
      </w:r>
    </w:p>
    <w:p w:rsidR="009C5B94" w:rsidRDefault="009C5B94">
      <w:pPr>
        <w:numPr>
          <w:ilvl w:val="0"/>
          <w:numId w:val="1"/>
        </w:numPr>
        <w:spacing w:line="600" w:lineRule="exact"/>
        <w:ind w:firstLineChars="200" w:firstLine="640"/>
        <w:rPr>
          <w:rFonts w:ascii="黑体" w:eastAsia="黑体"/>
          <w:sz w:val="32"/>
          <w:szCs w:val="32"/>
        </w:rPr>
      </w:pPr>
      <w:r>
        <w:rPr>
          <w:rFonts w:ascii="黑体" w:eastAsia="黑体" w:hint="eastAsia"/>
          <w:sz w:val="32"/>
          <w:szCs w:val="32"/>
        </w:rPr>
        <w:t>部门职责及机构设置情况</w:t>
      </w:r>
    </w:p>
    <w:p w:rsidR="009C5B94" w:rsidRDefault="009C5B94">
      <w:pPr>
        <w:spacing w:line="600" w:lineRule="exact"/>
        <w:ind w:firstLineChars="200" w:firstLine="640"/>
        <w:rPr>
          <w:rFonts w:ascii="黑体" w:eastAsia="黑体"/>
          <w:sz w:val="32"/>
          <w:szCs w:val="32"/>
        </w:rPr>
      </w:pPr>
      <w:r>
        <w:rPr>
          <w:rFonts w:ascii="黑体" w:eastAsia="黑体" w:hint="eastAsia"/>
          <w:sz w:val="32"/>
          <w:szCs w:val="32"/>
        </w:rPr>
        <w:t>部门职责：</w:t>
      </w:r>
    </w:p>
    <w:p w:rsidR="004F0030" w:rsidRDefault="004F0030" w:rsidP="004F0030">
      <w:pPr>
        <w:pStyle w:val="-"/>
      </w:pPr>
      <w:r>
        <w:t>（一）履行全民所有土地、矿产、森林、草原、湿地、水等自然资源资产所有者职责和所有国土空间用途管制职责。</w:t>
      </w:r>
    </w:p>
    <w:p w:rsidR="004F0030" w:rsidRDefault="004F0030" w:rsidP="004F0030">
      <w:pPr>
        <w:pStyle w:val="-"/>
      </w:pPr>
      <w:r>
        <w:t>（二）负责全县自然资源调查监测评价。</w:t>
      </w:r>
    </w:p>
    <w:p w:rsidR="004F0030" w:rsidRDefault="004F0030" w:rsidP="004F0030">
      <w:pPr>
        <w:pStyle w:val="-"/>
      </w:pPr>
      <w:r>
        <w:t>（三）负责全县自然资源统一确权登记工作。</w:t>
      </w:r>
    </w:p>
    <w:p w:rsidR="004F0030" w:rsidRDefault="004F0030" w:rsidP="004F0030">
      <w:pPr>
        <w:pStyle w:val="-"/>
      </w:pPr>
      <w:r>
        <w:t>（四）负责全县自然资源资产有偿使用工作。</w:t>
      </w:r>
    </w:p>
    <w:p w:rsidR="004F0030" w:rsidRDefault="004F0030" w:rsidP="004F0030">
      <w:pPr>
        <w:pStyle w:val="-"/>
      </w:pPr>
      <w:r>
        <w:t>（五）负责全县自然资源的合理开发利用。</w:t>
      </w:r>
    </w:p>
    <w:p w:rsidR="004F0030" w:rsidRDefault="004F0030" w:rsidP="004F0030">
      <w:pPr>
        <w:pStyle w:val="-"/>
      </w:pPr>
      <w:r>
        <w:t>（六）负责建立全县空间规划体系并监督实施。</w:t>
      </w:r>
    </w:p>
    <w:p w:rsidR="004F0030" w:rsidRDefault="004F0030" w:rsidP="004F0030">
      <w:pPr>
        <w:pStyle w:val="-"/>
      </w:pPr>
      <w:r>
        <w:t>（七）负责统筹全县国土空间生态修复。</w:t>
      </w:r>
    </w:p>
    <w:p w:rsidR="004F0030" w:rsidRDefault="004F0030" w:rsidP="004F0030">
      <w:pPr>
        <w:pStyle w:val="-"/>
      </w:pPr>
      <w:r>
        <w:t>（八）负责组织实施最严格的耕地保护制度。</w:t>
      </w:r>
    </w:p>
    <w:p w:rsidR="004F0030" w:rsidRDefault="004F0030" w:rsidP="004F0030">
      <w:pPr>
        <w:pStyle w:val="-"/>
      </w:pPr>
      <w:r>
        <w:t>（九）负责管理全县地质勘查行业和地质工作。</w:t>
      </w:r>
    </w:p>
    <w:p w:rsidR="004F0030" w:rsidRDefault="004F0030" w:rsidP="004F0030">
      <w:pPr>
        <w:pStyle w:val="-"/>
      </w:pPr>
      <w:r>
        <w:t>（十）负责地质灾害预防和治理。</w:t>
      </w:r>
    </w:p>
    <w:p w:rsidR="004F0030" w:rsidRDefault="004F0030" w:rsidP="004F0030">
      <w:pPr>
        <w:pStyle w:val="-"/>
      </w:pPr>
      <w:r>
        <w:t>（十一）负责全县矿产资源管理工作。</w:t>
      </w:r>
    </w:p>
    <w:p w:rsidR="004F0030" w:rsidRDefault="004F0030" w:rsidP="004F0030">
      <w:pPr>
        <w:pStyle w:val="-"/>
      </w:pPr>
      <w:r>
        <w:t>（十二）组织编制本县国土空间规划、分区规划、控制性详细规划、重点地区修建性详细规划，并进行定期评估和动态维护。</w:t>
      </w:r>
    </w:p>
    <w:p w:rsidR="004F0030" w:rsidRDefault="004F0030" w:rsidP="004F0030">
      <w:pPr>
        <w:pStyle w:val="-"/>
      </w:pPr>
      <w:r>
        <w:t>（十三）组织研究本县城乡空间发展战略，协调、规划城乡空间资源配置。</w:t>
      </w:r>
    </w:p>
    <w:p w:rsidR="004F0030" w:rsidRDefault="004F0030" w:rsidP="004F0030">
      <w:pPr>
        <w:pStyle w:val="-"/>
      </w:pPr>
      <w:r>
        <w:t>（十四）负责规划区范围内各建设用地地块规划条件的确定工作。</w:t>
      </w:r>
    </w:p>
    <w:p w:rsidR="004F0030" w:rsidRDefault="004F0030" w:rsidP="004F0030">
      <w:pPr>
        <w:pStyle w:val="-"/>
      </w:pPr>
      <w:r>
        <w:t>（十五）负责全县规划地理信息系统及空间数据库的建设与管理。</w:t>
      </w:r>
    </w:p>
    <w:p w:rsidR="004F0030" w:rsidRDefault="004F0030" w:rsidP="004F0030">
      <w:pPr>
        <w:pStyle w:val="-"/>
      </w:pPr>
      <w:r>
        <w:t>（十六）负责规划编制与管理中的公示、听证等公众参与工作。</w:t>
      </w:r>
      <w:r>
        <w:t xml:space="preserve"> </w:t>
      </w:r>
    </w:p>
    <w:p w:rsidR="004F0030" w:rsidRDefault="004F0030" w:rsidP="004F0030">
      <w:pPr>
        <w:pStyle w:val="-"/>
      </w:pPr>
      <w:r>
        <w:t>（十七）负责全县测绘地理信息管理工作。</w:t>
      </w:r>
    </w:p>
    <w:p w:rsidR="004F0030" w:rsidRDefault="004F0030" w:rsidP="004F0030">
      <w:pPr>
        <w:pStyle w:val="-"/>
      </w:pPr>
      <w:r>
        <w:lastRenderedPageBreak/>
        <w:t>（十八）推动全县自然资源和规划领域科技发展。</w:t>
      </w:r>
    </w:p>
    <w:p w:rsidR="004F0030" w:rsidRDefault="004F0030" w:rsidP="004F0030">
      <w:pPr>
        <w:pStyle w:val="-"/>
      </w:pPr>
      <w:r>
        <w:t>（十九）开展全县自然资源和规划国际合作。</w:t>
      </w:r>
    </w:p>
    <w:p w:rsidR="004F0030" w:rsidRDefault="004F0030" w:rsidP="004F0030">
      <w:pPr>
        <w:pStyle w:val="-"/>
        <w:sectPr w:rsidR="004F0030">
          <w:pgSz w:w="11900" w:h="16840"/>
          <w:pgMar w:top="1361" w:right="1020" w:bottom="1361" w:left="1020" w:header="720" w:footer="720" w:gutter="0"/>
          <w:pgNumType w:start="1"/>
          <w:cols w:space="720"/>
        </w:sectPr>
      </w:pPr>
      <w:r>
        <w:t>（二十）查处全县自然资源开发利用和国土空间规划及测绘违法案件。</w:t>
      </w:r>
    </w:p>
    <w:p w:rsidR="009C5B94" w:rsidRDefault="009C5B94">
      <w:pPr>
        <w:spacing w:line="600" w:lineRule="exact"/>
        <w:ind w:firstLineChars="100" w:firstLine="320"/>
        <w:rPr>
          <w:rFonts w:ascii="黑体" w:eastAsia="黑体"/>
          <w:sz w:val="32"/>
          <w:szCs w:val="32"/>
        </w:rPr>
      </w:pPr>
    </w:p>
    <w:p w:rsidR="009C5B94" w:rsidRDefault="009C5B94">
      <w:pPr>
        <w:ind w:firstLineChars="200" w:firstLine="640"/>
        <w:jc w:val="left"/>
        <w:rPr>
          <w:rFonts w:ascii="黑体" w:eastAsia="黑体"/>
          <w:sz w:val="32"/>
          <w:szCs w:val="32"/>
        </w:rPr>
      </w:pPr>
      <w:r>
        <w:rPr>
          <w:rFonts w:ascii="黑体" w:eastAsia="黑体" w:hint="eastAsia"/>
          <w:sz w:val="32"/>
          <w:szCs w:val="32"/>
        </w:rPr>
        <w:t>部门机构设置</w:t>
      </w:r>
    </w:p>
    <w:p w:rsidR="009C5B94" w:rsidRDefault="009C5B94">
      <w:pPr>
        <w:jc w:val="center"/>
        <w:outlineLvl w:val="0"/>
        <w:rPr>
          <w:rFonts w:ascii="方正小标宋_GBK" w:eastAsia="方正小标宋_GBK"/>
          <w:sz w:val="32"/>
        </w:rPr>
      </w:pPr>
      <w:r>
        <w:rPr>
          <w:rFonts w:ascii="方正小标宋_GBK" w:eastAsia="方正小标宋_GBK" w:hint="eastAsia"/>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09"/>
        <w:gridCol w:w="1575"/>
        <w:gridCol w:w="1385"/>
        <w:gridCol w:w="820"/>
        <w:gridCol w:w="2170"/>
        <w:gridCol w:w="817"/>
      </w:tblGrid>
      <w:tr w:rsidR="009C5B94">
        <w:trPr>
          <w:gridAfter w:val="1"/>
          <w:wAfter w:w="817" w:type="dxa"/>
          <w:trHeight w:val="227"/>
          <w:tblHeader/>
          <w:jc w:val="center"/>
        </w:trPr>
        <w:tc>
          <w:tcPr>
            <w:tcW w:w="5969" w:type="dxa"/>
            <w:gridSpan w:val="3"/>
            <w:tcBorders>
              <w:top w:val="single" w:sz="6" w:space="0" w:color="FFFFFF"/>
              <w:left w:val="single" w:sz="6" w:space="0" w:color="FFFFFF"/>
              <w:bottom w:val="single" w:sz="6" w:space="0" w:color="000000"/>
              <w:right w:val="single" w:sz="6" w:space="0" w:color="FFFFFF"/>
            </w:tcBorders>
            <w:vAlign w:val="center"/>
          </w:tcPr>
          <w:p w:rsidR="009C5B94" w:rsidRDefault="009C5B94">
            <w:pPr>
              <w:spacing w:line="300" w:lineRule="exact"/>
              <w:jc w:val="left"/>
              <w:rPr>
                <w:rFonts w:ascii="方正小标宋_GBK" w:eastAsia="方正小标宋_GBK"/>
                <w:sz w:val="24"/>
              </w:rPr>
            </w:pPr>
          </w:p>
        </w:tc>
        <w:tc>
          <w:tcPr>
            <w:tcW w:w="2990" w:type="dxa"/>
            <w:gridSpan w:val="2"/>
            <w:tcBorders>
              <w:top w:val="single" w:sz="6" w:space="0" w:color="FFFFFF"/>
              <w:left w:val="single" w:sz="6" w:space="0" w:color="FFFFFF"/>
              <w:bottom w:val="single" w:sz="6" w:space="0" w:color="000000"/>
              <w:right w:val="single" w:sz="6" w:space="0" w:color="FFFFFF"/>
            </w:tcBorders>
            <w:vAlign w:val="center"/>
          </w:tcPr>
          <w:p w:rsidR="009C5B94" w:rsidRDefault="009C5B94">
            <w:pPr>
              <w:spacing w:line="300" w:lineRule="exact"/>
              <w:jc w:val="right"/>
              <w:rPr>
                <w:rFonts w:ascii="方正小标宋_GBK" w:eastAsia="方正小标宋_GBK"/>
                <w:sz w:val="24"/>
              </w:rPr>
            </w:pPr>
            <w:r>
              <w:rPr>
                <w:rFonts w:ascii="方正小标宋_GBK" w:eastAsia="方正小标宋_GBK" w:hint="eastAsia"/>
                <w:sz w:val="24"/>
              </w:rPr>
              <w:t xml:space="preserve"> </w:t>
            </w:r>
          </w:p>
        </w:tc>
      </w:tr>
      <w:tr w:rsidR="009C5B94">
        <w:trPr>
          <w:cantSplit/>
          <w:trHeight w:val="312"/>
          <w:tblHeader/>
          <w:jc w:val="center"/>
        </w:trPr>
        <w:tc>
          <w:tcPr>
            <w:tcW w:w="3009" w:type="dxa"/>
            <w:vMerge w:val="restart"/>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b/>
              </w:rPr>
              <w:t>单位名称</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b/>
              </w:rPr>
              <w:t>单位性质</w:t>
            </w: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b/>
              </w:rPr>
              <w:t>单位规格</w:t>
            </w:r>
          </w:p>
        </w:tc>
        <w:tc>
          <w:tcPr>
            <w:tcW w:w="2987" w:type="dxa"/>
            <w:gridSpan w:val="2"/>
            <w:vMerge w:val="restart"/>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b/>
              </w:rPr>
              <w:t>经费保障形式</w:t>
            </w:r>
          </w:p>
        </w:tc>
      </w:tr>
      <w:tr w:rsidR="009C5B94">
        <w:trPr>
          <w:cantSplit/>
          <w:trHeight w:val="624"/>
          <w:tblHeader/>
          <w:jc w:val="center"/>
        </w:trPr>
        <w:tc>
          <w:tcPr>
            <w:tcW w:w="3009" w:type="dxa"/>
            <w:vMerge/>
            <w:tcBorders>
              <w:top w:val="single" w:sz="6" w:space="0" w:color="000000"/>
              <w:left w:val="single" w:sz="6" w:space="0" w:color="000000"/>
              <w:bottom w:val="single" w:sz="6" w:space="0" w:color="000000"/>
              <w:right w:val="single" w:sz="6" w:space="0" w:color="000000"/>
            </w:tcBorders>
            <w:vAlign w:val="center"/>
          </w:tcPr>
          <w:p w:rsidR="009C5B94" w:rsidRDefault="009C5B94">
            <w:pPr>
              <w:widowControl/>
              <w:jc w:val="center"/>
              <w:rPr>
                <w:rFonts w:ascii="方正书宋_GBK" w:eastAsia="方正书宋_GBK"/>
                <w:b/>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9C5B94" w:rsidRDefault="009C5B94">
            <w:pPr>
              <w:widowControl/>
              <w:jc w:val="center"/>
              <w:rPr>
                <w:rFonts w:ascii="方正书宋_GBK" w:eastAsia="方正书宋_GBK"/>
                <w:b/>
              </w:rPr>
            </w:pPr>
          </w:p>
        </w:tc>
        <w:tc>
          <w:tcPr>
            <w:tcW w:w="2205" w:type="dxa"/>
            <w:gridSpan w:val="2"/>
            <w:vMerge/>
            <w:tcBorders>
              <w:top w:val="single" w:sz="6" w:space="0" w:color="000000"/>
              <w:left w:val="single" w:sz="6" w:space="0" w:color="000000"/>
              <w:bottom w:val="single" w:sz="6" w:space="0" w:color="000000"/>
              <w:right w:val="single" w:sz="6" w:space="0" w:color="000000"/>
            </w:tcBorders>
            <w:vAlign w:val="center"/>
          </w:tcPr>
          <w:p w:rsidR="009C5B94" w:rsidRDefault="009C5B94">
            <w:pPr>
              <w:widowControl/>
              <w:jc w:val="center"/>
              <w:rPr>
                <w:rFonts w:ascii="方正书宋_GBK" w:eastAsia="方正书宋_GBK"/>
                <w:b/>
              </w:rPr>
            </w:pPr>
          </w:p>
        </w:tc>
        <w:tc>
          <w:tcPr>
            <w:tcW w:w="2987" w:type="dxa"/>
            <w:gridSpan w:val="2"/>
            <w:vMerge/>
            <w:tcBorders>
              <w:top w:val="single" w:sz="6" w:space="0" w:color="000000"/>
              <w:left w:val="single" w:sz="6" w:space="0" w:color="000000"/>
              <w:bottom w:val="single" w:sz="6" w:space="0" w:color="000000"/>
              <w:right w:val="single" w:sz="6" w:space="0" w:color="000000"/>
            </w:tcBorders>
            <w:vAlign w:val="center"/>
          </w:tcPr>
          <w:p w:rsidR="009C5B94" w:rsidRDefault="009C5B94">
            <w:pPr>
              <w:widowControl/>
              <w:jc w:val="center"/>
              <w:rPr>
                <w:rFonts w:ascii="方正书宋_GBK" w:eastAsia="方正书宋_GBK"/>
                <w:b/>
              </w:rPr>
            </w:pPr>
          </w:p>
        </w:tc>
      </w:tr>
      <w:tr w:rsidR="009C5B94">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b/>
              </w:rPr>
              <w:t>怀来县自然资源和规划局</w:t>
            </w:r>
          </w:p>
        </w:tc>
        <w:tc>
          <w:tcPr>
            <w:tcW w:w="1575"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rPr>
              <w:t>行政</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rPr>
              <w:t>正科级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b/>
              </w:rPr>
            </w:pPr>
            <w:r>
              <w:rPr>
                <w:rFonts w:ascii="方正书宋_GBK" w:eastAsia="方正书宋_GBK" w:hint="eastAsia"/>
              </w:rPr>
              <w:t>财政拨款（行政）</w:t>
            </w:r>
          </w:p>
        </w:tc>
      </w:tr>
      <w:tr w:rsidR="009C5B94">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rPr>
            </w:pPr>
          </w:p>
        </w:tc>
      </w:tr>
      <w:tr w:rsidR="009C5B94">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rPr>
            </w:pPr>
          </w:p>
        </w:tc>
      </w:tr>
      <w:tr w:rsidR="009C5B94">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left"/>
              <w:rPr>
                <w:rFonts w:ascii="方正书宋_GBK" w:eastAsia="方正书宋_GBK"/>
              </w:rPr>
            </w:pP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C5B94" w:rsidRDefault="009C5B94">
            <w:pPr>
              <w:spacing w:line="300" w:lineRule="exact"/>
              <w:jc w:val="center"/>
              <w:rPr>
                <w:rFonts w:ascii="方正书宋_GBK" w:eastAsia="方正书宋_GBK"/>
              </w:rPr>
            </w:pPr>
          </w:p>
        </w:tc>
      </w:tr>
    </w:tbl>
    <w:p w:rsidR="009C5B94" w:rsidRDefault="009C5B94"/>
    <w:p w:rsidR="009C5B94" w:rsidRDefault="009C5B94">
      <w:pPr>
        <w:ind w:firstLine="640"/>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9C5B94" w:rsidRDefault="009C5B94">
      <w:pPr>
        <w:ind w:firstLine="640"/>
        <w:rPr>
          <w:rFonts w:eastAsia="仿宋" w:cs="Times New Roman"/>
          <w:sz w:val="32"/>
          <w:szCs w:val="32"/>
        </w:rPr>
      </w:pPr>
      <w:r>
        <w:rPr>
          <w:rFonts w:eastAsia="仿宋" w:cs="Times New Roman"/>
          <w:sz w:val="32"/>
          <w:szCs w:val="32"/>
        </w:rPr>
        <w:t>按照预算管理有关规定，目前</w:t>
      </w:r>
      <w:proofErr w:type="gramStart"/>
      <w:r>
        <w:rPr>
          <w:rFonts w:eastAsia="仿宋" w:cs="Times New Roman"/>
          <w:sz w:val="32"/>
          <w:szCs w:val="32"/>
        </w:rPr>
        <w:t>我部门</w:t>
      </w:r>
      <w:proofErr w:type="gramEnd"/>
      <w:r>
        <w:rPr>
          <w:rFonts w:eastAsia="仿宋" w:cs="Times New Roman"/>
          <w:sz w:val="32"/>
          <w:szCs w:val="32"/>
        </w:rPr>
        <w:t>预算的编制实行综合预算制度，即全部收入和支出都反映</w:t>
      </w:r>
      <w:r>
        <w:rPr>
          <w:rFonts w:eastAsia="仿宋" w:cs="Times New Roman" w:hint="eastAsia"/>
          <w:sz w:val="32"/>
          <w:szCs w:val="32"/>
        </w:rPr>
        <w:t>在</w:t>
      </w:r>
      <w:r>
        <w:rPr>
          <w:rFonts w:eastAsia="仿宋" w:cs="Times New Roman"/>
          <w:sz w:val="32"/>
          <w:szCs w:val="32"/>
        </w:rPr>
        <w:t>预算中。</w:t>
      </w:r>
    </w:p>
    <w:p w:rsidR="009C5B94" w:rsidRDefault="009C5B94">
      <w:pPr>
        <w:ind w:firstLine="640"/>
        <w:rPr>
          <w:rFonts w:eastAsia="仿宋" w:cs="Times New Roman"/>
          <w:color w:val="000000"/>
          <w:sz w:val="32"/>
          <w:szCs w:val="32"/>
        </w:rPr>
      </w:pPr>
      <w:r>
        <w:rPr>
          <w:rFonts w:eastAsia="仿宋" w:cs="Times New Roman" w:hint="eastAsia"/>
          <w:color w:val="000000"/>
          <w:sz w:val="32"/>
          <w:szCs w:val="32"/>
        </w:rPr>
        <w:t>1</w:t>
      </w:r>
      <w:r>
        <w:rPr>
          <w:rFonts w:eastAsia="仿宋" w:cs="Times New Roman" w:hint="eastAsia"/>
          <w:color w:val="000000"/>
          <w:sz w:val="32"/>
          <w:szCs w:val="32"/>
        </w:rPr>
        <w:t>、</w:t>
      </w:r>
      <w:r>
        <w:rPr>
          <w:rFonts w:eastAsia="仿宋" w:cs="Times New Roman"/>
          <w:color w:val="000000"/>
          <w:sz w:val="32"/>
          <w:szCs w:val="32"/>
        </w:rPr>
        <w:t>收入说明</w:t>
      </w:r>
    </w:p>
    <w:p w:rsidR="009C5B94" w:rsidRDefault="009C5B94">
      <w:pPr>
        <w:ind w:firstLine="640"/>
        <w:rPr>
          <w:rFonts w:eastAsia="仿宋" w:cs="Times New Roman"/>
          <w:sz w:val="32"/>
          <w:szCs w:val="32"/>
        </w:rPr>
      </w:pPr>
      <w:r>
        <w:rPr>
          <w:rFonts w:eastAsia="仿宋" w:cs="Times New Roman" w:hint="eastAsia"/>
          <w:sz w:val="32"/>
          <w:szCs w:val="32"/>
        </w:rPr>
        <w:t>反应本部门当年全部收入。</w:t>
      </w:r>
      <w:r w:rsidR="00D67355">
        <w:rPr>
          <w:rFonts w:eastAsia="仿宋" w:cs="Times New Roman" w:hint="eastAsia"/>
          <w:color w:val="000000"/>
          <w:sz w:val="32"/>
          <w:szCs w:val="32"/>
        </w:rPr>
        <w:t>2025</w:t>
      </w:r>
      <w:r>
        <w:rPr>
          <w:rFonts w:eastAsia="仿宋" w:cs="Times New Roman" w:hint="eastAsia"/>
          <w:color w:val="000000"/>
          <w:sz w:val="32"/>
          <w:szCs w:val="32"/>
        </w:rPr>
        <w:t>年预算</w:t>
      </w:r>
      <w:r>
        <w:rPr>
          <w:rFonts w:eastAsia="仿宋" w:cs="Times New Roman" w:hint="eastAsia"/>
          <w:color w:val="000000"/>
          <w:sz w:val="32"/>
          <w:szCs w:val="32"/>
          <w:shd w:val="clear" w:color="auto" w:fill="FFFFFF"/>
        </w:rPr>
        <w:t>收入</w:t>
      </w:r>
      <w:r w:rsidR="00D67355">
        <w:rPr>
          <w:rFonts w:eastAsia="仿宋" w:cs="Times New Roman" w:hint="eastAsia"/>
          <w:color w:val="000000"/>
          <w:sz w:val="32"/>
          <w:szCs w:val="32"/>
          <w:shd w:val="clear" w:color="auto" w:fill="FFFFFF"/>
        </w:rPr>
        <w:t>11131.93</w:t>
      </w:r>
      <w:r>
        <w:rPr>
          <w:rFonts w:eastAsia="仿宋" w:cs="Times New Roman" w:hint="eastAsia"/>
          <w:color w:val="000000"/>
          <w:sz w:val="32"/>
          <w:szCs w:val="32"/>
          <w:shd w:val="clear" w:color="auto" w:fill="FFFFFF"/>
        </w:rPr>
        <w:t>万元</w:t>
      </w:r>
      <w:r>
        <w:rPr>
          <w:rFonts w:eastAsia="仿宋" w:cs="Times New Roman" w:hint="eastAsia"/>
          <w:color w:val="000000"/>
          <w:sz w:val="32"/>
          <w:szCs w:val="32"/>
        </w:rPr>
        <w:t>，其中</w:t>
      </w:r>
      <w:r>
        <w:rPr>
          <w:rFonts w:eastAsia="仿宋" w:cs="Times New Roman" w:hint="eastAsia"/>
          <w:sz w:val="32"/>
          <w:szCs w:val="32"/>
        </w:rPr>
        <w:t>：一般公共预算收入</w:t>
      </w:r>
      <w:r w:rsidR="00F367AD">
        <w:rPr>
          <w:rFonts w:eastAsia="仿宋" w:cs="Times New Roman" w:hint="eastAsia"/>
          <w:sz w:val="32"/>
          <w:szCs w:val="32"/>
        </w:rPr>
        <w:t>6431.93</w:t>
      </w:r>
      <w:r>
        <w:rPr>
          <w:rFonts w:eastAsia="仿宋" w:cs="Times New Roman" w:hint="eastAsia"/>
          <w:sz w:val="32"/>
          <w:szCs w:val="32"/>
        </w:rPr>
        <w:t>万元，基金预算收入</w:t>
      </w:r>
      <w:r w:rsidR="00F367AD">
        <w:rPr>
          <w:rFonts w:eastAsia="仿宋" w:cs="Times New Roman" w:hint="eastAsia"/>
          <w:sz w:val="32"/>
          <w:szCs w:val="32"/>
        </w:rPr>
        <w:t>4700</w:t>
      </w:r>
      <w:r>
        <w:rPr>
          <w:rFonts w:eastAsia="仿宋" w:cs="Times New Roman" w:hint="eastAsia"/>
          <w:sz w:val="32"/>
          <w:szCs w:val="32"/>
        </w:rPr>
        <w:t>万元。</w:t>
      </w:r>
      <w:r>
        <w:rPr>
          <w:rFonts w:eastAsia="仿宋" w:cs="Times New Roman" w:hint="eastAsia"/>
          <w:color w:val="FF0000"/>
          <w:sz w:val="32"/>
          <w:szCs w:val="32"/>
        </w:rPr>
        <w:t xml:space="preserve"> </w:t>
      </w:r>
    </w:p>
    <w:p w:rsidR="009C5B94" w:rsidRDefault="009C5B94">
      <w:pPr>
        <w:ind w:firstLine="640"/>
        <w:rPr>
          <w:rFonts w:eastAsia="仿宋" w:cs="Times New Roman"/>
          <w:sz w:val="32"/>
          <w:szCs w:val="32"/>
        </w:rPr>
      </w:pPr>
      <w:r>
        <w:rPr>
          <w:rFonts w:eastAsia="仿宋" w:cs="Times New Roman" w:hint="eastAsia"/>
          <w:sz w:val="32"/>
          <w:szCs w:val="32"/>
        </w:rPr>
        <w:t>2</w:t>
      </w:r>
      <w:r>
        <w:rPr>
          <w:rFonts w:eastAsia="仿宋" w:cs="Times New Roman" w:hint="eastAsia"/>
          <w:sz w:val="32"/>
          <w:szCs w:val="32"/>
        </w:rPr>
        <w:t>、</w:t>
      </w:r>
      <w:r>
        <w:rPr>
          <w:rFonts w:eastAsia="仿宋" w:cs="Times New Roman"/>
          <w:sz w:val="32"/>
          <w:szCs w:val="32"/>
        </w:rPr>
        <w:t>支出说明</w:t>
      </w:r>
    </w:p>
    <w:p w:rsidR="009C5B94" w:rsidRDefault="009C5B94">
      <w:pPr>
        <w:ind w:firstLine="640"/>
        <w:rPr>
          <w:rFonts w:eastAsia="仿宋" w:cs="Times New Roman"/>
          <w:color w:val="000000"/>
          <w:sz w:val="32"/>
          <w:szCs w:val="32"/>
        </w:rPr>
      </w:pPr>
      <w:r>
        <w:rPr>
          <w:rFonts w:eastAsia="仿宋" w:cs="Times New Roman" w:hint="eastAsia"/>
          <w:sz w:val="32"/>
          <w:szCs w:val="32"/>
        </w:rPr>
        <w:t>收支预算总表支出栏、基本支出表、项目支出表按经济分类和支出功能分类科目编制，反映怀来县自然资源和规划局部门预算中支出预算的总体情况。</w:t>
      </w:r>
      <w:r w:rsidR="00F367AD">
        <w:rPr>
          <w:rFonts w:eastAsia="仿宋" w:cs="Times New Roman" w:hint="eastAsia"/>
          <w:sz w:val="32"/>
          <w:szCs w:val="32"/>
        </w:rPr>
        <w:t>2025</w:t>
      </w:r>
      <w:r>
        <w:rPr>
          <w:rFonts w:eastAsia="仿宋" w:cs="Times New Roman" w:hint="eastAsia"/>
          <w:sz w:val="32"/>
          <w:szCs w:val="32"/>
        </w:rPr>
        <w:t>年</w:t>
      </w:r>
      <w:r>
        <w:rPr>
          <w:rFonts w:eastAsia="仿宋" w:cs="Times New Roman" w:hint="eastAsia"/>
          <w:color w:val="000000"/>
          <w:sz w:val="32"/>
          <w:szCs w:val="32"/>
        </w:rPr>
        <w:t>部门支出预算为</w:t>
      </w:r>
      <w:r w:rsidR="00F367AD">
        <w:rPr>
          <w:rFonts w:eastAsia="仿宋" w:cs="Times New Roman" w:hint="eastAsia"/>
          <w:color w:val="000000"/>
          <w:sz w:val="32"/>
          <w:szCs w:val="32"/>
        </w:rPr>
        <w:t>11131.93</w:t>
      </w:r>
      <w:r>
        <w:rPr>
          <w:rFonts w:eastAsia="仿宋" w:cs="Times New Roman" w:hint="eastAsia"/>
          <w:color w:val="000000"/>
          <w:sz w:val="32"/>
          <w:szCs w:val="32"/>
        </w:rPr>
        <w:t>万元，其中基本支出</w:t>
      </w:r>
      <w:r w:rsidR="00F367AD">
        <w:rPr>
          <w:rFonts w:eastAsia="仿宋" w:cs="Times New Roman" w:hint="eastAsia"/>
          <w:color w:val="000000"/>
          <w:sz w:val="32"/>
          <w:szCs w:val="32"/>
        </w:rPr>
        <w:t>763.91</w:t>
      </w:r>
      <w:r>
        <w:rPr>
          <w:rFonts w:eastAsia="仿宋" w:cs="Times New Roman" w:hint="eastAsia"/>
          <w:color w:val="000000"/>
          <w:sz w:val="32"/>
          <w:szCs w:val="32"/>
        </w:rPr>
        <w:t>万元，包括人员经费</w:t>
      </w:r>
      <w:r w:rsidR="00F367AD">
        <w:rPr>
          <w:rFonts w:eastAsia="仿宋" w:cs="Times New Roman" w:hint="eastAsia"/>
          <w:color w:val="000000"/>
          <w:sz w:val="32"/>
          <w:szCs w:val="32"/>
        </w:rPr>
        <w:t>627.47</w:t>
      </w:r>
      <w:r>
        <w:rPr>
          <w:rFonts w:eastAsia="仿宋" w:cs="Times New Roman" w:hint="eastAsia"/>
          <w:color w:val="000000"/>
          <w:sz w:val="32"/>
          <w:szCs w:val="32"/>
        </w:rPr>
        <w:t>万元和日常公用经费</w:t>
      </w:r>
      <w:r w:rsidR="00F367AD">
        <w:rPr>
          <w:rFonts w:eastAsia="仿宋" w:cs="Times New Roman" w:hint="eastAsia"/>
          <w:color w:val="000000"/>
          <w:sz w:val="32"/>
          <w:szCs w:val="32"/>
        </w:rPr>
        <w:t>136.44</w:t>
      </w:r>
      <w:r>
        <w:rPr>
          <w:rFonts w:eastAsia="仿宋" w:cs="Times New Roman" w:hint="eastAsia"/>
          <w:color w:val="000000"/>
          <w:sz w:val="32"/>
          <w:szCs w:val="32"/>
        </w:rPr>
        <w:t xml:space="preserve"> </w:t>
      </w:r>
      <w:r>
        <w:rPr>
          <w:rFonts w:eastAsia="仿宋" w:cs="Times New Roman" w:hint="eastAsia"/>
          <w:color w:val="000000"/>
          <w:sz w:val="32"/>
          <w:szCs w:val="32"/>
        </w:rPr>
        <w:t>万元；项目支出</w:t>
      </w:r>
      <w:r w:rsidR="00F367AD">
        <w:rPr>
          <w:rFonts w:eastAsia="仿宋" w:cs="Times New Roman" w:hint="eastAsia"/>
          <w:color w:val="000000"/>
          <w:sz w:val="32"/>
          <w:szCs w:val="32"/>
        </w:rPr>
        <w:t>10368.02</w:t>
      </w:r>
      <w:r>
        <w:rPr>
          <w:rFonts w:eastAsia="仿宋" w:cs="Times New Roman" w:hint="eastAsia"/>
          <w:color w:val="000000"/>
          <w:sz w:val="32"/>
          <w:szCs w:val="32"/>
        </w:rPr>
        <w:t>万元，主要为土地出让业务支出</w:t>
      </w:r>
      <w:r w:rsidR="00F367AD">
        <w:rPr>
          <w:rFonts w:eastAsia="仿宋" w:cs="Times New Roman" w:hint="eastAsia"/>
          <w:color w:val="000000"/>
          <w:sz w:val="32"/>
          <w:szCs w:val="32"/>
        </w:rPr>
        <w:t>5668.02</w:t>
      </w:r>
      <w:r>
        <w:rPr>
          <w:rFonts w:eastAsia="仿宋" w:cs="Times New Roman" w:hint="eastAsia"/>
          <w:color w:val="000000"/>
          <w:sz w:val="32"/>
          <w:szCs w:val="32"/>
        </w:rPr>
        <w:t>万元，征地和拆迁补偿支出</w:t>
      </w:r>
      <w:r w:rsidR="00F367AD">
        <w:rPr>
          <w:rFonts w:eastAsia="仿宋" w:cs="Times New Roman" w:hint="eastAsia"/>
          <w:color w:val="000000"/>
          <w:sz w:val="32"/>
          <w:szCs w:val="32"/>
        </w:rPr>
        <w:t>4700</w:t>
      </w:r>
      <w:r>
        <w:rPr>
          <w:rFonts w:eastAsia="仿宋" w:cs="Times New Roman" w:hint="eastAsia"/>
          <w:color w:val="000000"/>
          <w:sz w:val="32"/>
          <w:szCs w:val="32"/>
        </w:rPr>
        <w:t>万元</w:t>
      </w:r>
      <w:r w:rsidR="004F0030">
        <w:rPr>
          <w:rFonts w:eastAsia="仿宋" w:cs="Times New Roman" w:hint="eastAsia"/>
          <w:color w:val="000000"/>
          <w:sz w:val="32"/>
          <w:szCs w:val="32"/>
        </w:rPr>
        <w:t>等</w:t>
      </w:r>
      <w:r>
        <w:rPr>
          <w:rFonts w:eastAsia="仿宋" w:cs="Times New Roman" w:hint="eastAsia"/>
          <w:color w:val="000000"/>
          <w:sz w:val="32"/>
          <w:szCs w:val="32"/>
        </w:rPr>
        <w:t>。</w:t>
      </w:r>
    </w:p>
    <w:p w:rsidR="009C5B94" w:rsidRDefault="009C5B94">
      <w:pPr>
        <w:ind w:firstLine="640"/>
        <w:rPr>
          <w:rFonts w:eastAsia="仿宋" w:cs="Times New Roman"/>
          <w:color w:val="000000"/>
          <w:sz w:val="32"/>
          <w:szCs w:val="32"/>
        </w:rPr>
      </w:pPr>
      <w:r>
        <w:rPr>
          <w:rFonts w:eastAsia="仿宋" w:cs="Times New Roman" w:hint="eastAsia"/>
          <w:color w:val="000000"/>
          <w:sz w:val="32"/>
          <w:szCs w:val="32"/>
        </w:rPr>
        <w:t>3</w:t>
      </w:r>
      <w:r>
        <w:rPr>
          <w:rFonts w:eastAsia="仿宋" w:cs="Times New Roman" w:hint="eastAsia"/>
          <w:color w:val="000000"/>
          <w:sz w:val="32"/>
          <w:szCs w:val="32"/>
        </w:rPr>
        <w:t>、</w:t>
      </w:r>
      <w:r>
        <w:rPr>
          <w:rFonts w:eastAsia="仿宋" w:cs="Times New Roman"/>
          <w:color w:val="000000"/>
          <w:sz w:val="32"/>
          <w:szCs w:val="32"/>
        </w:rPr>
        <w:t>比上年增减情况</w:t>
      </w:r>
    </w:p>
    <w:p w:rsidR="009C5B94" w:rsidRDefault="003A3451">
      <w:pPr>
        <w:ind w:firstLine="640"/>
        <w:rPr>
          <w:rFonts w:eastAsia="仿宋" w:cs="Times New Roman"/>
          <w:color w:val="000000"/>
          <w:sz w:val="32"/>
          <w:szCs w:val="32"/>
        </w:rPr>
      </w:pPr>
      <w:r>
        <w:rPr>
          <w:rFonts w:eastAsia="仿宋" w:cs="Times New Roman" w:hint="eastAsia"/>
          <w:color w:val="000000"/>
          <w:sz w:val="32"/>
          <w:szCs w:val="32"/>
        </w:rPr>
        <w:t>2025</w:t>
      </w:r>
      <w:r w:rsidR="009C5B94">
        <w:rPr>
          <w:rFonts w:eastAsia="仿宋" w:cs="Times New Roman" w:hint="eastAsia"/>
          <w:color w:val="000000"/>
          <w:sz w:val="32"/>
          <w:szCs w:val="32"/>
        </w:rPr>
        <w:t>年，部门预算收支安排</w:t>
      </w:r>
      <w:r>
        <w:rPr>
          <w:rFonts w:eastAsia="仿宋" w:cs="Times New Roman" w:hint="eastAsia"/>
          <w:color w:val="000000"/>
          <w:sz w:val="32"/>
          <w:szCs w:val="32"/>
        </w:rPr>
        <w:t>11131.93</w:t>
      </w:r>
      <w:r w:rsidR="009C5B94">
        <w:rPr>
          <w:rFonts w:eastAsia="仿宋" w:cs="Times New Roman" w:hint="eastAsia"/>
          <w:color w:val="000000"/>
          <w:sz w:val="32"/>
          <w:szCs w:val="32"/>
        </w:rPr>
        <w:t>万元，较上年</w:t>
      </w:r>
      <w:r>
        <w:rPr>
          <w:rFonts w:eastAsia="仿宋" w:cs="Times New Roman" w:hint="eastAsia"/>
          <w:color w:val="000000"/>
          <w:sz w:val="32"/>
          <w:szCs w:val="32"/>
        </w:rPr>
        <w:t>减少</w:t>
      </w:r>
      <w:r>
        <w:rPr>
          <w:rFonts w:eastAsia="仿宋" w:cs="Times New Roman" w:hint="eastAsia"/>
          <w:color w:val="000000"/>
          <w:sz w:val="32"/>
          <w:szCs w:val="32"/>
        </w:rPr>
        <w:t>173.04</w:t>
      </w:r>
      <w:r w:rsidR="009C5B94">
        <w:rPr>
          <w:rFonts w:eastAsia="仿宋" w:cs="Times New Roman" w:hint="eastAsia"/>
          <w:color w:val="000000"/>
          <w:sz w:val="32"/>
          <w:szCs w:val="32"/>
        </w:rPr>
        <w:t>万元，其中：基本支出</w:t>
      </w:r>
      <w:r w:rsidR="008B571B">
        <w:rPr>
          <w:rFonts w:eastAsia="仿宋" w:cs="Times New Roman" w:hint="eastAsia"/>
          <w:color w:val="000000"/>
          <w:sz w:val="32"/>
          <w:szCs w:val="32"/>
        </w:rPr>
        <w:t>增加</w:t>
      </w:r>
      <w:r w:rsidR="008B571B">
        <w:rPr>
          <w:rFonts w:eastAsia="仿宋" w:cs="Times New Roman" w:hint="eastAsia"/>
          <w:color w:val="000000"/>
          <w:sz w:val="32"/>
          <w:szCs w:val="32"/>
        </w:rPr>
        <w:t>78.64</w:t>
      </w:r>
      <w:r w:rsidR="009C5B94">
        <w:rPr>
          <w:rFonts w:eastAsia="仿宋" w:cs="Times New Roman" w:hint="eastAsia"/>
          <w:color w:val="000000"/>
          <w:sz w:val="32"/>
          <w:szCs w:val="32"/>
        </w:rPr>
        <w:lastRenderedPageBreak/>
        <w:t>万元，主要是</w:t>
      </w:r>
      <w:r w:rsidR="008B571B">
        <w:rPr>
          <w:rFonts w:eastAsia="仿宋" w:cs="Times New Roman" w:hint="eastAsia"/>
          <w:color w:val="000000"/>
          <w:sz w:val="32"/>
          <w:szCs w:val="32"/>
        </w:rPr>
        <w:t>增加</w:t>
      </w:r>
      <w:r w:rsidR="009C5B94">
        <w:rPr>
          <w:rFonts w:eastAsia="仿宋" w:cs="Times New Roman" w:hint="eastAsia"/>
          <w:color w:val="000000"/>
          <w:sz w:val="32"/>
          <w:szCs w:val="32"/>
        </w:rPr>
        <w:t>了</w:t>
      </w:r>
      <w:r w:rsidR="00F95DE7">
        <w:rPr>
          <w:rFonts w:eastAsia="仿宋" w:cs="Times New Roman" w:hint="eastAsia"/>
          <w:color w:val="000000"/>
          <w:sz w:val="32"/>
          <w:szCs w:val="32"/>
        </w:rPr>
        <w:t>人员</w:t>
      </w:r>
      <w:r w:rsidR="009C5B94">
        <w:rPr>
          <w:rFonts w:eastAsia="仿宋" w:cs="Times New Roman" w:hint="eastAsia"/>
          <w:color w:val="000000"/>
          <w:sz w:val="32"/>
          <w:szCs w:val="32"/>
        </w:rPr>
        <w:t>经费；项目支出</w:t>
      </w:r>
      <w:r w:rsidR="008B571B">
        <w:rPr>
          <w:rFonts w:eastAsia="仿宋" w:cs="Times New Roman" w:hint="eastAsia"/>
          <w:color w:val="000000"/>
          <w:sz w:val="32"/>
          <w:szCs w:val="32"/>
        </w:rPr>
        <w:t>减少了</w:t>
      </w:r>
      <w:r w:rsidR="008B571B">
        <w:rPr>
          <w:rFonts w:eastAsia="仿宋" w:cs="Times New Roman" w:hint="eastAsia"/>
          <w:color w:val="000000"/>
          <w:sz w:val="32"/>
          <w:szCs w:val="32"/>
        </w:rPr>
        <w:t>252.98</w:t>
      </w:r>
      <w:r w:rsidR="009C5B94">
        <w:rPr>
          <w:rFonts w:eastAsia="仿宋" w:cs="Times New Roman" w:hint="eastAsia"/>
          <w:color w:val="000000"/>
          <w:sz w:val="32"/>
          <w:szCs w:val="32"/>
        </w:rPr>
        <w:t>万元，主要是由于</w:t>
      </w:r>
      <w:r w:rsidR="008B571B">
        <w:rPr>
          <w:rFonts w:eastAsia="仿宋" w:cs="Times New Roman" w:hint="eastAsia"/>
          <w:color w:val="000000"/>
          <w:sz w:val="32"/>
          <w:szCs w:val="32"/>
        </w:rPr>
        <w:t>减少</w:t>
      </w:r>
      <w:r w:rsidR="009C5B94">
        <w:rPr>
          <w:rFonts w:eastAsia="仿宋" w:cs="Times New Roman" w:hint="eastAsia"/>
          <w:color w:val="000000"/>
          <w:sz w:val="32"/>
          <w:szCs w:val="32"/>
        </w:rPr>
        <w:t>了</w:t>
      </w:r>
      <w:r w:rsidR="008B571B">
        <w:rPr>
          <w:rFonts w:eastAsia="仿宋" w:cs="Times New Roman" w:hint="eastAsia"/>
          <w:color w:val="000000"/>
          <w:sz w:val="32"/>
          <w:szCs w:val="32"/>
        </w:rPr>
        <w:t>征地和拆迁补偿</w:t>
      </w:r>
      <w:r w:rsidR="007E048D">
        <w:rPr>
          <w:rFonts w:eastAsia="仿宋" w:cs="Times New Roman" w:hint="eastAsia"/>
          <w:color w:val="000000"/>
          <w:sz w:val="32"/>
          <w:szCs w:val="32"/>
        </w:rPr>
        <w:t>支出</w:t>
      </w:r>
      <w:r w:rsidR="009C5B94">
        <w:rPr>
          <w:rFonts w:eastAsia="仿宋" w:cs="Times New Roman" w:hint="eastAsia"/>
          <w:color w:val="000000"/>
          <w:sz w:val="32"/>
          <w:szCs w:val="32"/>
        </w:rPr>
        <w:t>。</w:t>
      </w:r>
    </w:p>
    <w:p w:rsidR="009C5B94" w:rsidRDefault="009C5B94">
      <w:pPr>
        <w:autoSpaceDE w:val="0"/>
        <w:autoSpaceDN w:val="0"/>
        <w:adjustRightInd w:val="0"/>
        <w:ind w:firstLineChars="300" w:firstLine="960"/>
        <w:jc w:val="left"/>
        <w:rPr>
          <w:rFonts w:ascii="黑体" w:eastAsia="黑体" w:hAnsi="黑体" w:cs="Times New Roman"/>
          <w:color w:val="000000"/>
          <w:sz w:val="32"/>
          <w:szCs w:val="32"/>
        </w:rPr>
      </w:pPr>
      <w:r>
        <w:rPr>
          <w:rFonts w:ascii="黑体" w:eastAsia="黑体" w:hAnsi="黑体" w:cs="Times New Roman" w:hint="eastAsia"/>
          <w:color w:val="000000"/>
          <w:sz w:val="32"/>
          <w:szCs w:val="32"/>
        </w:rPr>
        <w:t>三、机关运行经费安排情况</w:t>
      </w:r>
    </w:p>
    <w:p w:rsidR="009C5B94" w:rsidRDefault="00D86637">
      <w:pPr>
        <w:autoSpaceDE w:val="0"/>
        <w:autoSpaceDN w:val="0"/>
        <w:adjustRightInd w:val="0"/>
        <w:ind w:left="198" w:firstLineChars="200" w:firstLine="640"/>
        <w:jc w:val="left"/>
        <w:rPr>
          <w:rFonts w:eastAsia="仿宋" w:cs="Times New Roman"/>
          <w:sz w:val="32"/>
          <w:szCs w:val="32"/>
        </w:rPr>
      </w:pPr>
      <w:r>
        <w:rPr>
          <w:rFonts w:eastAsia="仿宋" w:cs="Times New Roman" w:hint="eastAsia"/>
          <w:sz w:val="32"/>
          <w:szCs w:val="32"/>
        </w:rPr>
        <w:t>2025</w:t>
      </w:r>
      <w:r w:rsidR="009C5B94">
        <w:rPr>
          <w:rFonts w:eastAsia="仿宋" w:cs="Times New Roman" w:hint="eastAsia"/>
          <w:sz w:val="32"/>
          <w:szCs w:val="32"/>
        </w:rPr>
        <w:t>年，</w:t>
      </w:r>
      <w:proofErr w:type="gramStart"/>
      <w:r w:rsidR="009C5B94">
        <w:rPr>
          <w:rFonts w:eastAsia="仿宋" w:cs="Times New Roman" w:hint="eastAsia"/>
          <w:sz w:val="32"/>
          <w:szCs w:val="32"/>
        </w:rPr>
        <w:t>我部门</w:t>
      </w:r>
      <w:proofErr w:type="gramEnd"/>
      <w:r w:rsidR="009C5B94">
        <w:rPr>
          <w:rFonts w:eastAsia="仿宋" w:cs="Times New Roman" w:hint="eastAsia"/>
          <w:sz w:val="32"/>
          <w:szCs w:val="32"/>
        </w:rPr>
        <w:t>机关运行经费共计安排</w:t>
      </w:r>
      <w:r>
        <w:rPr>
          <w:rFonts w:eastAsia="仿宋" w:cs="Times New Roman" w:hint="eastAsia"/>
          <w:sz w:val="32"/>
          <w:szCs w:val="32"/>
        </w:rPr>
        <w:t>136.44</w:t>
      </w:r>
      <w:r w:rsidR="009C5B94">
        <w:rPr>
          <w:rFonts w:eastAsia="仿宋" w:cs="Times New Roman" w:hint="eastAsia"/>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rsidR="009C5B94" w:rsidRDefault="009C5B94">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四、财政拨款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经费预算情况及增减变化原因</w:t>
      </w:r>
    </w:p>
    <w:p w:rsidR="009C5B94" w:rsidRDefault="00E94277">
      <w:pPr>
        <w:autoSpaceDE w:val="0"/>
        <w:autoSpaceDN w:val="0"/>
        <w:adjustRightInd w:val="0"/>
        <w:ind w:left="198" w:firstLineChars="200" w:firstLine="640"/>
        <w:jc w:val="left"/>
        <w:rPr>
          <w:rFonts w:eastAsia="仿宋" w:cs="Times New Roman"/>
          <w:color w:val="000000"/>
          <w:sz w:val="32"/>
          <w:szCs w:val="32"/>
        </w:rPr>
      </w:pPr>
      <w:r>
        <w:rPr>
          <w:rFonts w:eastAsia="仿宋" w:cs="Times New Roman" w:hint="eastAsia"/>
          <w:sz w:val="32"/>
          <w:szCs w:val="32"/>
        </w:rPr>
        <w:t>2025</w:t>
      </w:r>
      <w:r w:rsidR="009C5B94">
        <w:rPr>
          <w:rFonts w:eastAsia="仿宋" w:cs="Times New Roman" w:hint="eastAsia"/>
          <w:sz w:val="32"/>
          <w:szCs w:val="32"/>
        </w:rPr>
        <w:t>年，</w:t>
      </w:r>
      <w:r w:rsidR="009C5B94">
        <w:rPr>
          <w:rFonts w:ascii="仿宋" w:eastAsia="仿宋" w:hAnsi="仿宋" w:cs="Times New Roman" w:hint="eastAsia"/>
          <w:sz w:val="32"/>
          <w:szCs w:val="32"/>
        </w:rPr>
        <w:t>怀来县自然资源</w:t>
      </w:r>
      <w:r w:rsidR="009C5B94">
        <w:rPr>
          <w:rFonts w:ascii="仿宋" w:eastAsia="仿宋" w:hAnsi="仿宋" w:cs="Times New Roman" w:hint="eastAsia"/>
          <w:color w:val="000000"/>
          <w:sz w:val="32"/>
          <w:szCs w:val="32"/>
        </w:rPr>
        <w:t>部门</w:t>
      </w:r>
      <w:r w:rsidR="009C5B94">
        <w:rPr>
          <w:rFonts w:eastAsia="仿宋" w:cs="Times New Roman" w:hint="eastAsia"/>
          <w:color w:val="000000"/>
          <w:sz w:val="32"/>
          <w:szCs w:val="32"/>
        </w:rPr>
        <w:t>财政拨款“三公”经费预算安排</w:t>
      </w:r>
      <w:r w:rsidR="007C5CD5">
        <w:rPr>
          <w:rFonts w:eastAsia="仿宋" w:cs="Times New Roman" w:hint="eastAsia"/>
          <w:color w:val="000000"/>
          <w:sz w:val="32"/>
          <w:szCs w:val="32"/>
        </w:rPr>
        <w:t>4.2</w:t>
      </w:r>
      <w:r w:rsidR="009C5B94">
        <w:rPr>
          <w:rFonts w:eastAsia="仿宋" w:cs="Times New Roman" w:hint="eastAsia"/>
          <w:color w:val="000000"/>
          <w:sz w:val="32"/>
          <w:szCs w:val="32"/>
        </w:rPr>
        <w:t>万元，其中：公务接待费</w:t>
      </w:r>
      <w:r w:rsidR="007C5CD5">
        <w:rPr>
          <w:rFonts w:eastAsia="仿宋" w:cs="Times New Roman" w:hint="eastAsia"/>
          <w:color w:val="000000"/>
          <w:sz w:val="32"/>
          <w:szCs w:val="32"/>
        </w:rPr>
        <w:t>4.2</w:t>
      </w:r>
      <w:r w:rsidR="000F557E">
        <w:rPr>
          <w:rFonts w:eastAsia="仿宋" w:cs="Times New Roman" w:hint="eastAsia"/>
          <w:color w:val="000000"/>
          <w:sz w:val="32"/>
          <w:szCs w:val="32"/>
        </w:rPr>
        <w:t>万元，三</w:t>
      </w:r>
      <w:proofErr w:type="gramStart"/>
      <w:r w:rsidR="000F557E">
        <w:rPr>
          <w:rFonts w:eastAsia="仿宋" w:cs="Times New Roman" w:hint="eastAsia"/>
          <w:color w:val="000000"/>
          <w:sz w:val="32"/>
          <w:szCs w:val="32"/>
        </w:rPr>
        <w:t>公经费</w:t>
      </w:r>
      <w:proofErr w:type="gramEnd"/>
      <w:r w:rsidR="000F557E">
        <w:rPr>
          <w:rFonts w:eastAsia="仿宋" w:cs="Times New Roman" w:hint="eastAsia"/>
          <w:color w:val="000000"/>
          <w:sz w:val="32"/>
          <w:szCs w:val="32"/>
        </w:rPr>
        <w:t>无增减变化，主要是节约开支，保持三</w:t>
      </w:r>
      <w:proofErr w:type="gramStart"/>
      <w:r w:rsidR="000F557E">
        <w:rPr>
          <w:rFonts w:eastAsia="仿宋" w:cs="Times New Roman" w:hint="eastAsia"/>
          <w:color w:val="000000"/>
          <w:sz w:val="32"/>
          <w:szCs w:val="32"/>
        </w:rPr>
        <w:t>公经费</w:t>
      </w:r>
      <w:proofErr w:type="gramEnd"/>
      <w:r w:rsidR="000F557E">
        <w:rPr>
          <w:rFonts w:eastAsia="仿宋" w:cs="Times New Roman" w:hint="eastAsia"/>
          <w:color w:val="000000"/>
          <w:sz w:val="32"/>
          <w:szCs w:val="32"/>
        </w:rPr>
        <w:t>的稳定状态。</w:t>
      </w:r>
    </w:p>
    <w:p w:rsidR="009C5B94" w:rsidRDefault="009C5B94">
      <w:pPr>
        <w:jc w:val="center"/>
        <w:rPr>
          <w:rFonts w:ascii="宋体" w:hAnsi="宋体"/>
        </w:rPr>
      </w:pPr>
    </w:p>
    <w:p w:rsidR="009C5B94" w:rsidRDefault="009C5B94">
      <w:pPr>
        <w:jc w:val="center"/>
        <w:rPr>
          <w:rFonts w:ascii="宋体" w:hAnsi="宋体"/>
        </w:rPr>
      </w:pPr>
    </w:p>
    <w:p w:rsidR="009C5B94" w:rsidRDefault="009C5B94">
      <w:pPr>
        <w:jc w:val="center"/>
        <w:rPr>
          <w:rFonts w:ascii="宋体" w:hAnsi="宋体"/>
        </w:rPr>
      </w:pPr>
    </w:p>
    <w:p w:rsidR="009C5B94" w:rsidRDefault="009C5B94">
      <w:pPr>
        <w:jc w:val="center"/>
        <w:rPr>
          <w:rFonts w:ascii="宋体" w:hAnsi="宋体"/>
        </w:rPr>
      </w:pPr>
    </w:p>
    <w:p w:rsidR="009C5B94" w:rsidRDefault="009C5B94">
      <w:pPr>
        <w:jc w:val="center"/>
        <w:rPr>
          <w:rFonts w:ascii="宋体" w:hAnsi="宋体"/>
        </w:rPr>
      </w:pPr>
    </w:p>
    <w:p w:rsidR="009C5B94" w:rsidRDefault="009C5B94">
      <w:pPr>
        <w:jc w:val="center"/>
        <w:rPr>
          <w:rFonts w:ascii="宋体" w:hAnsi="宋体"/>
        </w:rPr>
      </w:pPr>
    </w:p>
    <w:p w:rsidR="009C5B94" w:rsidRDefault="009C5B94">
      <w:pPr>
        <w:jc w:val="center"/>
        <w:rPr>
          <w:rFonts w:ascii="宋体" w:hAnsi="宋体"/>
        </w:rPr>
      </w:pPr>
    </w:p>
    <w:p w:rsidR="009C5B94" w:rsidRDefault="009C5B94">
      <w:pPr>
        <w:jc w:val="center"/>
        <w:rPr>
          <w:rFonts w:ascii="宋体" w:hAnsi="宋体"/>
        </w:rPr>
      </w:pPr>
    </w:p>
    <w:p w:rsidR="009C5B94" w:rsidRDefault="009C5B94">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五、绩效预算信息</w:t>
      </w:r>
    </w:p>
    <w:p w:rsidR="009C5B94" w:rsidRPr="005C1E41" w:rsidRDefault="009C5B94" w:rsidP="005C1E41">
      <w:pPr>
        <w:pStyle w:val="-0"/>
        <w:rPr>
          <w:rFonts w:ascii="仿宋" w:eastAsia="仿宋" w:hAnsi="仿宋"/>
          <w:sz w:val="32"/>
          <w:szCs w:val="32"/>
        </w:rPr>
      </w:pPr>
      <w:r>
        <w:rPr>
          <w:rFonts w:eastAsia="仿宋" w:hint="eastAsia"/>
          <w:b/>
          <w:sz w:val="32"/>
          <w:szCs w:val="32"/>
        </w:rPr>
        <w:t>总体绩效目标：</w:t>
      </w:r>
      <w:r w:rsidR="005C1E41" w:rsidRPr="005C1E41">
        <w:rPr>
          <w:rFonts w:ascii="仿宋" w:eastAsia="仿宋" w:hAnsi="仿宋" w:cs="Calibri"/>
          <w:color w:val="000000"/>
          <w:sz w:val="32"/>
          <w:szCs w:val="32"/>
        </w:rPr>
        <w:t>2025年,我局将</w:t>
      </w:r>
      <w:r w:rsidR="00F5291F" w:rsidRPr="00F5291F">
        <w:rPr>
          <w:rFonts w:ascii="仿宋" w:eastAsia="仿宋" w:hAnsi="仿宋" w:cs="Calibri" w:hint="eastAsia"/>
          <w:color w:val="000000"/>
          <w:sz w:val="32"/>
          <w:szCs w:val="32"/>
        </w:rPr>
        <w:t>坚持以习近平新时代中国特色社会主义思想为指导</w:t>
      </w:r>
      <w:bookmarkStart w:id="0" w:name="_GoBack"/>
      <w:bookmarkEnd w:id="0"/>
      <w:r w:rsidR="005C1E41" w:rsidRPr="005C1E41">
        <w:rPr>
          <w:rFonts w:ascii="仿宋" w:eastAsia="仿宋" w:hAnsi="仿宋" w:cs="Calibri"/>
          <w:color w:val="000000"/>
          <w:sz w:val="32"/>
          <w:szCs w:val="32"/>
        </w:rPr>
        <w:t>，切实把学习贯彻党的二十大精神转化为推动地方改革发展的实际成果，紧紧围绕推进首都两区建设、京津冀协同发展、京张体育文化旅游带建设、疫情防控、乡村振兴、基层治理等重点任务，保投资、保项目、保发展，谋实谋细重点工作、同心同向担当实干、不折不扣贯彻落实，奋力开创我县自然资源工作新局面，我局行使全民所有自然资源资产所有者职责，统一行使所有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w:t>
      </w:r>
      <w:r w:rsidR="005C1E41" w:rsidRPr="005C1E41">
        <w:rPr>
          <w:rFonts w:ascii="仿宋" w:eastAsia="仿宋" w:hAnsi="仿宋" w:cs="Calibri"/>
          <w:color w:val="000000"/>
          <w:sz w:val="32"/>
          <w:szCs w:val="32"/>
        </w:rPr>
        <w:lastRenderedPageBreak/>
        <w:t>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rsidR="009C5B94" w:rsidRDefault="009C5B94">
      <w:pPr>
        <w:autoSpaceDE w:val="0"/>
        <w:autoSpaceDN w:val="0"/>
        <w:adjustRightInd w:val="0"/>
        <w:ind w:left="198" w:firstLineChars="200" w:firstLine="643"/>
        <w:jc w:val="left"/>
        <w:rPr>
          <w:rFonts w:eastAsia="仿宋" w:cs="Times New Roman"/>
          <w:b/>
          <w:sz w:val="32"/>
          <w:szCs w:val="32"/>
        </w:rPr>
      </w:pPr>
    </w:p>
    <w:p w:rsidR="009C5B94" w:rsidRDefault="009C5B94">
      <w:pPr>
        <w:jc w:val="left"/>
        <w:rPr>
          <w:rFonts w:ascii="方正楷体_GBK" w:eastAsia="方正楷体_GBK"/>
          <w:b/>
          <w:sz w:val="28"/>
        </w:rPr>
      </w:pPr>
    </w:p>
    <w:p w:rsidR="009C5B94" w:rsidRDefault="009C5B94">
      <w:pPr>
        <w:jc w:val="left"/>
        <w:rPr>
          <w:rFonts w:ascii="方正楷体_GBK" w:eastAsia="方正楷体_GBK"/>
          <w:b/>
          <w:sz w:val="28"/>
        </w:rPr>
      </w:pPr>
    </w:p>
    <w:p w:rsidR="009C5B94" w:rsidRDefault="009C5B94">
      <w:pPr>
        <w:autoSpaceDE w:val="0"/>
        <w:autoSpaceDN w:val="0"/>
        <w:adjustRightInd w:val="0"/>
        <w:ind w:left="198" w:firstLineChars="200" w:firstLine="643"/>
        <w:jc w:val="left"/>
        <w:rPr>
          <w:rFonts w:eastAsia="仿宋" w:cs="Times New Roman"/>
          <w:b/>
          <w:sz w:val="32"/>
          <w:szCs w:val="32"/>
        </w:rPr>
      </w:pPr>
      <w:r>
        <w:rPr>
          <w:rFonts w:eastAsia="仿宋" w:cs="Times New Roman" w:hint="eastAsia"/>
          <w:b/>
          <w:sz w:val="32"/>
          <w:szCs w:val="32"/>
        </w:rPr>
        <w:t>职责分类绩效目标：</w:t>
      </w:r>
    </w:p>
    <w:p w:rsidR="005C1E41" w:rsidRPr="005C1E41" w:rsidRDefault="005C1E41" w:rsidP="005C1E41">
      <w:pPr>
        <w:widowControl/>
        <w:jc w:val="left"/>
        <w:rPr>
          <w:rFonts w:ascii="仿宋" w:eastAsia="仿宋" w:hAnsi="仿宋" w:cs="Calibri"/>
          <w:color w:val="000000"/>
          <w:kern w:val="0"/>
          <w:sz w:val="32"/>
          <w:szCs w:val="32"/>
        </w:rPr>
      </w:pPr>
      <w:bookmarkStart w:id="1" w:name="_Toc_2_2_0000000003"/>
      <w:r w:rsidRPr="005C1E41">
        <w:rPr>
          <w:rFonts w:ascii="仿宋" w:eastAsia="仿宋" w:hAnsi="仿宋" w:cs="Calibri"/>
          <w:color w:val="000000"/>
          <w:kern w:val="0"/>
          <w:sz w:val="32"/>
          <w:szCs w:val="32"/>
        </w:rPr>
        <w:t>一）加快推进怀来县2022年土地整治（占补平衡）项目省、部级验收报备工作</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绩效目标：（占补平衡）项目省、部级验收报备工作</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绩效指标：在政府的协调下，及时与各乡镇签订工程移交暨后期管护协议</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（二）全面提高土地资源供给和利用质量效益</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绩效目标：按时完成我县闲置土地年度处置任务</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绩效指标：全面提高土地资源供给和利用质量效益</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（三）指导乡镇人民政府推进乡镇片区国土空间规划、部分村庄规划编制、报批工作</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绩效目标：推进《怀来县城镇开发边界内详细规划》、《总体城市设计》和《城市风貌管控导则》编制工作；推进《怀来县城镇开发边界局部优化》编制及上报审批工作。</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绩效指标：指导乡镇人民政府推进乡镇片区国土空间规划、部分村庄规划编制、报批工作</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（四）权属中的权籍调查表完善</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绩效目标：确保按时完成我县自然资源统一确权登记工作</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绩效指标：权属中的权籍调查表完善</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（五）切实保障我县基本农田保护目标亩数，以及现有耕地保有量</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lastRenderedPageBreak/>
        <w:t>绩效目标：为迎接耕地保护目标与永久基本农田保护目标考核，打下坚实基础</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绩效指标：切实保障我县基本农田保护目标亩数，以及现有耕地保有量</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（六）加强对参与“多测合一”测绘服务工作的单位进行事中和事后的管理</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绩效目标：发现的问题及时进行纠正和处理</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绩效指标：加强对参与“多测合一”测绘服务工作的单位进行事中和事后的管理</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（七）提高办事效率，增强保障用地责任感，提前介入、主动服务，开辟绿色通道，积极争取用地指标</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绩效目标：为企业提供一对一精准服务，点对点为企业解难题、办实事；保障省、市、县重点项目顺利报批，确保项目及时开工建设。</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绩效指标：提高办事效率，增强保障用地责任感，提前介入、主动服务，开辟绿色通道，积极争取用地指标</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（八）定期巡查矿山，督导企业</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绩效目标：限期完成治理</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绩效指标：定期巡查矿山，督导企业</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（九）加大执法巡查力度，按照“源头严防、过程严管、后果严惩”的要求，开展日常巡查、无人机巡查，充分利用视频监控等“人防+技防”手段强化日常监管</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绩效目标：有效制止违法违规行为。</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绩效指标：加大执法巡查力度，按照“源头严防、过程严管、后果严惩”的要求，开展日常巡查、无人机巡查，充分利用视频监控等“人防+技防”手段强化日常监管，</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（十）</w:t>
      </w:r>
      <w:proofErr w:type="gramStart"/>
      <w:r w:rsidRPr="005C1E41">
        <w:rPr>
          <w:rFonts w:ascii="仿宋" w:eastAsia="仿宋" w:hAnsi="仿宋" w:cs="Calibri"/>
          <w:color w:val="000000"/>
          <w:kern w:val="0"/>
          <w:sz w:val="32"/>
          <w:szCs w:val="32"/>
        </w:rPr>
        <w:t>扎实履行</w:t>
      </w:r>
      <w:proofErr w:type="gramEnd"/>
      <w:r w:rsidRPr="005C1E41">
        <w:rPr>
          <w:rFonts w:ascii="仿宋" w:eastAsia="仿宋" w:hAnsi="仿宋" w:cs="Calibri"/>
          <w:color w:val="000000"/>
          <w:kern w:val="0"/>
          <w:sz w:val="32"/>
          <w:szCs w:val="32"/>
        </w:rPr>
        <w:t>自然资源和不动产确权登记责任，严格保护产权，夯实产权基础，服务经济社会高质量发展</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t>绩效目标：不断优化营商环境工作</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color w:val="000000"/>
          <w:kern w:val="0"/>
          <w:sz w:val="32"/>
          <w:szCs w:val="32"/>
        </w:rPr>
        <w:lastRenderedPageBreak/>
        <w:t>绩效指标：</w:t>
      </w:r>
      <w:proofErr w:type="gramStart"/>
      <w:r w:rsidRPr="005C1E41">
        <w:rPr>
          <w:rFonts w:ascii="仿宋" w:eastAsia="仿宋" w:hAnsi="仿宋" w:cs="Calibri"/>
          <w:color w:val="000000"/>
          <w:kern w:val="0"/>
          <w:sz w:val="32"/>
          <w:szCs w:val="32"/>
        </w:rPr>
        <w:t>扎实履行</w:t>
      </w:r>
      <w:proofErr w:type="gramEnd"/>
      <w:r w:rsidRPr="005C1E41">
        <w:rPr>
          <w:rFonts w:ascii="仿宋" w:eastAsia="仿宋" w:hAnsi="仿宋" w:cs="Calibri"/>
          <w:color w:val="000000"/>
          <w:kern w:val="0"/>
          <w:sz w:val="32"/>
          <w:szCs w:val="32"/>
        </w:rPr>
        <w:t>自然资源和不动产确权登记责任，严格保护产权，夯实产权基础，服务经济社会高质量发展</w:t>
      </w:r>
    </w:p>
    <w:p w:rsidR="00737D0D" w:rsidRDefault="00737D0D" w:rsidP="00737D0D">
      <w:pPr>
        <w:spacing w:before="10" w:after="10"/>
        <w:ind w:firstLine="560"/>
        <w:outlineLvl w:val="1"/>
      </w:pPr>
      <w:r>
        <w:rPr>
          <w:rFonts w:ascii="方正黑体_GBK" w:eastAsia="方正黑体_GBK" w:hAnsi="方正黑体_GBK" w:cs="方正黑体_GBK"/>
          <w:color w:val="000000"/>
          <w:sz w:val="28"/>
        </w:rPr>
        <w:t>三、工作保障措施</w:t>
      </w:r>
      <w:bookmarkEnd w:id="1"/>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hint="eastAsia"/>
          <w:color w:val="000000"/>
          <w:kern w:val="0"/>
          <w:sz w:val="32"/>
          <w:szCs w:val="32"/>
        </w:rPr>
        <w:t>以习近平新时代中国特色社会主义思想为统领，认真</w:t>
      </w:r>
      <w:proofErr w:type="gramStart"/>
      <w:r w:rsidRPr="005C1E41">
        <w:rPr>
          <w:rFonts w:ascii="仿宋" w:eastAsia="仿宋" w:hAnsi="仿宋" w:cs="Calibri" w:hint="eastAsia"/>
          <w:color w:val="000000"/>
          <w:kern w:val="0"/>
          <w:sz w:val="32"/>
          <w:szCs w:val="32"/>
        </w:rPr>
        <w:t>践行</w:t>
      </w:r>
      <w:proofErr w:type="gramEnd"/>
      <w:r w:rsidRPr="005C1E41">
        <w:rPr>
          <w:rFonts w:ascii="仿宋" w:eastAsia="仿宋" w:hAnsi="仿宋" w:cs="Calibri" w:hint="eastAsia"/>
          <w:color w:val="000000"/>
          <w:kern w:val="0"/>
          <w:sz w:val="32"/>
          <w:szCs w:val="32"/>
        </w:rPr>
        <w:t>新发展理念，抢抓三大机遇，</w:t>
      </w:r>
      <w:r w:rsidR="0014129C">
        <w:rPr>
          <w:rFonts w:ascii="仿宋" w:eastAsia="仿宋" w:hAnsi="仿宋" w:cs="Calibri" w:hint="eastAsia"/>
          <w:color w:val="000000"/>
          <w:kern w:val="0"/>
          <w:sz w:val="32"/>
          <w:szCs w:val="32"/>
        </w:rPr>
        <w:t>坚定走好“生态第一、创新引领、跨越赶超”新路，打好“五大攻坚战”，紧紧围绕我县“一湖三圈”</w:t>
      </w:r>
      <w:r w:rsidRPr="005C1E41">
        <w:rPr>
          <w:rFonts w:ascii="仿宋" w:eastAsia="仿宋" w:hAnsi="仿宋" w:cs="Calibri" w:hint="eastAsia"/>
          <w:color w:val="000000"/>
          <w:kern w:val="0"/>
          <w:sz w:val="32"/>
          <w:szCs w:val="32"/>
        </w:rPr>
        <w:t>空间布局和“2+1</w:t>
      </w:r>
      <w:r w:rsidR="0014129C">
        <w:rPr>
          <w:rFonts w:ascii="仿宋" w:eastAsia="仿宋" w:hAnsi="仿宋" w:cs="Calibri" w:hint="eastAsia"/>
          <w:color w:val="000000"/>
          <w:kern w:val="0"/>
          <w:sz w:val="32"/>
          <w:szCs w:val="32"/>
        </w:rPr>
        <w:t>”</w:t>
      </w:r>
      <w:r w:rsidRPr="005C1E41">
        <w:rPr>
          <w:rFonts w:ascii="仿宋" w:eastAsia="仿宋" w:hAnsi="仿宋" w:cs="Calibri" w:hint="eastAsia"/>
          <w:color w:val="000000"/>
          <w:kern w:val="0"/>
          <w:sz w:val="32"/>
          <w:szCs w:val="32"/>
        </w:rPr>
        <w:t>録色主导产业发展战略，创新工作方法，提升工作效率，保障土地要素供给。</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hint="eastAsia"/>
          <w:b/>
          <w:bCs/>
          <w:color w:val="000000"/>
          <w:kern w:val="0"/>
          <w:sz w:val="32"/>
          <w:szCs w:val="32"/>
        </w:rPr>
        <w:t>完善制度建设</w:t>
      </w:r>
      <w:r w:rsidRPr="005C1E41">
        <w:rPr>
          <w:rFonts w:ascii="仿宋" w:eastAsia="仿宋" w:hAnsi="仿宋" w:cs="Calibri" w:hint="eastAsia"/>
          <w:color w:val="000000"/>
          <w:kern w:val="0"/>
          <w:sz w:val="32"/>
          <w:szCs w:val="32"/>
        </w:rPr>
        <w:t>深入贯彻落</w:t>
      </w:r>
      <w:proofErr w:type="gramStart"/>
      <w:r w:rsidRPr="005C1E41">
        <w:rPr>
          <w:rFonts w:ascii="仿宋" w:eastAsia="仿宋" w:hAnsi="仿宋" w:cs="Calibri" w:hint="eastAsia"/>
          <w:color w:val="000000"/>
          <w:kern w:val="0"/>
          <w:sz w:val="32"/>
          <w:szCs w:val="32"/>
        </w:rPr>
        <w:t>实习近</w:t>
      </w:r>
      <w:proofErr w:type="gramEnd"/>
      <w:r w:rsidRPr="005C1E41">
        <w:rPr>
          <w:rFonts w:ascii="仿宋" w:eastAsia="仿宋" w:hAnsi="仿宋" w:cs="Calibri" w:hint="eastAsia"/>
          <w:color w:val="000000"/>
          <w:kern w:val="0"/>
          <w:sz w:val="32"/>
          <w:szCs w:val="32"/>
        </w:rPr>
        <w:t>平新时代中国特色社会主义思想，全面贯彻落实党的十九大和省市县委全会精神，充分认识新时代全面从严治党的重要性和艰巨性加强政治建设，担起发展责任，彻底转变作风，建好“纪律队伍”，以强烈的政治担当落实全面从严治党。</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hint="eastAsia"/>
          <w:b/>
          <w:bCs/>
          <w:color w:val="000000"/>
          <w:kern w:val="0"/>
          <w:sz w:val="32"/>
          <w:szCs w:val="32"/>
        </w:rPr>
        <w:t>加强支出管理</w:t>
      </w:r>
      <w:r w:rsidRPr="005C1E41">
        <w:rPr>
          <w:rFonts w:ascii="仿宋" w:eastAsia="仿宋" w:hAnsi="仿宋" w:cs="Calibri" w:hint="eastAsia"/>
          <w:color w:val="000000"/>
          <w:kern w:val="0"/>
          <w:sz w:val="32"/>
          <w:szCs w:val="32"/>
        </w:rPr>
        <w:t>通过优化支出结构、编细编实预算、加快履行政府采购手续、尽快启动项目、及时支付资金、6月底前细化代编预算、按规定及时下达资金等多种措施，确保支出进度达标。</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hint="eastAsia"/>
          <w:b/>
          <w:bCs/>
          <w:color w:val="000000"/>
          <w:kern w:val="0"/>
          <w:sz w:val="32"/>
          <w:szCs w:val="32"/>
        </w:rPr>
        <w:t>加强绩效运行</w:t>
      </w:r>
      <w:proofErr w:type="gramStart"/>
      <w:r w:rsidRPr="005C1E41">
        <w:rPr>
          <w:rFonts w:ascii="仿宋" w:eastAsia="仿宋" w:hAnsi="仿宋" w:cs="Calibri" w:hint="eastAsia"/>
          <w:b/>
          <w:bCs/>
          <w:color w:val="000000"/>
          <w:kern w:val="0"/>
          <w:sz w:val="32"/>
          <w:szCs w:val="32"/>
        </w:rPr>
        <w:t>监控</w:t>
      </w:r>
      <w:r w:rsidRPr="005C1E41">
        <w:rPr>
          <w:rFonts w:ascii="仿宋" w:eastAsia="仿宋" w:hAnsi="仿宋" w:cs="Calibri" w:hint="eastAsia"/>
          <w:color w:val="000000"/>
          <w:kern w:val="0"/>
          <w:sz w:val="32"/>
          <w:szCs w:val="32"/>
        </w:rPr>
        <w:t>按</w:t>
      </w:r>
      <w:proofErr w:type="gramEnd"/>
      <w:r w:rsidRPr="005C1E41">
        <w:rPr>
          <w:rFonts w:ascii="仿宋" w:eastAsia="仿宋" w:hAnsi="仿宋" w:cs="Calibri" w:hint="eastAsia"/>
          <w:color w:val="000000"/>
          <w:kern w:val="0"/>
          <w:sz w:val="32"/>
          <w:szCs w:val="32"/>
        </w:rPr>
        <w:t>要求开展绩效运行监控，发现问题及时采取措施，确保绩效目标如期保质实现。</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hint="eastAsia"/>
          <w:b/>
          <w:bCs/>
          <w:color w:val="000000"/>
          <w:kern w:val="0"/>
          <w:sz w:val="32"/>
          <w:szCs w:val="32"/>
        </w:rPr>
        <w:t>做好绩效自评</w:t>
      </w:r>
      <w:r w:rsidRPr="005C1E41">
        <w:rPr>
          <w:rFonts w:ascii="仿宋" w:eastAsia="仿宋" w:hAnsi="仿宋" w:cs="Calibri" w:hint="eastAsia"/>
          <w:color w:val="000000"/>
          <w:kern w:val="0"/>
          <w:sz w:val="32"/>
          <w:szCs w:val="32"/>
        </w:rPr>
        <w:t>按要求开展上年度部门预算绩效自评和重点评价工作，对评价中发现的问题及时整改，调整优化支出结构，提高财政资金使用效益。</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hint="eastAsia"/>
          <w:b/>
          <w:bCs/>
          <w:color w:val="000000"/>
          <w:kern w:val="0"/>
          <w:sz w:val="32"/>
          <w:szCs w:val="32"/>
        </w:rPr>
        <w:t>规范财务资金管理</w:t>
      </w:r>
      <w:r w:rsidRPr="005C1E41">
        <w:rPr>
          <w:rFonts w:ascii="仿宋" w:eastAsia="仿宋" w:hAnsi="仿宋" w:cs="Calibri" w:hint="eastAsia"/>
          <w:color w:val="000000"/>
          <w:kern w:val="0"/>
          <w:sz w:val="32"/>
          <w:szCs w:val="32"/>
        </w:rPr>
        <w:t>完善财务管理制度，严格审批程序，加强固定资产登记、使用和报废处置管理，做到支出合理，物尽其用。</w:t>
      </w:r>
    </w:p>
    <w:p w:rsidR="005C1E41" w:rsidRPr="005C1E41" w:rsidRDefault="005C1E41" w:rsidP="005C1E41">
      <w:pPr>
        <w:widowControl/>
        <w:jc w:val="left"/>
        <w:rPr>
          <w:rFonts w:ascii="仿宋" w:eastAsia="仿宋" w:hAnsi="仿宋" w:cs="Calibri"/>
          <w:color w:val="000000"/>
          <w:kern w:val="0"/>
          <w:sz w:val="32"/>
          <w:szCs w:val="32"/>
        </w:rPr>
      </w:pPr>
      <w:r w:rsidRPr="005C1E41">
        <w:rPr>
          <w:rFonts w:ascii="仿宋" w:eastAsia="仿宋" w:hAnsi="仿宋" w:cs="Calibri" w:hint="eastAsia"/>
          <w:b/>
          <w:bCs/>
          <w:color w:val="000000"/>
          <w:kern w:val="0"/>
          <w:sz w:val="32"/>
          <w:szCs w:val="32"/>
        </w:rPr>
        <w:t>加强内部监督</w:t>
      </w:r>
      <w:r w:rsidRPr="005C1E41">
        <w:rPr>
          <w:rFonts w:ascii="仿宋" w:eastAsia="仿宋" w:hAnsi="仿宋" w:cs="Calibri" w:hint="eastAsia"/>
          <w:color w:val="000000"/>
          <w:kern w:val="0"/>
          <w:sz w:val="32"/>
          <w:szCs w:val="32"/>
        </w:rPr>
        <w:t>加强内部监督制度建设，对绩效运行情况、重大支出决策、对外投资、资产处置及其他重要经济业务事项的决策和执行进行督导，对会计资金料进行内部审计，并配合好审计、财政监督等外部监督工作，确保财政资金安全有效。</w:t>
      </w:r>
    </w:p>
    <w:p w:rsidR="005C1E41" w:rsidRPr="005C1E41" w:rsidRDefault="005C1E41" w:rsidP="005C1E41">
      <w:pPr>
        <w:widowControl/>
        <w:jc w:val="left"/>
        <w:rPr>
          <w:rFonts w:ascii="仿宋" w:eastAsia="仿宋" w:hAnsi="仿宋" w:cs="宋体"/>
          <w:color w:val="000000"/>
          <w:kern w:val="0"/>
          <w:sz w:val="32"/>
          <w:szCs w:val="32"/>
        </w:rPr>
      </w:pPr>
      <w:r w:rsidRPr="005C1E41">
        <w:rPr>
          <w:rFonts w:ascii="仿宋" w:eastAsia="仿宋" w:hAnsi="仿宋" w:cs="宋体" w:hint="eastAsia"/>
          <w:b/>
          <w:bCs/>
          <w:color w:val="000000"/>
          <w:kern w:val="0"/>
          <w:sz w:val="32"/>
          <w:szCs w:val="32"/>
        </w:rPr>
        <w:t>加强宣传培训调研等</w:t>
      </w:r>
      <w:r w:rsidRPr="005C1E41">
        <w:rPr>
          <w:rFonts w:ascii="仿宋" w:eastAsia="仿宋" w:hAnsi="仿宋" w:cs="宋体" w:hint="eastAsia"/>
          <w:color w:val="000000"/>
          <w:kern w:val="0"/>
          <w:sz w:val="32"/>
          <w:szCs w:val="32"/>
        </w:rPr>
        <w:t>加强人员培训，提高本部门职工业务素质；加强调研，提出优化财政资金配置、提高资金使用效益的意见；加大宣传力度，强化预算绩效管理意识，促进预算绩效管理水平进一步提升。</w:t>
      </w:r>
    </w:p>
    <w:p w:rsidR="009C5B94" w:rsidRDefault="009C5B94">
      <w:pPr>
        <w:autoSpaceDE w:val="0"/>
        <w:autoSpaceDN w:val="0"/>
        <w:adjustRightInd w:val="0"/>
        <w:ind w:left="198" w:firstLineChars="200" w:firstLine="643"/>
        <w:jc w:val="left"/>
        <w:rPr>
          <w:rFonts w:eastAsia="仿宋" w:cs="Times New Roman"/>
          <w:b/>
          <w:sz w:val="32"/>
          <w:szCs w:val="32"/>
        </w:rPr>
      </w:pPr>
      <w:r>
        <w:rPr>
          <w:rFonts w:eastAsia="仿宋" w:cs="Times New Roman" w:hint="eastAsia"/>
          <w:b/>
          <w:sz w:val="32"/>
          <w:szCs w:val="32"/>
        </w:rPr>
        <w:t>部门职责及工作活动绩效目标指标：</w:t>
      </w:r>
    </w:p>
    <w:p w:rsidR="009C5B94" w:rsidRPr="00B07871" w:rsidRDefault="00B07871" w:rsidP="00B07871">
      <w:pPr>
        <w:jc w:val="left"/>
        <w:outlineLvl w:val="0"/>
        <w:rPr>
          <w:rFonts w:ascii="宋体" w:hAnsi="宋体"/>
          <w:sz w:val="28"/>
          <w:szCs w:val="28"/>
        </w:rPr>
      </w:pPr>
      <w:r>
        <w:rPr>
          <w:rFonts w:ascii="仿宋_GB2312" w:eastAsia="仿宋_GB2312" w:hAnsi="仿宋" w:cs="仿宋" w:hint="eastAsia"/>
          <w:color w:val="000000"/>
          <w:sz w:val="32"/>
          <w:szCs w:val="32"/>
        </w:rPr>
        <w:lastRenderedPageBreak/>
        <w:t xml:space="preserve">  </w:t>
      </w:r>
      <w:r w:rsidRPr="00B07871">
        <w:rPr>
          <w:rFonts w:ascii="仿宋_GB2312" w:eastAsia="仿宋_GB2312" w:hAnsi="仿宋" w:cs="仿宋" w:hint="eastAsia"/>
          <w:color w:val="000000"/>
          <w:sz w:val="32"/>
          <w:szCs w:val="32"/>
        </w:rPr>
        <w:t xml:space="preserve"> </w:t>
      </w:r>
      <w:r w:rsidRPr="00B07871">
        <w:rPr>
          <w:rFonts w:ascii="宋体" w:hAnsi="宋体" w:cs="仿宋" w:hint="eastAsia"/>
          <w:color w:val="000000"/>
          <w:sz w:val="32"/>
          <w:szCs w:val="32"/>
        </w:rPr>
        <w:t xml:space="preserve"> </w:t>
      </w:r>
      <w:r w:rsidR="005C1E41">
        <w:rPr>
          <w:rFonts w:ascii="宋体" w:hAnsi="宋体" w:cs="仿宋" w:hint="eastAsia"/>
          <w:color w:val="000000"/>
          <w:sz w:val="28"/>
          <w:szCs w:val="28"/>
        </w:rPr>
        <w:t>2025</w:t>
      </w:r>
      <w:r w:rsidRPr="00B07871">
        <w:rPr>
          <w:rFonts w:ascii="宋体" w:hAnsi="宋体" w:cs="仿宋" w:hint="eastAsia"/>
          <w:color w:val="000000"/>
          <w:sz w:val="28"/>
          <w:szCs w:val="28"/>
        </w:rPr>
        <w:t>年,我局将坚持以习近平新时代中国特色社会主义</w:t>
      </w:r>
      <w:r w:rsidR="00BF4D9E">
        <w:rPr>
          <w:rFonts w:ascii="宋体" w:hAnsi="宋体" w:cs="仿宋" w:hint="eastAsia"/>
          <w:color w:val="000000"/>
          <w:sz w:val="28"/>
          <w:szCs w:val="28"/>
        </w:rPr>
        <w:t>思想</w:t>
      </w:r>
      <w:r w:rsidRPr="00B07871">
        <w:rPr>
          <w:rFonts w:ascii="宋体" w:hAnsi="宋体" w:cs="仿宋" w:hint="eastAsia"/>
          <w:color w:val="000000"/>
          <w:sz w:val="28"/>
          <w:szCs w:val="28"/>
        </w:rPr>
        <w:t>为指导，</w:t>
      </w:r>
      <w:r w:rsidRPr="00B07871">
        <w:rPr>
          <w:rFonts w:ascii="宋体" w:hAnsi="宋体" w:cs="仿宋_GB2312" w:hint="eastAsia"/>
          <w:sz w:val="28"/>
          <w:szCs w:val="28"/>
          <w:shd w:val="clear" w:color="auto" w:fill="FFFFFF"/>
        </w:rPr>
        <w:t>切实把学习贯彻党的二十大精神转化为推动地方改革发展的实际成果，</w:t>
      </w:r>
      <w:r w:rsidRPr="00B07871">
        <w:rPr>
          <w:rFonts w:ascii="宋体" w:hAnsi="宋体" w:cs="仿宋" w:hint="eastAsia"/>
          <w:color w:val="000000"/>
          <w:sz w:val="28"/>
          <w:szCs w:val="28"/>
        </w:rPr>
        <w:t>紧紧围绕推进首都两区建设、京津冀协同发展、京</w:t>
      </w:r>
      <w:proofErr w:type="gramStart"/>
      <w:r w:rsidRPr="00B07871">
        <w:rPr>
          <w:rFonts w:ascii="宋体" w:hAnsi="宋体" w:cs="仿宋" w:hint="eastAsia"/>
          <w:color w:val="000000"/>
          <w:sz w:val="28"/>
          <w:szCs w:val="28"/>
        </w:rPr>
        <w:t>张体育</w:t>
      </w:r>
      <w:proofErr w:type="gramEnd"/>
      <w:r w:rsidRPr="00B07871">
        <w:rPr>
          <w:rFonts w:ascii="宋体" w:hAnsi="宋体" w:cs="仿宋" w:hint="eastAsia"/>
          <w:color w:val="000000"/>
          <w:sz w:val="28"/>
          <w:szCs w:val="28"/>
        </w:rPr>
        <w:t>文化旅游带建设、疫情防控、乡村振兴、基层治理等重点任务，保投资、保项目、保发展，</w:t>
      </w:r>
      <w:proofErr w:type="gramStart"/>
      <w:r w:rsidRPr="00B07871">
        <w:rPr>
          <w:rFonts w:ascii="宋体" w:hAnsi="宋体" w:cs="仿宋" w:hint="eastAsia"/>
          <w:color w:val="000000"/>
          <w:sz w:val="28"/>
          <w:szCs w:val="28"/>
        </w:rPr>
        <w:t>谋实谋细重点</w:t>
      </w:r>
      <w:proofErr w:type="gramEnd"/>
      <w:r w:rsidRPr="00B07871">
        <w:rPr>
          <w:rFonts w:ascii="宋体" w:hAnsi="宋体" w:cs="仿宋" w:hint="eastAsia"/>
          <w:color w:val="000000"/>
          <w:sz w:val="28"/>
          <w:szCs w:val="28"/>
        </w:rPr>
        <w:t>工作、同心同向担当实干、不折不扣贯彻落实，奋力开创我县自然资源工作新局面</w:t>
      </w:r>
      <w:r w:rsidRPr="00B07871">
        <w:rPr>
          <w:rFonts w:ascii="宋体" w:hAnsi="宋体" w:cs="仿宋_GB2312" w:hint="eastAsia"/>
          <w:sz w:val="28"/>
          <w:szCs w:val="28"/>
          <w:shd w:val="clear" w:color="auto" w:fill="FFFFFF"/>
        </w:rPr>
        <w:t>。</w:t>
      </w:r>
    </w:p>
    <w:p w:rsidR="009C5B94" w:rsidRPr="00B07871" w:rsidRDefault="009C5B94" w:rsidP="00B07871">
      <w:pPr>
        <w:jc w:val="left"/>
        <w:outlineLvl w:val="0"/>
        <w:rPr>
          <w:rFonts w:ascii="方正小标宋_GBK" w:eastAsia="方正小标宋_GBK"/>
          <w:sz w:val="28"/>
          <w:szCs w:val="28"/>
        </w:rPr>
      </w:pPr>
    </w:p>
    <w:p w:rsidR="009C5B94" w:rsidRDefault="009C5B94" w:rsidP="00B07871">
      <w:pPr>
        <w:jc w:val="left"/>
        <w:outlineLvl w:val="0"/>
        <w:rPr>
          <w:rFonts w:ascii="方正小标宋_GBK" w:eastAsia="方正小标宋_GBK"/>
          <w:sz w:val="32"/>
        </w:rPr>
      </w:pPr>
    </w:p>
    <w:p w:rsidR="009C5B94" w:rsidRDefault="009C5B94">
      <w:pPr>
        <w:jc w:val="center"/>
        <w:outlineLvl w:val="0"/>
        <w:rPr>
          <w:rFonts w:ascii="方正小标宋_GBK" w:eastAsia="方正小标宋_GBK"/>
          <w:sz w:val="32"/>
        </w:rPr>
      </w:pPr>
    </w:p>
    <w:p w:rsidR="009C5B94" w:rsidRDefault="009C5B94">
      <w:pPr>
        <w:jc w:val="center"/>
        <w:outlineLvl w:val="0"/>
        <w:rPr>
          <w:rFonts w:ascii="方正小标宋_GBK" w:eastAsia="方正小标宋_GBK"/>
          <w:sz w:val="32"/>
        </w:rPr>
      </w:pPr>
    </w:p>
    <w:p w:rsidR="009C5B94" w:rsidRDefault="009C5B94">
      <w:pPr>
        <w:jc w:val="center"/>
        <w:outlineLvl w:val="0"/>
        <w:rPr>
          <w:rFonts w:ascii="方正小标宋_GBK" w:eastAsia="方正小标宋_GBK"/>
          <w:sz w:val="32"/>
        </w:rPr>
      </w:pPr>
    </w:p>
    <w:p w:rsidR="009C5B94" w:rsidRDefault="009C5B94">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六、政府采购预算情况</w:t>
      </w:r>
    </w:p>
    <w:p w:rsidR="009C5B94" w:rsidRDefault="009C5B94">
      <w:pPr>
        <w:rPr>
          <w:sz w:val="32"/>
          <w:szCs w:val="32"/>
        </w:rPr>
      </w:pPr>
      <w:r>
        <w:rPr>
          <w:rFonts w:hint="eastAsia"/>
          <w:sz w:val="32"/>
          <w:szCs w:val="32"/>
        </w:rPr>
        <w:t xml:space="preserve">     </w:t>
      </w:r>
      <w:r w:rsidR="0037052B">
        <w:rPr>
          <w:rFonts w:hint="eastAsia"/>
          <w:sz w:val="32"/>
          <w:szCs w:val="32"/>
        </w:rPr>
        <w:t>2025</w:t>
      </w:r>
      <w:r>
        <w:rPr>
          <w:rFonts w:hint="eastAsia"/>
          <w:sz w:val="32"/>
          <w:szCs w:val="32"/>
        </w:rPr>
        <w:t>年，</w:t>
      </w:r>
      <w:proofErr w:type="gramStart"/>
      <w:r>
        <w:rPr>
          <w:rFonts w:hint="eastAsia"/>
          <w:sz w:val="32"/>
          <w:szCs w:val="32"/>
        </w:rPr>
        <w:t>我部门</w:t>
      </w:r>
      <w:proofErr w:type="gramEnd"/>
      <w:r>
        <w:rPr>
          <w:rFonts w:hint="eastAsia"/>
          <w:sz w:val="32"/>
          <w:szCs w:val="32"/>
        </w:rPr>
        <w:t>安排政府采购预算</w:t>
      </w:r>
      <w:r w:rsidR="0037052B">
        <w:rPr>
          <w:rFonts w:hint="eastAsia"/>
          <w:sz w:val="32"/>
          <w:szCs w:val="32"/>
        </w:rPr>
        <w:t>1847</w:t>
      </w:r>
      <w:r>
        <w:rPr>
          <w:rFonts w:hint="eastAsia"/>
          <w:sz w:val="32"/>
          <w:szCs w:val="32"/>
        </w:rPr>
        <w:t>万元。具体内容见下表。</w:t>
      </w:r>
    </w:p>
    <w:p w:rsidR="009C5B94" w:rsidRDefault="009C5B94">
      <w:pPr>
        <w:rPr>
          <w:sz w:val="32"/>
          <w:szCs w:val="32"/>
        </w:rPr>
      </w:pPr>
    </w:p>
    <w:p w:rsidR="00900572" w:rsidRDefault="00900572" w:rsidP="00900572">
      <w:pPr>
        <w:jc w:val="center"/>
        <w:outlineLvl w:val="1"/>
      </w:pPr>
      <w:bookmarkStart w:id="2" w:name="_Toc_2_2_0000000007"/>
      <w:r>
        <w:rPr>
          <w:rFonts w:ascii="方正小标宋_GBK" w:eastAsia="方正小标宋_GBK" w:hAnsi="方正小标宋_GBK" w:cs="方正小标宋_GBK"/>
          <w:color w:val="000000"/>
          <w:sz w:val="32"/>
        </w:rPr>
        <w:t>部门政府采购预算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rsidR="00900572" w:rsidTr="0000114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00572" w:rsidRDefault="00900572" w:rsidP="00001147">
            <w:pPr>
              <w:pStyle w:val="20"/>
            </w:pPr>
            <w:r>
              <w:t>324怀来县自然资源和规划局</w:t>
            </w:r>
          </w:p>
        </w:tc>
        <w:tc>
          <w:tcPr>
            <w:tcW w:w="7710" w:type="dxa"/>
            <w:gridSpan w:val="8"/>
            <w:tcBorders>
              <w:top w:val="single" w:sz="6" w:space="0" w:color="FFFFFF"/>
              <w:left w:val="single" w:sz="6" w:space="0" w:color="FFFFFF"/>
              <w:right w:val="single" w:sz="6" w:space="0" w:color="FFFFFF"/>
            </w:tcBorders>
            <w:vAlign w:val="center"/>
          </w:tcPr>
          <w:p w:rsidR="00900572" w:rsidRDefault="00900572" w:rsidP="00001147">
            <w:pPr>
              <w:pStyle w:val="23"/>
            </w:pPr>
            <w:r>
              <w:t>单位：万元</w:t>
            </w:r>
          </w:p>
        </w:tc>
      </w:tr>
      <w:tr w:rsidR="00900572" w:rsidTr="00001147">
        <w:trPr>
          <w:cantSplit/>
          <w:tblHeader/>
          <w:jc w:val="center"/>
        </w:trPr>
        <w:tc>
          <w:tcPr>
            <w:tcW w:w="2665" w:type="dxa"/>
            <w:gridSpan w:val="2"/>
            <w:vAlign w:val="center"/>
          </w:tcPr>
          <w:p w:rsidR="00900572" w:rsidRDefault="00900572" w:rsidP="00001147">
            <w:pPr>
              <w:pStyle w:val="1"/>
            </w:pPr>
            <w:r>
              <w:t>政府采购项目来源</w:t>
            </w:r>
          </w:p>
        </w:tc>
        <w:tc>
          <w:tcPr>
            <w:tcW w:w="1134" w:type="dxa"/>
            <w:vMerge w:val="restart"/>
            <w:vAlign w:val="center"/>
          </w:tcPr>
          <w:p w:rsidR="00900572" w:rsidRDefault="00900572" w:rsidP="00001147">
            <w:pPr>
              <w:pStyle w:val="1"/>
            </w:pPr>
            <w:r>
              <w:t>采购物品名称</w:t>
            </w:r>
          </w:p>
        </w:tc>
        <w:tc>
          <w:tcPr>
            <w:tcW w:w="1276" w:type="dxa"/>
            <w:vMerge w:val="restart"/>
            <w:vAlign w:val="center"/>
          </w:tcPr>
          <w:p w:rsidR="00900572" w:rsidRDefault="00900572" w:rsidP="00001147">
            <w:pPr>
              <w:pStyle w:val="1"/>
            </w:pPr>
            <w:r>
              <w:t>政府采购目录序号</w:t>
            </w:r>
          </w:p>
        </w:tc>
        <w:tc>
          <w:tcPr>
            <w:tcW w:w="709" w:type="dxa"/>
            <w:vMerge w:val="restart"/>
            <w:vAlign w:val="center"/>
          </w:tcPr>
          <w:p w:rsidR="00900572" w:rsidRDefault="00900572" w:rsidP="00001147">
            <w:pPr>
              <w:pStyle w:val="1"/>
            </w:pPr>
            <w:r>
              <w:t>计量  单位</w:t>
            </w:r>
          </w:p>
        </w:tc>
        <w:tc>
          <w:tcPr>
            <w:tcW w:w="709" w:type="dxa"/>
            <w:vMerge w:val="restart"/>
            <w:vAlign w:val="center"/>
          </w:tcPr>
          <w:p w:rsidR="00900572" w:rsidRDefault="00900572" w:rsidP="00001147">
            <w:pPr>
              <w:pStyle w:val="1"/>
            </w:pPr>
            <w:r>
              <w:t>数量</w:t>
            </w:r>
          </w:p>
        </w:tc>
        <w:tc>
          <w:tcPr>
            <w:tcW w:w="850" w:type="dxa"/>
            <w:vMerge w:val="restart"/>
            <w:vAlign w:val="center"/>
          </w:tcPr>
          <w:p w:rsidR="00900572" w:rsidRDefault="00900572" w:rsidP="00001147">
            <w:pPr>
              <w:pStyle w:val="1"/>
            </w:pPr>
            <w:r>
              <w:t>单价</w:t>
            </w:r>
          </w:p>
        </w:tc>
        <w:tc>
          <w:tcPr>
            <w:tcW w:w="6746" w:type="dxa"/>
            <w:gridSpan w:val="7"/>
            <w:vAlign w:val="center"/>
          </w:tcPr>
          <w:p w:rsidR="00900572" w:rsidRDefault="00900572" w:rsidP="00001147">
            <w:pPr>
              <w:pStyle w:val="1"/>
            </w:pPr>
            <w:r>
              <w:t>政府采购金额（当年部门预算安排资金）</w:t>
            </w:r>
          </w:p>
        </w:tc>
        <w:tc>
          <w:tcPr>
            <w:tcW w:w="964" w:type="dxa"/>
            <w:vMerge w:val="restart"/>
            <w:vAlign w:val="center"/>
          </w:tcPr>
          <w:p w:rsidR="00900572" w:rsidRDefault="00900572" w:rsidP="00001147">
            <w:pPr>
              <w:pStyle w:val="1"/>
            </w:pPr>
            <w:r>
              <w:t>2024年  预留中  小微企  业份额</w:t>
            </w:r>
          </w:p>
        </w:tc>
      </w:tr>
      <w:tr w:rsidR="00900572" w:rsidTr="00001147">
        <w:trPr>
          <w:cantSplit/>
          <w:tblHeader/>
          <w:jc w:val="center"/>
        </w:trPr>
        <w:tc>
          <w:tcPr>
            <w:tcW w:w="1701" w:type="dxa"/>
            <w:vAlign w:val="center"/>
          </w:tcPr>
          <w:p w:rsidR="00900572" w:rsidRDefault="00900572" w:rsidP="00001147">
            <w:pPr>
              <w:pStyle w:val="1"/>
            </w:pPr>
            <w:r>
              <w:t>项目名称</w:t>
            </w:r>
          </w:p>
        </w:tc>
        <w:tc>
          <w:tcPr>
            <w:tcW w:w="964" w:type="dxa"/>
            <w:vAlign w:val="center"/>
          </w:tcPr>
          <w:p w:rsidR="00900572" w:rsidRDefault="00900572" w:rsidP="00001147">
            <w:pPr>
              <w:pStyle w:val="1"/>
            </w:pPr>
            <w:r>
              <w:t>预算    资金</w:t>
            </w:r>
          </w:p>
        </w:tc>
        <w:tc>
          <w:tcPr>
            <w:tcW w:w="1134" w:type="dxa"/>
            <w:vMerge/>
          </w:tcPr>
          <w:p w:rsidR="00900572" w:rsidRDefault="00900572" w:rsidP="00001147"/>
        </w:tc>
        <w:tc>
          <w:tcPr>
            <w:tcW w:w="1276" w:type="dxa"/>
            <w:vMerge/>
          </w:tcPr>
          <w:p w:rsidR="00900572" w:rsidRDefault="00900572" w:rsidP="00001147"/>
        </w:tc>
        <w:tc>
          <w:tcPr>
            <w:tcW w:w="709" w:type="dxa"/>
            <w:vMerge/>
          </w:tcPr>
          <w:p w:rsidR="00900572" w:rsidRDefault="00900572" w:rsidP="00001147"/>
        </w:tc>
        <w:tc>
          <w:tcPr>
            <w:tcW w:w="709" w:type="dxa"/>
            <w:vMerge/>
          </w:tcPr>
          <w:p w:rsidR="00900572" w:rsidRDefault="00900572" w:rsidP="00001147"/>
        </w:tc>
        <w:tc>
          <w:tcPr>
            <w:tcW w:w="850" w:type="dxa"/>
            <w:vMerge/>
          </w:tcPr>
          <w:p w:rsidR="00900572" w:rsidRDefault="00900572" w:rsidP="00001147"/>
        </w:tc>
        <w:tc>
          <w:tcPr>
            <w:tcW w:w="964" w:type="dxa"/>
            <w:vAlign w:val="center"/>
          </w:tcPr>
          <w:p w:rsidR="00900572" w:rsidRDefault="00900572" w:rsidP="00001147">
            <w:pPr>
              <w:pStyle w:val="1"/>
            </w:pPr>
            <w:r>
              <w:t>合计</w:t>
            </w:r>
          </w:p>
        </w:tc>
        <w:tc>
          <w:tcPr>
            <w:tcW w:w="964" w:type="dxa"/>
            <w:vAlign w:val="center"/>
          </w:tcPr>
          <w:p w:rsidR="00900572" w:rsidRDefault="00900572" w:rsidP="00001147">
            <w:pPr>
              <w:pStyle w:val="1"/>
            </w:pPr>
            <w:r>
              <w:t>一般公共预算拨款</w:t>
            </w:r>
          </w:p>
        </w:tc>
        <w:tc>
          <w:tcPr>
            <w:tcW w:w="964" w:type="dxa"/>
            <w:vAlign w:val="center"/>
          </w:tcPr>
          <w:p w:rsidR="00900572" w:rsidRDefault="00900572" w:rsidP="00001147">
            <w:pPr>
              <w:pStyle w:val="1"/>
            </w:pPr>
            <w:r>
              <w:t>基金预算拨款</w:t>
            </w:r>
          </w:p>
        </w:tc>
        <w:tc>
          <w:tcPr>
            <w:tcW w:w="964" w:type="dxa"/>
            <w:vAlign w:val="center"/>
          </w:tcPr>
          <w:p w:rsidR="00900572" w:rsidRDefault="00900572" w:rsidP="00001147">
            <w:pPr>
              <w:pStyle w:val="1"/>
            </w:pPr>
            <w:r>
              <w:t>国有资本经营预算拨款</w:t>
            </w:r>
          </w:p>
        </w:tc>
        <w:tc>
          <w:tcPr>
            <w:tcW w:w="964" w:type="dxa"/>
            <w:vAlign w:val="center"/>
          </w:tcPr>
          <w:p w:rsidR="00900572" w:rsidRDefault="00900572" w:rsidP="00001147">
            <w:pPr>
              <w:pStyle w:val="1"/>
            </w:pPr>
            <w:r>
              <w:t>财政专户核拨</w:t>
            </w:r>
          </w:p>
        </w:tc>
        <w:tc>
          <w:tcPr>
            <w:tcW w:w="964" w:type="dxa"/>
            <w:vAlign w:val="center"/>
          </w:tcPr>
          <w:p w:rsidR="00900572" w:rsidRDefault="00900572" w:rsidP="00001147">
            <w:pPr>
              <w:pStyle w:val="1"/>
            </w:pPr>
            <w:r>
              <w:t>单位    资金</w:t>
            </w:r>
          </w:p>
        </w:tc>
        <w:tc>
          <w:tcPr>
            <w:tcW w:w="964" w:type="dxa"/>
            <w:vAlign w:val="center"/>
          </w:tcPr>
          <w:p w:rsidR="00900572" w:rsidRDefault="00900572" w:rsidP="00001147">
            <w:pPr>
              <w:pStyle w:val="1"/>
            </w:pPr>
            <w:r>
              <w:t>上年结转结余</w:t>
            </w:r>
          </w:p>
        </w:tc>
        <w:tc>
          <w:tcPr>
            <w:tcW w:w="964" w:type="dxa"/>
            <w:vMerge/>
          </w:tcPr>
          <w:p w:rsidR="00900572" w:rsidRDefault="00900572" w:rsidP="00001147"/>
        </w:tc>
      </w:tr>
      <w:tr w:rsidR="00900572" w:rsidTr="00001147">
        <w:trPr>
          <w:cantSplit/>
          <w:jc w:val="center"/>
        </w:trPr>
        <w:tc>
          <w:tcPr>
            <w:tcW w:w="1701" w:type="dxa"/>
            <w:vAlign w:val="center"/>
          </w:tcPr>
          <w:p w:rsidR="00900572" w:rsidRDefault="00900572" w:rsidP="00001147">
            <w:pPr>
              <w:pStyle w:val="6"/>
            </w:pPr>
            <w:r>
              <w:t>合  计</w:t>
            </w:r>
          </w:p>
        </w:tc>
        <w:tc>
          <w:tcPr>
            <w:tcW w:w="964" w:type="dxa"/>
            <w:vAlign w:val="center"/>
          </w:tcPr>
          <w:p w:rsidR="00900572" w:rsidRDefault="00900572" w:rsidP="00001147">
            <w:pPr>
              <w:pStyle w:val="7"/>
            </w:pPr>
          </w:p>
        </w:tc>
        <w:tc>
          <w:tcPr>
            <w:tcW w:w="1134" w:type="dxa"/>
            <w:vAlign w:val="center"/>
          </w:tcPr>
          <w:p w:rsidR="00900572" w:rsidRDefault="00900572" w:rsidP="00001147">
            <w:pPr>
              <w:pStyle w:val="5"/>
            </w:pPr>
          </w:p>
        </w:tc>
        <w:tc>
          <w:tcPr>
            <w:tcW w:w="1276" w:type="dxa"/>
            <w:vAlign w:val="center"/>
          </w:tcPr>
          <w:p w:rsidR="00900572" w:rsidRDefault="00900572" w:rsidP="00001147">
            <w:pPr>
              <w:pStyle w:val="5"/>
            </w:pPr>
          </w:p>
        </w:tc>
        <w:tc>
          <w:tcPr>
            <w:tcW w:w="709" w:type="dxa"/>
            <w:vAlign w:val="center"/>
          </w:tcPr>
          <w:p w:rsidR="00900572" w:rsidRDefault="00900572" w:rsidP="00001147">
            <w:pPr>
              <w:pStyle w:val="6"/>
            </w:pPr>
          </w:p>
        </w:tc>
        <w:tc>
          <w:tcPr>
            <w:tcW w:w="709" w:type="dxa"/>
            <w:vAlign w:val="center"/>
          </w:tcPr>
          <w:p w:rsidR="00900572" w:rsidRDefault="00900572" w:rsidP="00001147">
            <w:pPr>
              <w:pStyle w:val="7"/>
            </w:pPr>
          </w:p>
        </w:tc>
        <w:tc>
          <w:tcPr>
            <w:tcW w:w="850" w:type="dxa"/>
            <w:vAlign w:val="center"/>
          </w:tcPr>
          <w:p w:rsidR="00900572" w:rsidRDefault="00900572" w:rsidP="00001147">
            <w:pPr>
              <w:pStyle w:val="7"/>
            </w:pPr>
          </w:p>
        </w:tc>
        <w:tc>
          <w:tcPr>
            <w:tcW w:w="964" w:type="dxa"/>
            <w:vAlign w:val="center"/>
          </w:tcPr>
          <w:p w:rsidR="00900572" w:rsidRDefault="00E90ACA" w:rsidP="00001147">
            <w:pPr>
              <w:pStyle w:val="7"/>
              <w:rPr>
                <w:lang w:eastAsia="zh-CN"/>
              </w:rPr>
            </w:pPr>
            <w:r>
              <w:rPr>
                <w:rFonts w:hint="eastAsia"/>
                <w:lang w:eastAsia="zh-CN"/>
              </w:rPr>
              <w:t>1847</w:t>
            </w:r>
          </w:p>
        </w:tc>
        <w:tc>
          <w:tcPr>
            <w:tcW w:w="964" w:type="dxa"/>
            <w:vAlign w:val="center"/>
          </w:tcPr>
          <w:p w:rsidR="00900572" w:rsidRDefault="00900572" w:rsidP="00001147">
            <w:pPr>
              <w:pStyle w:val="7"/>
            </w:pPr>
          </w:p>
        </w:tc>
        <w:tc>
          <w:tcPr>
            <w:tcW w:w="964" w:type="dxa"/>
            <w:vAlign w:val="center"/>
          </w:tcPr>
          <w:p w:rsidR="00900572" w:rsidRDefault="00E90ACA" w:rsidP="00001147">
            <w:pPr>
              <w:pStyle w:val="7"/>
              <w:rPr>
                <w:lang w:eastAsia="zh-CN"/>
              </w:rPr>
            </w:pPr>
            <w:r>
              <w:rPr>
                <w:rFonts w:hint="eastAsia"/>
                <w:lang w:eastAsia="zh-CN"/>
              </w:rPr>
              <w:t>1847</w:t>
            </w:r>
          </w:p>
        </w:tc>
        <w:tc>
          <w:tcPr>
            <w:tcW w:w="964" w:type="dxa"/>
            <w:vAlign w:val="center"/>
          </w:tcPr>
          <w:p w:rsidR="00900572" w:rsidRDefault="00900572" w:rsidP="00001147">
            <w:pPr>
              <w:pStyle w:val="7"/>
            </w:pPr>
          </w:p>
        </w:tc>
        <w:tc>
          <w:tcPr>
            <w:tcW w:w="964" w:type="dxa"/>
            <w:vAlign w:val="center"/>
          </w:tcPr>
          <w:p w:rsidR="00900572" w:rsidRDefault="00900572" w:rsidP="00001147">
            <w:pPr>
              <w:pStyle w:val="7"/>
            </w:pPr>
          </w:p>
        </w:tc>
        <w:tc>
          <w:tcPr>
            <w:tcW w:w="964" w:type="dxa"/>
            <w:vAlign w:val="center"/>
          </w:tcPr>
          <w:p w:rsidR="00900572" w:rsidRDefault="00900572" w:rsidP="00001147">
            <w:pPr>
              <w:pStyle w:val="7"/>
            </w:pPr>
          </w:p>
        </w:tc>
        <w:tc>
          <w:tcPr>
            <w:tcW w:w="964" w:type="dxa"/>
            <w:vAlign w:val="center"/>
          </w:tcPr>
          <w:p w:rsidR="00900572" w:rsidRDefault="00900572" w:rsidP="00001147">
            <w:pPr>
              <w:pStyle w:val="7"/>
            </w:pPr>
          </w:p>
        </w:tc>
        <w:tc>
          <w:tcPr>
            <w:tcW w:w="964" w:type="dxa"/>
            <w:vAlign w:val="center"/>
          </w:tcPr>
          <w:p w:rsidR="00900572" w:rsidRDefault="00E90ACA" w:rsidP="00001147">
            <w:pPr>
              <w:pStyle w:val="7"/>
              <w:rPr>
                <w:lang w:eastAsia="zh-CN"/>
              </w:rPr>
            </w:pPr>
            <w:r>
              <w:rPr>
                <w:rFonts w:hint="eastAsia"/>
                <w:lang w:eastAsia="zh-CN"/>
              </w:rPr>
              <w:t>1547</w:t>
            </w:r>
          </w:p>
        </w:tc>
      </w:tr>
      <w:tr w:rsidR="00900572" w:rsidTr="00001147">
        <w:trPr>
          <w:cantSplit/>
          <w:jc w:val="center"/>
        </w:trPr>
        <w:tc>
          <w:tcPr>
            <w:tcW w:w="1701" w:type="dxa"/>
            <w:vAlign w:val="center"/>
          </w:tcPr>
          <w:p w:rsidR="00900572" w:rsidRDefault="00900572" w:rsidP="00001147">
            <w:pPr>
              <w:pStyle w:val="6"/>
            </w:pPr>
            <w:r>
              <w:t>怀来县自然资源和规划局小计</w:t>
            </w:r>
          </w:p>
        </w:tc>
        <w:tc>
          <w:tcPr>
            <w:tcW w:w="964" w:type="dxa"/>
            <w:vAlign w:val="center"/>
          </w:tcPr>
          <w:p w:rsidR="00900572" w:rsidRDefault="00900572" w:rsidP="00001147">
            <w:pPr>
              <w:pStyle w:val="7"/>
            </w:pPr>
          </w:p>
        </w:tc>
        <w:tc>
          <w:tcPr>
            <w:tcW w:w="1134" w:type="dxa"/>
            <w:vAlign w:val="center"/>
          </w:tcPr>
          <w:p w:rsidR="00900572" w:rsidRDefault="00900572" w:rsidP="00001147">
            <w:pPr>
              <w:pStyle w:val="5"/>
            </w:pPr>
          </w:p>
        </w:tc>
        <w:tc>
          <w:tcPr>
            <w:tcW w:w="1276" w:type="dxa"/>
            <w:vAlign w:val="center"/>
          </w:tcPr>
          <w:p w:rsidR="00900572" w:rsidRDefault="00900572" w:rsidP="00001147">
            <w:pPr>
              <w:pStyle w:val="5"/>
            </w:pPr>
          </w:p>
        </w:tc>
        <w:tc>
          <w:tcPr>
            <w:tcW w:w="709" w:type="dxa"/>
            <w:vAlign w:val="center"/>
          </w:tcPr>
          <w:p w:rsidR="00900572" w:rsidRDefault="00900572" w:rsidP="00001147">
            <w:pPr>
              <w:pStyle w:val="6"/>
            </w:pPr>
          </w:p>
        </w:tc>
        <w:tc>
          <w:tcPr>
            <w:tcW w:w="709" w:type="dxa"/>
            <w:vAlign w:val="center"/>
          </w:tcPr>
          <w:p w:rsidR="00900572" w:rsidRDefault="00900572" w:rsidP="00001147">
            <w:pPr>
              <w:pStyle w:val="7"/>
            </w:pPr>
          </w:p>
        </w:tc>
        <w:tc>
          <w:tcPr>
            <w:tcW w:w="850" w:type="dxa"/>
            <w:vAlign w:val="center"/>
          </w:tcPr>
          <w:p w:rsidR="00900572" w:rsidRDefault="00900572" w:rsidP="00001147">
            <w:pPr>
              <w:pStyle w:val="7"/>
            </w:pPr>
          </w:p>
        </w:tc>
        <w:tc>
          <w:tcPr>
            <w:tcW w:w="964" w:type="dxa"/>
            <w:vAlign w:val="center"/>
          </w:tcPr>
          <w:p w:rsidR="00900572" w:rsidRDefault="00E90ACA" w:rsidP="00001147">
            <w:pPr>
              <w:pStyle w:val="7"/>
              <w:rPr>
                <w:lang w:eastAsia="zh-CN"/>
              </w:rPr>
            </w:pPr>
            <w:r>
              <w:rPr>
                <w:rFonts w:hint="eastAsia"/>
                <w:lang w:eastAsia="zh-CN"/>
              </w:rPr>
              <w:t>1847</w:t>
            </w:r>
          </w:p>
        </w:tc>
        <w:tc>
          <w:tcPr>
            <w:tcW w:w="964" w:type="dxa"/>
            <w:vAlign w:val="center"/>
          </w:tcPr>
          <w:p w:rsidR="00900572" w:rsidRDefault="00900572" w:rsidP="00001147">
            <w:pPr>
              <w:pStyle w:val="7"/>
            </w:pPr>
          </w:p>
        </w:tc>
        <w:tc>
          <w:tcPr>
            <w:tcW w:w="964" w:type="dxa"/>
            <w:vAlign w:val="center"/>
          </w:tcPr>
          <w:p w:rsidR="00900572" w:rsidRDefault="00E90ACA" w:rsidP="00001147">
            <w:pPr>
              <w:pStyle w:val="7"/>
              <w:rPr>
                <w:lang w:eastAsia="zh-CN"/>
              </w:rPr>
            </w:pPr>
            <w:r>
              <w:rPr>
                <w:rFonts w:hint="eastAsia"/>
                <w:lang w:eastAsia="zh-CN"/>
              </w:rPr>
              <w:t>1847</w:t>
            </w:r>
          </w:p>
        </w:tc>
        <w:tc>
          <w:tcPr>
            <w:tcW w:w="964" w:type="dxa"/>
            <w:vAlign w:val="center"/>
          </w:tcPr>
          <w:p w:rsidR="00900572" w:rsidRDefault="00900572" w:rsidP="00001147">
            <w:pPr>
              <w:pStyle w:val="7"/>
            </w:pPr>
          </w:p>
        </w:tc>
        <w:tc>
          <w:tcPr>
            <w:tcW w:w="964" w:type="dxa"/>
            <w:vAlign w:val="center"/>
          </w:tcPr>
          <w:p w:rsidR="00900572" w:rsidRDefault="00900572" w:rsidP="00001147">
            <w:pPr>
              <w:pStyle w:val="7"/>
            </w:pPr>
          </w:p>
        </w:tc>
        <w:tc>
          <w:tcPr>
            <w:tcW w:w="964" w:type="dxa"/>
            <w:vAlign w:val="center"/>
          </w:tcPr>
          <w:p w:rsidR="00900572" w:rsidRDefault="00900572" w:rsidP="00001147">
            <w:pPr>
              <w:pStyle w:val="7"/>
            </w:pPr>
          </w:p>
        </w:tc>
        <w:tc>
          <w:tcPr>
            <w:tcW w:w="964" w:type="dxa"/>
            <w:vAlign w:val="center"/>
          </w:tcPr>
          <w:p w:rsidR="00900572" w:rsidRDefault="00900572" w:rsidP="00001147">
            <w:pPr>
              <w:pStyle w:val="7"/>
            </w:pPr>
          </w:p>
        </w:tc>
        <w:tc>
          <w:tcPr>
            <w:tcW w:w="964" w:type="dxa"/>
            <w:vAlign w:val="center"/>
          </w:tcPr>
          <w:p w:rsidR="00900572" w:rsidRDefault="00E90ACA" w:rsidP="00001147">
            <w:pPr>
              <w:pStyle w:val="7"/>
              <w:rPr>
                <w:lang w:eastAsia="zh-CN"/>
              </w:rPr>
            </w:pPr>
            <w:r>
              <w:rPr>
                <w:rFonts w:hint="eastAsia"/>
                <w:lang w:eastAsia="zh-CN"/>
              </w:rPr>
              <w:t>1547</w:t>
            </w:r>
          </w:p>
        </w:tc>
      </w:tr>
      <w:tr w:rsidR="00900572" w:rsidTr="00001147">
        <w:trPr>
          <w:cantSplit/>
          <w:jc w:val="center"/>
        </w:trPr>
        <w:tc>
          <w:tcPr>
            <w:tcW w:w="1701" w:type="dxa"/>
            <w:vAlign w:val="center"/>
          </w:tcPr>
          <w:p w:rsidR="00900572" w:rsidRDefault="00900572" w:rsidP="00001147">
            <w:pPr>
              <w:pStyle w:val="2"/>
            </w:pPr>
            <w:r>
              <w:t>怀财字</w:t>
            </w:r>
            <w:r w:rsidR="00622C85">
              <w:t>[202</w:t>
            </w:r>
            <w:r w:rsidR="00622C85">
              <w:rPr>
                <w:rFonts w:hint="eastAsia"/>
                <w:lang w:eastAsia="zh-CN"/>
              </w:rPr>
              <w:t>5</w:t>
            </w:r>
            <w:r>
              <w:t>]7号 土地出让业务</w:t>
            </w:r>
          </w:p>
        </w:tc>
        <w:tc>
          <w:tcPr>
            <w:tcW w:w="964" w:type="dxa"/>
            <w:vAlign w:val="center"/>
          </w:tcPr>
          <w:p w:rsidR="00900572" w:rsidRDefault="00E113EC" w:rsidP="00001147">
            <w:pPr>
              <w:pStyle w:val="4"/>
            </w:pPr>
            <w:r>
              <w:t>2</w:t>
            </w:r>
            <w:r>
              <w:rPr>
                <w:rFonts w:hint="eastAsia"/>
                <w:lang w:eastAsia="zh-CN"/>
              </w:rPr>
              <w:t>0</w:t>
            </w:r>
            <w:r w:rsidR="00900572">
              <w:t>00.00</w:t>
            </w:r>
          </w:p>
        </w:tc>
        <w:tc>
          <w:tcPr>
            <w:tcW w:w="1134" w:type="dxa"/>
            <w:vAlign w:val="center"/>
          </w:tcPr>
          <w:p w:rsidR="00900572" w:rsidRDefault="00900572" w:rsidP="00001147">
            <w:pPr>
              <w:pStyle w:val="2"/>
            </w:pPr>
            <w:r>
              <w:t>其他办公设备</w:t>
            </w:r>
          </w:p>
        </w:tc>
        <w:tc>
          <w:tcPr>
            <w:tcW w:w="1276" w:type="dxa"/>
            <w:vAlign w:val="center"/>
          </w:tcPr>
          <w:p w:rsidR="00900572" w:rsidRDefault="00900572" w:rsidP="00001147">
            <w:pPr>
              <w:pStyle w:val="2"/>
            </w:pPr>
            <w:r>
              <w:t>A02029900</w:t>
            </w:r>
          </w:p>
        </w:tc>
        <w:tc>
          <w:tcPr>
            <w:tcW w:w="709" w:type="dxa"/>
            <w:vAlign w:val="center"/>
          </w:tcPr>
          <w:p w:rsidR="00900572" w:rsidRDefault="00900572" w:rsidP="00001147">
            <w:pPr>
              <w:pStyle w:val="3"/>
            </w:pPr>
            <w:r>
              <w:t>1</w:t>
            </w:r>
          </w:p>
        </w:tc>
        <w:tc>
          <w:tcPr>
            <w:tcW w:w="709" w:type="dxa"/>
            <w:vAlign w:val="center"/>
          </w:tcPr>
          <w:p w:rsidR="00900572" w:rsidRDefault="00900572" w:rsidP="00001147">
            <w:pPr>
              <w:pStyle w:val="3"/>
            </w:pPr>
            <w:r>
              <w:t>1</w:t>
            </w:r>
          </w:p>
        </w:tc>
        <w:tc>
          <w:tcPr>
            <w:tcW w:w="850" w:type="dxa"/>
            <w:vAlign w:val="center"/>
          </w:tcPr>
          <w:p w:rsidR="00900572" w:rsidRDefault="00622C85" w:rsidP="00001147">
            <w:pPr>
              <w:pStyle w:val="4"/>
              <w:rPr>
                <w:lang w:eastAsia="zh-CN"/>
              </w:rPr>
            </w:pPr>
            <w:r>
              <w:rPr>
                <w:rFonts w:hint="eastAsia"/>
                <w:lang w:eastAsia="zh-CN"/>
              </w:rPr>
              <w:t>47</w:t>
            </w:r>
          </w:p>
        </w:tc>
        <w:tc>
          <w:tcPr>
            <w:tcW w:w="964" w:type="dxa"/>
            <w:vAlign w:val="center"/>
          </w:tcPr>
          <w:p w:rsidR="00900572" w:rsidRDefault="00622C85" w:rsidP="00001147">
            <w:pPr>
              <w:pStyle w:val="4"/>
              <w:rPr>
                <w:lang w:eastAsia="zh-CN"/>
              </w:rPr>
            </w:pPr>
            <w:r>
              <w:rPr>
                <w:rFonts w:hint="eastAsia"/>
                <w:lang w:eastAsia="zh-CN"/>
              </w:rPr>
              <w:t>47</w:t>
            </w:r>
          </w:p>
        </w:tc>
        <w:tc>
          <w:tcPr>
            <w:tcW w:w="964" w:type="dxa"/>
            <w:vAlign w:val="center"/>
          </w:tcPr>
          <w:p w:rsidR="00900572" w:rsidRDefault="00900572" w:rsidP="00001147">
            <w:pPr>
              <w:pStyle w:val="4"/>
            </w:pPr>
          </w:p>
        </w:tc>
        <w:tc>
          <w:tcPr>
            <w:tcW w:w="964" w:type="dxa"/>
            <w:vAlign w:val="center"/>
          </w:tcPr>
          <w:p w:rsidR="00900572" w:rsidRDefault="00622C85" w:rsidP="00001147">
            <w:pPr>
              <w:pStyle w:val="4"/>
              <w:rPr>
                <w:lang w:eastAsia="zh-CN"/>
              </w:rPr>
            </w:pPr>
            <w:r>
              <w:rPr>
                <w:rFonts w:hint="eastAsia"/>
                <w:lang w:eastAsia="zh-CN"/>
              </w:rPr>
              <w:t>47</w:t>
            </w: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622C85" w:rsidP="00001147">
            <w:pPr>
              <w:pStyle w:val="4"/>
              <w:rPr>
                <w:lang w:eastAsia="zh-CN"/>
              </w:rPr>
            </w:pPr>
            <w:r>
              <w:rPr>
                <w:rFonts w:hint="eastAsia"/>
                <w:lang w:eastAsia="zh-CN"/>
              </w:rPr>
              <w:t>47</w:t>
            </w:r>
          </w:p>
        </w:tc>
      </w:tr>
      <w:tr w:rsidR="00900572" w:rsidTr="00001147">
        <w:trPr>
          <w:cantSplit/>
          <w:jc w:val="center"/>
        </w:trPr>
        <w:tc>
          <w:tcPr>
            <w:tcW w:w="1701" w:type="dxa"/>
            <w:vAlign w:val="center"/>
          </w:tcPr>
          <w:p w:rsidR="00900572" w:rsidRDefault="00900572" w:rsidP="00001147">
            <w:pPr>
              <w:pStyle w:val="2"/>
            </w:pPr>
            <w:r>
              <w:lastRenderedPageBreak/>
              <w:t>怀财字</w:t>
            </w:r>
            <w:r w:rsidR="00E113EC">
              <w:t>[202</w:t>
            </w:r>
            <w:r w:rsidR="00E113EC">
              <w:rPr>
                <w:rFonts w:hint="eastAsia"/>
                <w:lang w:eastAsia="zh-CN"/>
              </w:rPr>
              <w:t>5</w:t>
            </w:r>
            <w:r>
              <w:t>]7号 土地出让业务</w:t>
            </w:r>
          </w:p>
        </w:tc>
        <w:tc>
          <w:tcPr>
            <w:tcW w:w="964" w:type="dxa"/>
            <w:vAlign w:val="center"/>
          </w:tcPr>
          <w:p w:rsidR="00900572" w:rsidRDefault="00E113EC" w:rsidP="00001147">
            <w:pPr>
              <w:pStyle w:val="4"/>
            </w:pPr>
            <w:r>
              <w:t>2</w:t>
            </w:r>
            <w:r w:rsidR="00900572">
              <w:t>0</w:t>
            </w:r>
            <w:r w:rsidR="00E90ACA">
              <w:rPr>
                <w:rFonts w:hint="eastAsia"/>
                <w:lang w:eastAsia="zh-CN"/>
              </w:rPr>
              <w:t>0</w:t>
            </w:r>
            <w:r w:rsidR="00900572">
              <w:t>0.00</w:t>
            </w:r>
          </w:p>
        </w:tc>
        <w:tc>
          <w:tcPr>
            <w:tcW w:w="1134" w:type="dxa"/>
            <w:vAlign w:val="center"/>
          </w:tcPr>
          <w:p w:rsidR="00900572" w:rsidRDefault="00900572" w:rsidP="00001147">
            <w:pPr>
              <w:pStyle w:val="2"/>
            </w:pPr>
            <w:r>
              <w:t>其他服务</w:t>
            </w:r>
          </w:p>
        </w:tc>
        <w:tc>
          <w:tcPr>
            <w:tcW w:w="1276" w:type="dxa"/>
            <w:vAlign w:val="center"/>
          </w:tcPr>
          <w:p w:rsidR="00900572" w:rsidRDefault="00900572" w:rsidP="00001147">
            <w:pPr>
              <w:pStyle w:val="2"/>
            </w:pPr>
            <w:r>
              <w:t>C99000000</w:t>
            </w:r>
          </w:p>
        </w:tc>
        <w:tc>
          <w:tcPr>
            <w:tcW w:w="709" w:type="dxa"/>
            <w:vAlign w:val="center"/>
          </w:tcPr>
          <w:p w:rsidR="00900572" w:rsidRDefault="00900572" w:rsidP="00001147">
            <w:pPr>
              <w:pStyle w:val="3"/>
            </w:pPr>
            <w:r>
              <w:t>1</w:t>
            </w:r>
          </w:p>
        </w:tc>
        <w:tc>
          <w:tcPr>
            <w:tcW w:w="709" w:type="dxa"/>
            <w:vAlign w:val="center"/>
          </w:tcPr>
          <w:p w:rsidR="00900572" w:rsidRDefault="00E113EC" w:rsidP="00001147">
            <w:pPr>
              <w:pStyle w:val="3"/>
              <w:rPr>
                <w:lang w:eastAsia="zh-CN"/>
              </w:rPr>
            </w:pPr>
            <w:r>
              <w:rPr>
                <w:rFonts w:hint="eastAsia"/>
                <w:lang w:eastAsia="zh-CN"/>
              </w:rPr>
              <w:t>6</w:t>
            </w:r>
          </w:p>
        </w:tc>
        <w:tc>
          <w:tcPr>
            <w:tcW w:w="850" w:type="dxa"/>
            <w:vAlign w:val="center"/>
          </w:tcPr>
          <w:p w:rsidR="00900572" w:rsidRDefault="00E113EC" w:rsidP="00001147">
            <w:pPr>
              <w:pStyle w:val="4"/>
              <w:rPr>
                <w:lang w:eastAsia="zh-CN"/>
              </w:rPr>
            </w:pPr>
            <w:r>
              <w:rPr>
                <w:rFonts w:hint="eastAsia"/>
                <w:lang w:eastAsia="zh-CN"/>
              </w:rPr>
              <w:t>300</w:t>
            </w:r>
          </w:p>
        </w:tc>
        <w:tc>
          <w:tcPr>
            <w:tcW w:w="964" w:type="dxa"/>
            <w:vAlign w:val="center"/>
          </w:tcPr>
          <w:p w:rsidR="00900572" w:rsidRDefault="00E113EC" w:rsidP="00001147">
            <w:pPr>
              <w:pStyle w:val="4"/>
              <w:rPr>
                <w:lang w:eastAsia="zh-CN"/>
              </w:rPr>
            </w:pPr>
            <w:r>
              <w:rPr>
                <w:rFonts w:hint="eastAsia"/>
                <w:lang w:eastAsia="zh-CN"/>
              </w:rPr>
              <w:t>1800</w:t>
            </w:r>
          </w:p>
        </w:tc>
        <w:tc>
          <w:tcPr>
            <w:tcW w:w="964" w:type="dxa"/>
            <w:vAlign w:val="center"/>
          </w:tcPr>
          <w:p w:rsidR="00900572" w:rsidRDefault="00900572" w:rsidP="00001147">
            <w:pPr>
              <w:pStyle w:val="4"/>
            </w:pPr>
          </w:p>
        </w:tc>
        <w:tc>
          <w:tcPr>
            <w:tcW w:w="964" w:type="dxa"/>
            <w:vAlign w:val="center"/>
          </w:tcPr>
          <w:p w:rsidR="00900572" w:rsidRDefault="00E113EC" w:rsidP="00001147">
            <w:pPr>
              <w:pStyle w:val="4"/>
              <w:rPr>
                <w:lang w:eastAsia="zh-CN"/>
              </w:rPr>
            </w:pPr>
            <w:r>
              <w:rPr>
                <w:rFonts w:hint="eastAsia"/>
                <w:lang w:eastAsia="zh-CN"/>
              </w:rPr>
              <w:t>1800</w:t>
            </w: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E113EC" w:rsidP="00001147">
            <w:pPr>
              <w:pStyle w:val="4"/>
              <w:rPr>
                <w:lang w:eastAsia="zh-CN"/>
              </w:rPr>
            </w:pPr>
            <w:r>
              <w:rPr>
                <w:rFonts w:hint="eastAsia"/>
                <w:lang w:eastAsia="zh-CN"/>
              </w:rPr>
              <w:t>1500</w:t>
            </w:r>
          </w:p>
        </w:tc>
      </w:tr>
      <w:tr w:rsidR="00900572" w:rsidTr="00001147">
        <w:trPr>
          <w:cantSplit/>
          <w:jc w:val="center"/>
        </w:trPr>
        <w:tc>
          <w:tcPr>
            <w:tcW w:w="1701" w:type="dxa"/>
            <w:vAlign w:val="center"/>
          </w:tcPr>
          <w:p w:rsidR="00900572" w:rsidRDefault="00900572" w:rsidP="00001147">
            <w:pPr>
              <w:pStyle w:val="2"/>
            </w:pPr>
          </w:p>
        </w:tc>
        <w:tc>
          <w:tcPr>
            <w:tcW w:w="964" w:type="dxa"/>
            <w:vAlign w:val="center"/>
          </w:tcPr>
          <w:p w:rsidR="00900572" w:rsidRDefault="00900572" w:rsidP="00001147">
            <w:pPr>
              <w:pStyle w:val="4"/>
            </w:pPr>
          </w:p>
        </w:tc>
        <w:tc>
          <w:tcPr>
            <w:tcW w:w="1134" w:type="dxa"/>
            <w:vAlign w:val="center"/>
          </w:tcPr>
          <w:p w:rsidR="00900572" w:rsidRDefault="00900572" w:rsidP="00001147">
            <w:pPr>
              <w:pStyle w:val="2"/>
            </w:pPr>
          </w:p>
        </w:tc>
        <w:tc>
          <w:tcPr>
            <w:tcW w:w="1276" w:type="dxa"/>
            <w:vAlign w:val="center"/>
          </w:tcPr>
          <w:p w:rsidR="00900572" w:rsidRDefault="00900572" w:rsidP="00001147">
            <w:pPr>
              <w:pStyle w:val="2"/>
            </w:pPr>
          </w:p>
        </w:tc>
        <w:tc>
          <w:tcPr>
            <w:tcW w:w="709" w:type="dxa"/>
            <w:vAlign w:val="center"/>
          </w:tcPr>
          <w:p w:rsidR="00900572" w:rsidRDefault="00900572" w:rsidP="00001147">
            <w:pPr>
              <w:pStyle w:val="3"/>
            </w:pPr>
          </w:p>
        </w:tc>
        <w:tc>
          <w:tcPr>
            <w:tcW w:w="709" w:type="dxa"/>
            <w:vAlign w:val="center"/>
          </w:tcPr>
          <w:p w:rsidR="00900572" w:rsidRDefault="00900572" w:rsidP="00001147">
            <w:pPr>
              <w:pStyle w:val="3"/>
            </w:pPr>
          </w:p>
        </w:tc>
        <w:tc>
          <w:tcPr>
            <w:tcW w:w="850"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c>
          <w:tcPr>
            <w:tcW w:w="964" w:type="dxa"/>
            <w:vAlign w:val="center"/>
          </w:tcPr>
          <w:p w:rsidR="00900572" w:rsidRDefault="00900572" w:rsidP="00001147">
            <w:pPr>
              <w:pStyle w:val="4"/>
            </w:pPr>
          </w:p>
        </w:tc>
      </w:tr>
    </w:tbl>
    <w:p w:rsidR="00900572" w:rsidRDefault="00900572" w:rsidP="00900572">
      <w:pPr>
        <w:spacing w:line="500" w:lineRule="exact"/>
        <w:ind w:firstLine="420"/>
        <w:sectPr w:rsidR="00900572">
          <w:footerReference w:type="even" r:id="rId8"/>
          <w:footerReference w:type="default" r:id="rId9"/>
          <w:pgSz w:w="16840" w:h="11900" w:orient="landscape"/>
          <w:pgMar w:top="1020" w:right="1361" w:bottom="1020" w:left="1361" w:header="720" w:footer="720" w:gutter="0"/>
          <w:cols w:space="720"/>
        </w:sectPr>
      </w:pPr>
      <w:r>
        <w:rPr>
          <w:rFonts w:ascii="方正仿宋_GBK" w:eastAsia="方正仿宋_GBK" w:hAnsi="方正仿宋_GBK" w:cs="方正仿宋_GBK"/>
          <w:color w:val="000000"/>
        </w:rPr>
        <w:t>注：同一采购目录序号的物品，其单价会因配置规格不同而变动，均符合资产配置标准。涉密采购事项按照相关规定执行。</w:t>
      </w:r>
    </w:p>
    <w:p w:rsidR="009C5B94" w:rsidRDefault="009C5B94">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七、国有资产信息</w:t>
      </w:r>
    </w:p>
    <w:p w:rsidR="009C5B94" w:rsidRDefault="009C5B94">
      <w:pPr>
        <w:ind w:firstLineChars="200" w:firstLine="640"/>
        <w:rPr>
          <w:rFonts w:eastAsia="仿宋" w:cs="Times New Roman"/>
          <w:color w:val="0D0D0D"/>
          <w:sz w:val="32"/>
          <w:szCs w:val="32"/>
        </w:rPr>
      </w:pPr>
      <w:proofErr w:type="gramStart"/>
      <w:r>
        <w:rPr>
          <w:rFonts w:eastAsia="仿宋" w:cs="Times New Roman" w:hint="eastAsia"/>
          <w:color w:val="0D0D0D"/>
          <w:sz w:val="32"/>
          <w:szCs w:val="32"/>
        </w:rPr>
        <w:t>我部门</w:t>
      </w:r>
      <w:proofErr w:type="gramEnd"/>
      <w:r>
        <w:rPr>
          <w:rFonts w:eastAsia="仿宋" w:cs="Times New Roman"/>
          <w:color w:val="0D0D0D"/>
          <w:sz w:val="32"/>
          <w:szCs w:val="32"/>
        </w:rPr>
        <w:t>上年末固定资产金额为</w:t>
      </w:r>
      <w:r w:rsidR="00E23C3D">
        <w:rPr>
          <w:rFonts w:eastAsia="仿宋" w:cs="Times New Roman" w:hint="eastAsia"/>
          <w:color w:val="0D0D0D"/>
          <w:sz w:val="32"/>
          <w:szCs w:val="32"/>
        </w:rPr>
        <w:t>2731.3</w:t>
      </w:r>
      <w:r w:rsidR="006D2FA4">
        <w:rPr>
          <w:rFonts w:eastAsia="仿宋" w:cs="Times New Roman" w:hint="eastAsia"/>
          <w:color w:val="0D0D0D"/>
          <w:sz w:val="32"/>
          <w:szCs w:val="32"/>
        </w:rPr>
        <w:t>4</w:t>
      </w:r>
      <w:r>
        <w:rPr>
          <w:rFonts w:eastAsia="仿宋" w:cs="Times New Roman"/>
          <w:color w:val="0D0D0D"/>
          <w:sz w:val="32"/>
          <w:szCs w:val="32"/>
        </w:rPr>
        <w:t>万元（详见下表），本年度拟购置固定资产</w:t>
      </w:r>
      <w:r>
        <w:rPr>
          <w:rFonts w:eastAsia="仿宋" w:cs="Times New Roman" w:hint="eastAsia"/>
          <w:color w:val="0D0D0D"/>
          <w:sz w:val="32"/>
          <w:szCs w:val="32"/>
        </w:rPr>
        <w:t>总额为</w:t>
      </w:r>
      <w:r w:rsidR="00C42F78">
        <w:rPr>
          <w:rFonts w:eastAsia="仿宋" w:cs="Times New Roman" w:hint="eastAsia"/>
          <w:color w:val="0D0D0D"/>
          <w:sz w:val="32"/>
          <w:szCs w:val="32"/>
        </w:rPr>
        <w:t>47</w:t>
      </w:r>
      <w:r>
        <w:rPr>
          <w:rFonts w:eastAsia="仿宋" w:cs="Times New Roman"/>
          <w:color w:val="0D0D0D"/>
          <w:sz w:val="32"/>
          <w:szCs w:val="32"/>
        </w:rPr>
        <w:t>万元，主要为计算机、</w:t>
      </w:r>
      <w:r>
        <w:rPr>
          <w:rFonts w:eastAsia="仿宋" w:cs="Times New Roman" w:hint="eastAsia"/>
          <w:color w:val="0D0D0D"/>
          <w:sz w:val="32"/>
          <w:szCs w:val="32"/>
        </w:rPr>
        <w:t>通用设备</w:t>
      </w:r>
      <w:r>
        <w:rPr>
          <w:rFonts w:eastAsia="仿宋" w:cs="Times New Roman"/>
          <w:color w:val="0D0D0D"/>
          <w:sz w:val="32"/>
          <w:szCs w:val="32"/>
        </w:rPr>
        <w:t>、空调、</w:t>
      </w:r>
      <w:r>
        <w:rPr>
          <w:rFonts w:eastAsia="仿宋" w:cs="Times New Roman" w:hint="eastAsia"/>
          <w:color w:val="0D0D0D"/>
          <w:sz w:val="32"/>
          <w:szCs w:val="32"/>
        </w:rPr>
        <w:t>家具用具</w:t>
      </w:r>
      <w:r>
        <w:rPr>
          <w:rFonts w:eastAsia="仿宋" w:cs="Times New Roman"/>
          <w:color w:val="0D0D0D"/>
          <w:sz w:val="32"/>
          <w:szCs w:val="32"/>
        </w:rPr>
        <w:t>等，已列入政府采购预算</w:t>
      </w:r>
      <w:r>
        <w:rPr>
          <w:rFonts w:eastAsia="仿宋" w:cs="Times New Roman" w:hint="eastAsia"/>
          <w:color w:val="0D0D0D"/>
          <w:sz w:val="32"/>
          <w:szCs w:val="32"/>
        </w:rPr>
        <w:t>，详见政府采购预算表。</w:t>
      </w:r>
    </w:p>
    <w:tbl>
      <w:tblPr>
        <w:tblW w:w="0" w:type="auto"/>
        <w:tblInd w:w="93" w:type="dxa"/>
        <w:tblLayout w:type="fixed"/>
        <w:tblLook w:val="0000" w:firstRow="0" w:lastRow="0" w:firstColumn="0" w:lastColumn="0" w:noHBand="0" w:noVBand="0"/>
      </w:tblPr>
      <w:tblGrid>
        <w:gridCol w:w="5224"/>
        <w:gridCol w:w="3155"/>
        <w:gridCol w:w="5103"/>
      </w:tblGrid>
      <w:tr w:rsidR="009C5B94">
        <w:trPr>
          <w:trHeight w:val="705"/>
        </w:trPr>
        <w:tc>
          <w:tcPr>
            <w:tcW w:w="13482" w:type="dxa"/>
            <w:gridSpan w:val="3"/>
            <w:tcBorders>
              <w:top w:val="nil"/>
              <w:left w:val="nil"/>
              <w:bottom w:val="nil"/>
              <w:right w:val="nil"/>
            </w:tcBorders>
            <w:vAlign w:val="center"/>
          </w:tcPr>
          <w:p w:rsidR="009C5B94" w:rsidRDefault="009C5B94">
            <w:pPr>
              <w:widowControl/>
              <w:jc w:val="center"/>
              <w:rPr>
                <w:rFonts w:ascii="宋体" w:hAnsi="宋体" w:cs="宋体"/>
                <w:b/>
                <w:bCs/>
                <w:kern w:val="0"/>
                <w:sz w:val="32"/>
                <w:szCs w:val="32"/>
              </w:rPr>
            </w:pPr>
            <w:r>
              <w:rPr>
                <w:rFonts w:hint="eastAsia"/>
                <w:b/>
                <w:sz w:val="32"/>
                <w:szCs w:val="32"/>
              </w:rPr>
              <w:t>怀来县自然资源</w:t>
            </w:r>
            <w:r>
              <w:rPr>
                <w:rFonts w:ascii="宋体" w:hAnsi="宋体" w:cs="宋体" w:hint="eastAsia"/>
                <w:b/>
                <w:bCs/>
                <w:kern w:val="0"/>
                <w:sz w:val="32"/>
                <w:szCs w:val="32"/>
              </w:rPr>
              <w:t>部门固定资产占用情况表</w:t>
            </w:r>
          </w:p>
        </w:tc>
      </w:tr>
      <w:tr w:rsidR="009C5B94">
        <w:trPr>
          <w:trHeight w:val="510"/>
        </w:trPr>
        <w:tc>
          <w:tcPr>
            <w:tcW w:w="8379" w:type="dxa"/>
            <w:gridSpan w:val="2"/>
            <w:tcBorders>
              <w:top w:val="nil"/>
              <w:left w:val="nil"/>
              <w:bottom w:val="nil"/>
              <w:right w:val="nil"/>
            </w:tcBorders>
            <w:vAlign w:val="center"/>
          </w:tcPr>
          <w:p w:rsidR="009C5B94" w:rsidRDefault="009C5B94">
            <w:pPr>
              <w:widowControl/>
              <w:jc w:val="left"/>
              <w:rPr>
                <w:rFonts w:eastAsia="仿宋" w:cs="Times New Roman"/>
                <w:kern w:val="0"/>
                <w:sz w:val="22"/>
              </w:rPr>
            </w:pPr>
          </w:p>
        </w:tc>
        <w:tc>
          <w:tcPr>
            <w:tcW w:w="5103" w:type="dxa"/>
            <w:tcBorders>
              <w:top w:val="nil"/>
              <w:left w:val="nil"/>
              <w:bottom w:val="nil"/>
              <w:right w:val="nil"/>
            </w:tcBorders>
            <w:vAlign w:val="center"/>
          </w:tcPr>
          <w:p w:rsidR="009C5B94" w:rsidRDefault="009C5B94">
            <w:pPr>
              <w:widowControl/>
              <w:ind w:firstLineChars="600" w:firstLine="1320"/>
              <w:jc w:val="left"/>
              <w:rPr>
                <w:rFonts w:eastAsia="仿宋" w:cs="Times New Roman"/>
                <w:kern w:val="0"/>
                <w:sz w:val="22"/>
              </w:rPr>
            </w:pPr>
            <w:r>
              <w:rPr>
                <w:rFonts w:eastAsia="仿宋" w:cs="Times New Roman"/>
                <w:kern w:val="0"/>
                <w:sz w:val="22"/>
              </w:rPr>
              <w:t>截止时间：</w:t>
            </w:r>
            <w:r>
              <w:rPr>
                <w:rFonts w:eastAsia="仿宋" w:cs="Times New Roman" w:hint="eastAsia"/>
                <w:kern w:val="0"/>
                <w:sz w:val="22"/>
              </w:rPr>
              <w:t>202</w:t>
            </w:r>
            <w:r w:rsidR="00C42F78">
              <w:rPr>
                <w:rFonts w:eastAsia="仿宋" w:cs="Times New Roman" w:hint="eastAsia"/>
                <w:kern w:val="0"/>
                <w:sz w:val="22"/>
              </w:rPr>
              <w:t>4</w:t>
            </w:r>
            <w:r>
              <w:rPr>
                <w:rFonts w:eastAsia="仿宋" w:cs="Times New Roman"/>
                <w:kern w:val="0"/>
                <w:sz w:val="22"/>
              </w:rPr>
              <w:t>年</w:t>
            </w:r>
            <w:r>
              <w:rPr>
                <w:rFonts w:eastAsia="仿宋" w:cs="Times New Roman"/>
                <w:kern w:val="0"/>
                <w:sz w:val="22"/>
              </w:rPr>
              <w:t>12</w:t>
            </w:r>
            <w:r>
              <w:rPr>
                <w:rFonts w:eastAsia="仿宋" w:cs="Times New Roman"/>
                <w:kern w:val="0"/>
                <w:sz w:val="22"/>
              </w:rPr>
              <w:t>月</w:t>
            </w:r>
            <w:r>
              <w:rPr>
                <w:rFonts w:eastAsia="仿宋" w:cs="Times New Roman"/>
                <w:kern w:val="0"/>
                <w:sz w:val="22"/>
              </w:rPr>
              <w:t>31</w:t>
            </w:r>
            <w:r>
              <w:rPr>
                <w:rFonts w:eastAsia="仿宋" w:cs="Times New Roman"/>
                <w:kern w:val="0"/>
                <w:sz w:val="22"/>
              </w:rPr>
              <w:t>日</w:t>
            </w:r>
          </w:p>
        </w:tc>
      </w:tr>
      <w:tr w:rsidR="009C5B94">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9C5B94" w:rsidRDefault="009C5B94">
            <w:pPr>
              <w:widowControl/>
              <w:jc w:val="center"/>
              <w:rPr>
                <w:rFonts w:ascii="宋体" w:hAnsi="宋体" w:cs="宋体"/>
                <w:b/>
                <w:bCs/>
                <w:kern w:val="0"/>
                <w:sz w:val="22"/>
              </w:rPr>
            </w:pPr>
            <w:r>
              <w:rPr>
                <w:rFonts w:ascii="宋体" w:hAnsi="宋体" w:cs="宋体" w:hint="eastAsia"/>
                <w:b/>
                <w:bCs/>
                <w:kern w:val="0"/>
                <w:sz w:val="22"/>
              </w:rPr>
              <w:t>项目</w:t>
            </w:r>
          </w:p>
        </w:tc>
        <w:tc>
          <w:tcPr>
            <w:tcW w:w="3155" w:type="dxa"/>
            <w:tcBorders>
              <w:top w:val="single" w:sz="4" w:space="0" w:color="auto"/>
              <w:left w:val="nil"/>
              <w:bottom w:val="single" w:sz="4" w:space="0" w:color="auto"/>
              <w:right w:val="single" w:sz="4" w:space="0" w:color="auto"/>
            </w:tcBorders>
            <w:vAlign w:val="center"/>
          </w:tcPr>
          <w:p w:rsidR="009C5B94" w:rsidRDefault="009C5B94">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9C5B94" w:rsidRDefault="009C5B94">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9C5B94">
        <w:trPr>
          <w:trHeight w:val="90"/>
        </w:trPr>
        <w:tc>
          <w:tcPr>
            <w:tcW w:w="5224" w:type="dxa"/>
            <w:tcBorders>
              <w:top w:val="nil"/>
              <w:left w:val="single" w:sz="4" w:space="0" w:color="auto"/>
              <w:bottom w:val="single" w:sz="4" w:space="0" w:color="auto"/>
              <w:right w:val="single" w:sz="4" w:space="0" w:color="auto"/>
            </w:tcBorders>
            <w:vAlign w:val="center"/>
          </w:tcPr>
          <w:p w:rsidR="009C5B94" w:rsidRDefault="009C5B94">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sz="4" w:space="0" w:color="auto"/>
              <w:right w:val="single" w:sz="4" w:space="0" w:color="auto"/>
            </w:tcBorders>
            <w:vAlign w:val="center"/>
          </w:tcPr>
          <w:p w:rsidR="009C5B94" w:rsidRDefault="009C5B94">
            <w:pPr>
              <w:widowControl/>
              <w:jc w:val="center"/>
              <w:rPr>
                <w:rFonts w:eastAsia="仿宋" w:cs="Times New Roman"/>
                <w:kern w:val="0"/>
                <w:sz w:val="22"/>
              </w:rPr>
            </w:pPr>
            <w:r>
              <w:rPr>
                <w:rFonts w:eastAsia="仿宋" w:cs="Times New Roman" w:hint="eastAsia"/>
                <w:kern w:val="0"/>
                <w:sz w:val="22"/>
              </w:rPr>
              <w:t>--</w:t>
            </w:r>
          </w:p>
        </w:tc>
        <w:tc>
          <w:tcPr>
            <w:tcW w:w="5103" w:type="dxa"/>
            <w:tcBorders>
              <w:top w:val="nil"/>
              <w:left w:val="nil"/>
              <w:bottom w:val="single" w:sz="4" w:space="0" w:color="auto"/>
              <w:right w:val="single" w:sz="4" w:space="0" w:color="auto"/>
            </w:tcBorders>
            <w:vAlign w:val="center"/>
          </w:tcPr>
          <w:p w:rsidR="009C5B94" w:rsidRDefault="002542AA">
            <w:pPr>
              <w:widowControl/>
              <w:jc w:val="center"/>
              <w:rPr>
                <w:rFonts w:eastAsia="仿宋" w:cs="Times New Roman"/>
                <w:color w:val="FF0000"/>
                <w:kern w:val="0"/>
                <w:sz w:val="22"/>
              </w:rPr>
            </w:pPr>
            <w:r>
              <w:rPr>
                <w:rFonts w:eastAsia="仿宋" w:cs="Times New Roman" w:hint="eastAsia"/>
                <w:kern w:val="0"/>
                <w:sz w:val="22"/>
              </w:rPr>
              <w:t>2731.34</w:t>
            </w:r>
          </w:p>
        </w:tc>
      </w:tr>
      <w:tr w:rsidR="009C5B94">
        <w:trPr>
          <w:trHeight w:val="645"/>
        </w:trPr>
        <w:tc>
          <w:tcPr>
            <w:tcW w:w="5224" w:type="dxa"/>
            <w:tcBorders>
              <w:top w:val="nil"/>
              <w:left w:val="single" w:sz="4" w:space="0" w:color="auto"/>
              <w:bottom w:val="single" w:sz="4" w:space="0" w:color="auto"/>
              <w:right w:val="single" w:sz="4" w:space="0" w:color="auto"/>
            </w:tcBorders>
            <w:vAlign w:val="center"/>
          </w:tcPr>
          <w:p w:rsidR="009C5B94" w:rsidRDefault="009C5B94">
            <w:pPr>
              <w:widowControl/>
              <w:jc w:val="left"/>
              <w:rPr>
                <w:rFonts w:eastAsia="仿宋" w:cs="Times New Roman"/>
                <w:kern w:val="0"/>
                <w:sz w:val="22"/>
              </w:rPr>
            </w:pPr>
            <w:r>
              <w:rPr>
                <w:rFonts w:eastAsia="仿宋" w:cs="Times New Roman"/>
                <w:kern w:val="0"/>
                <w:sz w:val="22"/>
              </w:rPr>
              <w:t>1</w:t>
            </w:r>
            <w:r>
              <w:rPr>
                <w:rFonts w:eastAsia="仿宋" w:cs="Times New Roman"/>
                <w:kern w:val="0"/>
                <w:sz w:val="22"/>
              </w:rPr>
              <w:t>、房屋（平方米）</w:t>
            </w:r>
          </w:p>
        </w:tc>
        <w:tc>
          <w:tcPr>
            <w:tcW w:w="3155" w:type="dxa"/>
            <w:tcBorders>
              <w:top w:val="nil"/>
              <w:left w:val="nil"/>
              <w:bottom w:val="single" w:sz="4" w:space="0" w:color="auto"/>
              <w:right w:val="single" w:sz="4" w:space="0" w:color="auto"/>
            </w:tcBorders>
            <w:vAlign w:val="center"/>
          </w:tcPr>
          <w:p w:rsidR="009C5B94" w:rsidRDefault="002542AA">
            <w:pPr>
              <w:widowControl/>
              <w:jc w:val="center"/>
              <w:rPr>
                <w:rFonts w:eastAsia="仿宋" w:cs="Times New Roman"/>
                <w:kern w:val="0"/>
                <w:sz w:val="22"/>
              </w:rPr>
            </w:pPr>
            <w:r>
              <w:rPr>
                <w:rFonts w:eastAsia="仿宋" w:cs="Times New Roman" w:hint="eastAsia"/>
                <w:kern w:val="0"/>
                <w:sz w:val="22"/>
              </w:rPr>
              <w:t>10093.48</w:t>
            </w:r>
          </w:p>
        </w:tc>
        <w:tc>
          <w:tcPr>
            <w:tcW w:w="5103" w:type="dxa"/>
            <w:tcBorders>
              <w:top w:val="nil"/>
              <w:left w:val="nil"/>
              <w:bottom w:val="single" w:sz="4" w:space="0" w:color="auto"/>
              <w:right w:val="single" w:sz="4" w:space="0" w:color="auto"/>
            </w:tcBorders>
            <w:vAlign w:val="center"/>
          </w:tcPr>
          <w:p w:rsidR="009C5B94" w:rsidRDefault="002542AA">
            <w:pPr>
              <w:widowControl/>
              <w:jc w:val="center"/>
              <w:rPr>
                <w:rFonts w:eastAsia="仿宋" w:cs="Times New Roman"/>
                <w:kern w:val="0"/>
                <w:sz w:val="22"/>
              </w:rPr>
            </w:pPr>
            <w:r>
              <w:rPr>
                <w:rFonts w:eastAsia="仿宋" w:cs="Times New Roman" w:hint="eastAsia"/>
                <w:kern w:val="0"/>
                <w:sz w:val="22"/>
              </w:rPr>
              <w:t>1884.72</w:t>
            </w:r>
          </w:p>
        </w:tc>
      </w:tr>
      <w:tr w:rsidR="009C5B94">
        <w:trPr>
          <w:trHeight w:val="645"/>
        </w:trPr>
        <w:tc>
          <w:tcPr>
            <w:tcW w:w="5224" w:type="dxa"/>
            <w:tcBorders>
              <w:top w:val="nil"/>
              <w:left w:val="single" w:sz="4" w:space="0" w:color="auto"/>
              <w:bottom w:val="single" w:sz="4" w:space="0" w:color="auto"/>
              <w:right w:val="single" w:sz="4" w:space="0" w:color="auto"/>
            </w:tcBorders>
            <w:vAlign w:val="center"/>
          </w:tcPr>
          <w:p w:rsidR="009C5B94" w:rsidRDefault="009C5B94">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sz="4" w:space="0" w:color="auto"/>
              <w:right w:val="single" w:sz="4" w:space="0" w:color="auto"/>
            </w:tcBorders>
            <w:vAlign w:val="center"/>
          </w:tcPr>
          <w:p w:rsidR="009C5B94" w:rsidRDefault="003C369E">
            <w:pPr>
              <w:widowControl/>
              <w:jc w:val="center"/>
              <w:rPr>
                <w:rFonts w:eastAsia="仿宋" w:cs="Times New Roman"/>
                <w:kern w:val="0"/>
                <w:sz w:val="22"/>
              </w:rPr>
            </w:pPr>
            <w:r>
              <w:rPr>
                <w:rFonts w:eastAsia="仿宋" w:cs="Times New Roman" w:hint="eastAsia"/>
                <w:kern w:val="0"/>
                <w:sz w:val="22"/>
              </w:rPr>
              <w:t>2527.14</w:t>
            </w:r>
          </w:p>
        </w:tc>
        <w:tc>
          <w:tcPr>
            <w:tcW w:w="5103" w:type="dxa"/>
            <w:tcBorders>
              <w:top w:val="nil"/>
              <w:left w:val="nil"/>
              <w:bottom w:val="single" w:sz="4" w:space="0" w:color="auto"/>
              <w:right w:val="single" w:sz="4" w:space="0" w:color="auto"/>
            </w:tcBorders>
            <w:vAlign w:val="center"/>
          </w:tcPr>
          <w:p w:rsidR="009C5B94" w:rsidRDefault="002542AA">
            <w:pPr>
              <w:widowControl/>
              <w:jc w:val="center"/>
              <w:rPr>
                <w:rFonts w:eastAsia="仿宋" w:cs="Times New Roman"/>
                <w:kern w:val="0"/>
                <w:sz w:val="22"/>
              </w:rPr>
            </w:pPr>
            <w:r>
              <w:rPr>
                <w:rFonts w:eastAsia="仿宋" w:cs="Times New Roman" w:hint="eastAsia"/>
                <w:kern w:val="0"/>
                <w:sz w:val="22"/>
              </w:rPr>
              <w:t>1149.99</w:t>
            </w:r>
          </w:p>
        </w:tc>
      </w:tr>
      <w:tr w:rsidR="009C5B94">
        <w:trPr>
          <w:trHeight w:val="645"/>
        </w:trPr>
        <w:tc>
          <w:tcPr>
            <w:tcW w:w="5224" w:type="dxa"/>
            <w:tcBorders>
              <w:top w:val="nil"/>
              <w:left w:val="single" w:sz="4" w:space="0" w:color="auto"/>
              <w:bottom w:val="single" w:sz="4" w:space="0" w:color="auto"/>
              <w:right w:val="single" w:sz="4" w:space="0" w:color="auto"/>
            </w:tcBorders>
            <w:vAlign w:val="center"/>
          </w:tcPr>
          <w:p w:rsidR="009C5B94" w:rsidRDefault="009C5B94">
            <w:pPr>
              <w:widowControl/>
              <w:jc w:val="left"/>
              <w:rPr>
                <w:rFonts w:eastAsia="仿宋" w:cs="Times New Roman"/>
                <w:kern w:val="0"/>
                <w:sz w:val="22"/>
              </w:rPr>
            </w:pPr>
            <w:r>
              <w:rPr>
                <w:rFonts w:eastAsia="仿宋" w:cs="Times New Roman"/>
                <w:kern w:val="0"/>
                <w:sz w:val="22"/>
              </w:rPr>
              <w:t>2</w:t>
            </w:r>
            <w:r>
              <w:rPr>
                <w:rFonts w:eastAsia="仿宋" w:cs="Times New Roman"/>
                <w:kern w:val="0"/>
                <w:sz w:val="22"/>
              </w:rPr>
              <w:t>、车辆（台、辆）</w:t>
            </w:r>
          </w:p>
        </w:tc>
        <w:tc>
          <w:tcPr>
            <w:tcW w:w="3155" w:type="dxa"/>
            <w:tcBorders>
              <w:top w:val="nil"/>
              <w:left w:val="nil"/>
              <w:bottom w:val="single" w:sz="4" w:space="0" w:color="auto"/>
              <w:right w:val="single" w:sz="4" w:space="0" w:color="auto"/>
            </w:tcBorders>
            <w:vAlign w:val="center"/>
          </w:tcPr>
          <w:p w:rsidR="009C5B94" w:rsidRDefault="002542AA">
            <w:pPr>
              <w:widowControl/>
              <w:jc w:val="center"/>
              <w:rPr>
                <w:rFonts w:eastAsia="仿宋" w:cs="Times New Roman"/>
                <w:kern w:val="0"/>
                <w:sz w:val="22"/>
              </w:rPr>
            </w:pPr>
            <w:r>
              <w:rPr>
                <w:rFonts w:eastAsia="仿宋" w:cs="Times New Roman" w:hint="eastAsia"/>
                <w:kern w:val="0"/>
                <w:sz w:val="22"/>
              </w:rPr>
              <w:t>2</w:t>
            </w:r>
          </w:p>
        </w:tc>
        <w:tc>
          <w:tcPr>
            <w:tcW w:w="5103" w:type="dxa"/>
            <w:tcBorders>
              <w:top w:val="nil"/>
              <w:left w:val="nil"/>
              <w:bottom w:val="single" w:sz="4" w:space="0" w:color="auto"/>
              <w:right w:val="single" w:sz="4" w:space="0" w:color="auto"/>
            </w:tcBorders>
            <w:vAlign w:val="center"/>
          </w:tcPr>
          <w:p w:rsidR="009C5B94" w:rsidRDefault="002542AA">
            <w:pPr>
              <w:widowControl/>
              <w:jc w:val="center"/>
              <w:rPr>
                <w:rFonts w:eastAsia="仿宋" w:cs="Times New Roman"/>
                <w:kern w:val="0"/>
                <w:sz w:val="22"/>
              </w:rPr>
            </w:pPr>
            <w:r>
              <w:rPr>
                <w:rFonts w:eastAsia="仿宋" w:cs="Times New Roman" w:hint="eastAsia"/>
                <w:kern w:val="0"/>
                <w:sz w:val="22"/>
              </w:rPr>
              <w:t>18.97</w:t>
            </w:r>
          </w:p>
        </w:tc>
      </w:tr>
      <w:tr w:rsidR="009C5B94">
        <w:trPr>
          <w:trHeight w:val="645"/>
        </w:trPr>
        <w:tc>
          <w:tcPr>
            <w:tcW w:w="5224" w:type="dxa"/>
            <w:tcBorders>
              <w:top w:val="nil"/>
              <w:left w:val="single" w:sz="4" w:space="0" w:color="auto"/>
              <w:bottom w:val="single" w:sz="4" w:space="0" w:color="auto"/>
              <w:right w:val="single" w:sz="4" w:space="0" w:color="auto"/>
            </w:tcBorders>
            <w:vAlign w:val="center"/>
          </w:tcPr>
          <w:p w:rsidR="009C5B94" w:rsidRDefault="009C5B94">
            <w:pPr>
              <w:widowControl/>
              <w:jc w:val="left"/>
              <w:rPr>
                <w:rFonts w:eastAsia="仿宋" w:cs="Times New Roman"/>
                <w:kern w:val="0"/>
                <w:sz w:val="22"/>
              </w:rPr>
            </w:pPr>
            <w:r>
              <w:rPr>
                <w:rFonts w:eastAsia="仿宋" w:cs="Times New Roman"/>
                <w:kern w:val="0"/>
                <w:sz w:val="22"/>
              </w:rPr>
              <w:t>3</w:t>
            </w:r>
            <w:r>
              <w:rPr>
                <w:rFonts w:eastAsia="仿宋" w:cs="Times New Roman"/>
                <w:kern w:val="0"/>
                <w:sz w:val="22"/>
              </w:rPr>
              <w:t>、设备</w:t>
            </w:r>
          </w:p>
        </w:tc>
        <w:tc>
          <w:tcPr>
            <w:tcW w:w="3155" w:type="dxa"/>
            <w:tcBorders>
              <w:top w:val="nil"/>
              <w:left w:val="nil"/>
              <w:bottom w:val="single" w:sz="4" w:space="0" w:color="auto"/>
              <w:right w:val="single" w:sz="4" w:space="0" w:color="auto"/>
            </w:tcBorders>
            <w:vAlign w:val="center"/>
          </w:tcPr>
          <w:p w:rsidR="009C5B94" w:rsidRDefault="00830073">
            <w:pPr>
              <w:widowControl/>
              <w:jc w:val="center"/>
              <w:rPr>
                <w:rFonts w:eastAsia="仿宋" w:cs="Times New Roman"/>
                <w:kern w:val="0"/>
                <w:sz w:val="22"/>
              </w:rPr>
            </w:pPr>
            <w:r>
              <w:rPr>
                <w:rFonts w:eastAsia="仿宋" w:cs="Times New Roman" w:hint="eastAsia"/>
                <w:kern w:val="0"/>
                <w:sz w:val="22"/>
              </w:rPr>
              <w:t>-</w:t>
            </w:r>
          </w:p>
        </w:tc>
        <w:tc>
          <w:tcPr>
            <w:tcW w:w="5103" w:type="dxa"/>
            <w:tcBorders>
              <w:top w:val="nil"/>
              <w:left w:val="nil"/>
              <w:bottom w:val="single" w:sz="4" w:space="0" w:color="auto"/>
              <w:right w:val="single" w:sz="4" w:space="0" w:color="auto"/>
            </w:tcBorders>
            <w:vAlign w:val="center"/>
          </w:tcPr>
          <w:p w:rsidR="009C5B94" w:rsidRDefault="00830073">
            <w:pPr>
              <w:widowControl/>
              <w:jc w:val="center"/>
              <w:rPr>
                <w:rFonts w:eastAsia="仿宋" w:cs="Times New Roman"/>
                <w:kern w:val="0"/>
                <w:sz w:val="22"/>
              </w:rPr>
            </w:pPr>
            <w:r>
              <w:rPr>
                <w:rFonts w:eastAsia="仿宋" w:cs="Times New Roman" w:hint="eastAsia"/>
                <w:kern w:val="0"/>
                <w:sz w:val="22"/>
              </w:rPr>
              <w:t>635.91</w:t>
            </w:r>
          </w:p>
        </w:tc>
      </w:tr>
      <w:tr w:rsidR="009C5B94">
        <w:trPr>
          <w:trHeight w:val="645"/>
        </w:trPr>
        <w:tc>
          <w:tcPr>
            <w:tcW w:w="5224" w:type="dxa"/>
            <w:tcBorders>
              <w:top w:val="nil"/>
              <w:left w:val="single" w:sz="4" w:space="0" w:color="auto"/>
              <w:bottom w:val="single" w:sz="4" w:space="0" w:color="auto"/>
              <w:right w:val="single" w:sz="4" w:space="0" w:color="auto"/>
            </w:tcBorders>
            <w:vAlign w:val="center"/>
          </w:tcPr>
          <w:p w:rsidR="009C5B94" w:rsidRDefault="009C5B94">
            <w:pPr>
              <w:widowControl/>
              <w:jc w:val="left"/>
              <w:rPr>
                <w:rFonts w:eastAsia="仿宋" w:cs="Times New Roman"/>
                <w:kern w:val="0"/>
                <w:sz w:val="22"/>
              </w:rPr>
            </w:pPr>
            <w:r>
              <w:rPr>
                <w:rFonts w:eastAsia="仿宋" w:cs="Times New Roman"/>
                <w:kern w:val="0"/>
                <w:sz w:val="22"/>
              </w:rPr>
              <w:t>4</w:t>
            </w:r>
            <w:r>
              <w:rPr>
                <w:rFonts w:eastAsia="仿宋" w:cs="Times New Roman"/>
                <w:kern w:val="0"/>
                <w:sz w:val="22"/>
              </w:rPr>
              <w:t>、其他固定资产</w:t>
            </w:r>
          </w:p>
        </w:tc>
        <w:tc>
          <w:tcPr>
            <w:tcW w:w="3155" w:type="dxa"/>
            <w:tcBorders>
              <w:top w:val="nil"/>
              <w:left w:val="nil"/>
              <w:bottom w:val="single" w:sz="4" w:space="0" w:color="auto"/>
              <w:right w:val="single" w:sz="4" w:space="0" w:color="auto"/>
            </w:tcBorders>
            <w:vAlign w:val="center"/>
          </w:tcPr>
          <w:p w:rsidR="009C5B94" w:rsidRDefault="009C5B94">
            <w:pPr>
              <w:widowControl/>
              <w:jc w:val="center"/>
              <w:rPr>
                <w:rFonts w:eastAsia="仿宋" w:cs="Times New Roman"/>
                <w:kern w:val="0"/>
                <w:sz w:val="22"/>
              </w:rPr>
            </w:pPr>
            <w:r>
              <w:rPr>
                <w:rFonts w:eastAsia="仿宋" w:cs="Times New Roman" w:hint="eastAsia"/>
                <w:kern w:val="0"/>
                <w:sz w:val="22"/>
              </w:rPr>
              <w:t>--</w:t>
            </w:r>
          </w:p>
        </w:tc>
        <w:tc>
          <w:tcPr>
            <w:tcW w:w="5103" w:type="dxa"/>
            <w:tcBorders>
              <w:top w:val="nil"/>
              <w:left w:val="nil"/>
              <w:bottom w:val="single" w:sz="4" w:space="0" w:color="auto"/>
              <w:right w:val="single" w:sz="4" w:space="0" w:color="auto"/>
            </w:tcBorders>
            <w:vAlign w:val="center"/>
          </w:tcPr>
          <w:p w:rsidR="009C5B94" w:rsidRDefault="00830073">
            <w:pPr>
              <w:widowControl/>
              <w:jc w:val="center"/>
              <w:rPr>
                <w:rFonts w:eastAsia="仿宋" w:cs="Times New Roman"/>
                <w:kern w:val="0"/>
                <w:sz w:val="22"/>
              </w:rPr>
            </w:pPr>
            <w:r>
              <w:rPr>
                <w:rFonts w:eastAsia="仿宋" w:cs="Times New Roman" w:hint="eastAsia"/>
                <w:kern w:val="0"/>
                <w:sz w:val="22"/>
              </w:rPr>
              <w:t>191.74</w:t>
            </w:r>
          </w:p>
        </w:tc>
      </w:tr>
    </w:tbl>
    <w:p w:rsidR="009C5B94" w:rsidRDefault="009C5B94">
      <w:pPr>
        <w:autoSpaceDE w:val="0"/>
        <w:autoSpaceDN w:val="0"/>
        <w:adjustRightInd w:val="0"/>
        <w:ind w:left="198" w:firstLineChars="200" w:firstLine="640"/>
        <w:jc w:val="left"/>
        <w:rPr>
          <w:rFonts w:ascii="黑体" w:eastAsia="黑体" w:hAnsi="黑体" w:cs="Times New Roman"/>
          <w:sz w:val="32"/>
          <w:szCs w:val="32"/>
        </w:rPr>
      </w:pPr>
    </w:p>
    <w:p w:rsidR="009C5B94" w:rsidRDefault="009C5B94">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八、名词解释</w:t>
      </w:r>
    </w:p>
    <w:p w:rsidR="009C5B94" w:rsidRDefault="009C5B94">
      <w:pPr>
        <w:ind w:firstLineChars="200" w:firstLine="640"/>
        <w:rPr>
          <w:rFonts w:eastAsia="仿宋" w:cs="Times New Roman"/>
          <w:sz w:val="32"/>
          <w:szCs w:val="32"/>
        </w:rPr>
      </w:pPr>
      <w:r>
        <w:rPr>
          <w:rFonts w:eastAsia="仿宋" w:cs="Times New Roman" w:hint="eastAsia"/>
          <w:sz w:val="32"/>
          <w:szCs w:val="32"/>
        </w:rPr>
        <w:t>1</w:t>
      </w:r>
      <w:r>
        <w:rPr>
          <w:rFonts w:eastAsia="仿宋" w:cs="Times New Roman" w:hint="eastAsia"/>
          <w:sz w:val="32"/>
          <w:szCs w:val="32"/>
        </w:rPr>
        <w:t>、一般公共预算拨款收入：指省级财政当年拨付的资金。</w:t>
      </w:r>
    </w:p>
    <w:p w:rsidR="009C5B94" w:rsidRDefault="009C5B94">
      <w:pPr>
        <w:ind w:firstLineChars="200" w:firstLine="640"/>
        <w:rPr>
          <w:rFonts w:eastAsia="仿宋" w:cs="Times New Roman"/>
          <w:sz w:val="32"/>
          <w:szCs w:val="32"/>
        </w:rPr>
      </w:pPr>
      <w:r>
        <w:rPr>
          <w:rFonts w:eastAsia="仿宋" w:cs="Times New Roman" w:hint="eastAsia"/>
          <w:sz w:val="32"/>
          <w:szCs w:val="32"/>
        </w:rPr>
        <w:t>2</w:t>
      </w:r>
      <w:r>
        <w:rPr>
          <w:rFonts w:eastAsia="仿宋" w:cs="Times New Roman" w:hint="eastAsia"/>
          <w:sz w:val="32"/>
          <w:szCs w:val="32"/>
        </w:rPr>
        <w:t>、事业收入：指事业单位开展专业业务活动及辅助活动所取得的收入。</w:t>
      </w:r>
    </w:p>
    <w:p w:rsidR="009C5B94" w:rsidRDefault="009C5B94">
      <w:pPr>
        <w:ind w:firstLineChars="200" w:firstLine="640"/>
        <w:rPr>
          <w:rFonts w:eastAsia="仿宋" w:cs="Times New Roman"/>
          <w:sz w:val="32"/>
          <w:szCs w:val="32"/>
        </w:rPr>
      </w:pPr>
      <w:r>
        <w:rPr>
          <w:rFonts w:eastAsia="仿宋" w:cs="Times New Roman" w:hint="eastAsia"/>
          <w:sz w:val="32"/>
          <w:szCs w:val="32"/>
        </w:rPr>
        <w:t>3</w:t>
      </w:r>
      <w:r>
        <w:rPr>
          <w:rFonts w:eastAsia="仿宋" w:cs="Times New Roman" w:hint="eastAsia"/>
          <w:sz w:val="32"/>
          <w:szCs w:val="32"/>
        </w:rPr>
        <w:t>、其他收入：指除上述“财政拨款收入”、“事业收入”等以外的收入。主要是按规定动用的租房收入、存款利息收入等。</w:t>
      </w:r>
    </w:p>
    <w:p w:rsidR="009C5B94" w:rsidRDefault="009C5B94">
      <w:pPr>
        <w:ind w:firstLineChars="200" w:firstLine="640"/>
        <w:rPr>
          <w:rFonts w:eastAsia="仿宋" w:cs="Times New Roman"/>
          <w:sz w:val="32"/>
          <w:szCs w:val="32"/>
        </w:rPr>
      </w:pPr>
      <w:r>
        <w:rPr>
          <w:rFonts w:eastAsia="仿宋" w:cs="Times New Roman" w:hint="eastAsia"/>
          <w:sz w:val="32"/>
          <w:szCs w:val="32"/>
        </w:rPr>
        <w:t>4</w:t>
      </w:r>
      <w:r>
        <w:rPr>
          <w:rFonts w:eastAsia="仿宋" w:cs="Times New Roman" w:hint="eastAsia"/>
          <w:sz w:val="32"/>
          <w:szCs w:val="32"/>
        </w:rPr>
        <w:t>、基本支出：指为保障机构正常运转、完成日常工作任务而发生的人员支出和公用支出。</w:t>
      </w:r>
    </w:p>
    <w:p w:rsidR="009C5B94" w:rsidRDefault="009C5B94">
      <w:pPr>
        <w:ind w:firstLineChars="200" w:firstLine="640"/>
        <w:rPr>
          <w:rFonts w:eastAsia="仿宋" w:cs="Times New Roman"/>
          <w:sz w:val="32"/>
          <w:szCs w:val="32"/>
        </w:rPr>
      </w:pPr>
      <w:r>
        <w:rPr>
          <w:rFonts w:eastAsia="仿宋" w:cs="Times New Roman" w:hint="eastAsia"/>
          <w:sz w:val="32"/>
          <w:szCs w:val="32"/>
        </w:rPr>
        <w:t>5</w:t>
      </w:r>
      <w:r>
        <w:rPr>
          <w:rFonts w:eastAsia="仿宋" w:cs="Times New Roman" w:hint="eastAsia"/>
          <w:sz w:val="32"/>
          <w:szCs w:val="32"/>
        </w:rPr>
        <w:t>、项目支出：指在基本支出之外为完成特定行政任务和事业发展目标所发生的支出。</w:t>
      </w:r>
    </w:p>
    <w:p w:rsidR="009C5B94" w:rsidRDefault="009C5B94">
      <w:pPr>
        <w:ind w:firstLineChars="200" w:firstLine="640"/>
        <w:rPr>
          <w:rFonts w:eastAsia="仿宋" w:cs="Times New Roman"/>
          <w:sz w:val="32"/>
          <w:szCs w:val="32"/>
        </w:rPr>
      </w:pPr>
      <w:r>
        <w:rPr>
          <w:rFonts w:eastAsia="仿宋" w:cs="Times New Roman" w:hint="eastAsia"/>
          <w:sz w:val="32"/>
          <w:szCs w:val="32"/>
        </w:rPr>
        <w:t>6</w:t>
      </w:r>
      <w:r>
        <w:rPr>
          <w:rFonts w:eastAsia="仿宋" w:cs="Times New Roman" w:hint="eastAsia"/>
          <w:sz w:val="32"/>
          <w:szCs w:val="32"/>
        </w:rPr>
        <w:t>、上缴上级支出：指下级单位上缴上级的支出。</w:t>
      </w:r>
    </w:p>
    <w:p w:rsidR="009C5B94" w:rsidRDefault="009C5B94">
      <w:pPr>
        <w:ind w:firstLineChars="200" w:firstLine="640"/>
        <w:rPr>
          <w:rFonts w:eastAsia="仿宋" w:cs="Times New Roman"/>
          <w:sz w:val="32"/>
          <w:szCs w:val="32"/>
        </w:rPr>
      </w:pPr>
      <w:r>
        <w:rPr>
          <w:rFonts w:eastAsia="仿宋" w:cs="Times New Roman" w:hint="eastAsia"/>
          <w:sz w:val="32"/>
          <w:szCs w:val="32"/>
        </w:rPr>
        <w:t>7</w:t>
      </w:r>
      <w:r>
        <w:rPr>
          <w:rFonts w:eastAsia="仿宋" w:cs="Times New Roman" w:hint="eastAsia"/>
          <w:sz w:val="32"/>
          <w:szCs w:val="32"/>
        </w:rPr>
        <w:t>、“三公”经费：纳入省级财政预算管理的“三公”经费，是指省级部门用财政拨款安排的因公出国（境）费、公务用车购置及运行费和公务接待费。其中，因公出国（境）</w:t>
      </w:r>
      <w:proofErr w:type="gramStart"/>
      <w:r>
        <w:rPr>
          <w:rFonts w:eastAsia="仿宋" w:cs="Times New Roman" w:hint="eastAsia"/>
          <w:sz w:val="32"/>
          <w:szCs w:val="32"/>
        </w:rPr>
        <w:t>费反映</w:t>
      </w:r>
      <w:proofErr w:type="gramEnd"/>
      <w:r>
        <w:rPr>
          <w:rFonts w:eastAsia="仿宋" w:cs="Times New Roman" w:hint="eastAsia"/>
          <w:sz w:val="32"/>
          <w:szCs w:val="32"/>
        </w:rPr>
        <w:t>单位公务出国（境）的住宿费、旅费、伙食补助费、杂费、培训费等支出；公务用车购置及运行</w:t>
      </w:r>
      <w:proofErr w:type="gramStart"/>
      <w:r>
        <w:rPr>
          <w:rFonts w:eastAsia="仿宋" w:cs="Times New Roman" w:hint="eastAsia"/>
          <w:sz w:val="32"/>
          <w:szCs w:val="32"/>
        </w:rPr>
        <w:t>费反映</w:t>
      </w:r>
      <w:proofErr w:type="gramEnd"/>
      <w:r>
        <w:rPr>
          <w:rFonts w:eastAsia="仿宋" w:cs="Times New Roman" w:hint="eastAsia"/>
          <w:sz w:val="32"/>
          <w:szCs w:val="32"/>
        </w:rPr>
        <w:t>单位公务用车购置费及租用费、燃料费、维修费、过路过桥费、保险费、安全奖励费用等支出；公务接待</w:t>
      </w:r>
      <w:proofErr w:type="gramStart"/>
      <w:r>
        <w:rPr>
          <w:rFonts w:eastAsia="仿宋" w:cs="Times New Roman" w:hint="eastAsia"/>
          <w:sz w:val="32"/>
          <w:szCs w:val="32"/>
        </w:rPr>
        <w:t>费反映</w:t>
      </w:r>
      <w:proofErr w:type="gramEnd"/>
      <w:r>
        <w:rPr>
          <w:rFonts w:eastAsia="仿宋" w:cs="Times New Roman" w:hint="eastAsia"/>
          <w:sz w:val="32"/>
          <w:szCs w:val="32"/>
        </w:rPr>
        <w:t>单位按规定开支的各类公务接待（含外宾接待）支出。</w:t>
      </w:r>
    </w:p>
    <w:p w:rsidR="009C5B94" w:rsidRDefault="009C5B94">
      <w:pPr>
        <w:ind w:firstLineChars="200" w:firstLine="640"/>
        <w:rPr>
          <w:rFonts w:eastAsia="仿宋" w:cs="Times New Roman"/>
          <w:sz w:val="32"/>
          <w:szCs w:val="32"/>
        </w:rPr>
      </w:pPr>
      <w:r>
        <w:rPr>
          <w:rFonts w:eastAsia="仿宋" w:cs="Times New Roman" w:hint="eastAsia"/>
          <w:sz w:val="32"/>
          <w:szCs w:val="32"/>
        </w:rPr>
        <w:lastRenderedPageBreak/>
        <w:t>8</w:t>
      </w:r>
      <w:r>
        <w:rPr>
          <w:rFonts w:eastAsia="仿宋" w:cs="Times New Roman" w:hint="eastAsia"/>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C5B94" w:rsidRDefault="009C5B94">
      <w:pPr>
        <w:ind w:firstLineChars="200" w:firstLine="640"/>
        <w:rPr>
          <w:rFonts w:eastAsia="仿宋" w:cs="Times New Roman"/>
          <w:sz w:val="32"/>
          <w:szCs w:val="32"/>
        </w:rPr>
      </w:pPr>
      <w:r>
        <w:rPr>
          <w:rFonts w:eastAsia="仿宋" w:cs="Times New Roman" w:hint="eastAsia"/>
          <w:sz w:val="32"/>
          <w:szCs w:val="32"/>
        </w:rPr>
        <w:t>9</w:t>
      </w:r>
      <w:r>
        <w:rPr>
          <w:rFonts w:eastAsia="仿宋" w:cs="Times New Roman" w:hint="eastAsia"/>
          <w:sz w:val="32"/>
          <w:szCs w:val="32"/>
        </w:rPr>
        <w:t>、上年结转：指以前年度尚未完成、结转到本年仍按原规定用途继续使用的资金</w:t>
      </w:r>
    </w:p>
    <w:p w:rsidR="009C5B94" w:rsidRDefault="009C5B94">
      <w:pPr>
        <w:ind w:firstLineChars="200" w:firstLine="640"/>
        <w:rPr>
          <w:rFonts w:eastAsia="仿宋" w:cs="Times New Roman"/>
          <w:sz w:val="32"/>
          <w:szCs w:val="32"/>
        </w:rPr>
      </w:pPr>
      <w:r>
        <w:rPr>
          <w:rFonts w:eastAsia="仿宋" w:cs="Times New Roman" w:hint="eastAsia"/>
          <w:sz w:val="32"/>
          <w:szCs w:val="32"/>
        </w:rPr>
        <w:t>10</w:t>
      </w:r>
      <w:r>
        <w:rPr>
          <w:rFonts w:eastAsia="仿宋" w:cs="Times New Roman" w:hint="eastAsia"/>
          <w:sz w:val="32"/>
          <w:szCs w:val="32"/>
        </w:rPr>
        <w:t>、事业单位经营支出：指事业单位在专业业务活动及其辅助活动之外开展非独立核算经营活动发生的支出。</w:t>
      </w:r>
    </w:p>
    <w:p w:rsidR="009C5B94" w:rsidRDefault="009C5B94">
      <w:pPr>
        <w:ind w:firstLineChars="200" w:firstLine="640"/>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t>九、其他需要说明的事项</w:t>
      </w:r>
    </w:p>
    <w:p w:rsidR="009C5B94" w:rsidRDefault="009C5B94">
      <w:pPr>
        <w:ind w:firstLineChars="200" w:firstLine="640"/>
        <w:rPr>
          <w:rFonts w:eastAsia="仿宋" w:cs="Times New Roman"/>
          <w:sz w:val="32"/>
          <w:szCs w:val="32"/>
        </w:rPr>
      </w:pPr>
      <w:proofErr w:type="gramStart"/>
      <w:r>
        <w:rPr>
          <w:rFonts w:eastAsia="仿宋" w:cs="Times New Roman" w:hint="eastAsia"/>
          <w:sz w:val="32"/>
          <w:szCs w:val="32"/>
        </w:rPr>
        <w:t>我部门</w:t>
      </w:r>
      <w:proofErr w:type="gramEnd"/>
      <w:r>
        <w:rPr>
          <w:rFonts w:eastAsia="仿宋" w:cs="Times New Roman" w:hint="eastAsia"/>
          <w:sz w:val="32"/>
          <w:szCs w:val="32"/>
        </w:rPr>
        <w:t>无其他需要说明的事项。</w:t>
      </w:r>
    </w:p>
    <w:p w:rsidR="009C5B94" w:rsidRDefault="009C5B94">
      <w:pPr>
        <w:rPr>
          <w:sz w:val="32"/>
          <w:szCs w:val="32"/>
        </w:rPr>
      </w:pPr>
    </w:p>
    <w:sectPr w:rsidR="009C5B94" w:rsidSect="00DE55C2">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AD" w:rsidRDefault="00A30DAD" w:rsidP="009C5B94">
      <w:r>
        <w:separator/>
      </w:r>
    </w:p>
  </w:endnote>
  <w:endnote w:type="continuationSeparator" w:id="0">
    <w:p w:rsidR="00A30DAD" w:rsidRDefault="00A30DAD" w:rsidP="009C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仿宋_GBK">
    <w:altName w:val="Arial Unicode MS"/>
    <w:charset w:val="00"/>
    <w:family w:val="auto"/>
    <w:pitch w:val="default"/>
    <w:sig w:usb0="00000000" w:usb1="00000000" w:usb2="00000000" w:usb3="00000000" w:csb0="00040001" w:csb1="00000000"/>
  </w:font>
  <w:font w:name="方正书宋_GBK">
    <w:altName w:val="宋体"/>
    <w:panose1 w:val="00000000000000000000"/>
    <w:charset w:val="86"/>
    <w:family w:val="roman"/>
    <w:notTrueType/>
    <w:pitch w:val="default"/>
  </w:font>
  <w:font w:name="方正小标宋_GBK">
    <w:altName w:val="Arial Unicode MS"/>
    <w:panose1 w:val="00000000000000000000"/>
    <w:charset w:val="86"/>
    <w:family w:val="swiss"/>
    <w:notTrueType/>
    <w:pitch w:val="variable"/>
    <w:sig w:usb0="00000000" w:usb1="080F1810" w:usb2="00000016" w:usb3="00000000" w:csb0="00060007"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方正超大字符集">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0D" w:rsidRDefault="007C0A51">
    <w:r>
      <w:fldChar w:fldCharType="begin"/>
    </w:r>
    <w:r>
      <w:instrText>PAGE "page number"</w:instrText>
    </w:r>
    <w:r>
      <w:fldChar w:fldCharType="separate"/>
    </w:r>
    <w:r w:rsidR="00737D0D">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0D" w:rsidRDefault="007C0A51">
    <w:pPr>
      <w:jc w:val="right"/>
    </w:pPr>
    <w:r>
      <w:fldChar w:fldCharType="begin"/>
    </w:r>
    <w:r>
      <w:instrText>PAGE "page number"</w:instrText>
    </w:r>
    <w:r>
      <w:fldChar w:fldCharType="separate"/>
    </w:r>
    <w:r w:rsidR="00F5291F">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AD" w:rsidRDefault="00A30DAD" w:rsidP="009C5B94">
      <w:r>
        <w:separator/>
      </w:r>
    </w:p>
  </w:footnote>
  <w:footnote w:type="continuationSeparator" w:id="0">
    <w:p w:rsidR="00A30DAD" w:rsidRDefault="00A30DAD" w:rsidP="009C5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967F2"/>
    <w:multiLevelType w:val="singleLevel"/>
    <w:tmpl w:val="5C4967F2"/>
    <w:lvl w:ilvl="0">
      <w:start w:val="1"/>
      <w:numFmt w:val="chineseCounting"/>
      <w:suff w:val="nothing"/>
      <w:lvlText w:val="%1、"/>
      <w:lvlJc w:val="left"/>
    </w:lvl>
  </w:abstractNum>
  <w:abstractNum w:abstractNumId="1">
    <w:nsid w:val="7F0F7838"/>
    <w:multiLevelType w:val="singleLevel"/>
    <w:tmpl w:val="7F0F7838"/>
    <w:lvl w:ilvl="0">
      <w:start w:val="1"/>
      <w:numFmt w:val="chineseCounting"/>
      <w:suff w:val="nothing"/>
      <w:lvlText w:val="%1、"/>
      <w:lvlJc w:val="left"/>
      <w:pPr>
        <w:ind w:left="-1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ZkZmUzZTRlMzcwNTFkYWUxZjdkZjg2YzYzZWY0NzUifQ=="/>
  </w:docVars>
  <w:rsids>
    <w:rsidRoot w:val="00172A27"/>
    <w:rsid w:val="000501B3"/>
    <w:rsid w:val="000513C2"/>
    <w:rsid w:val="0005300B"/>
    <w:rsid w:val="0005656E"/>
    <w:rsid w:val="00062B1C"/>
    <w:rsid w:val="000870AB"/>
    <w:rsid w:val="000D4802"/>
    <w:rsid w:val="000F557E"/>
    <w:rsid w:val="00107AEA"/>
    <w:rsid w:val="00116D82"/>
    <w:rsid w:val="00131674"/>
    <w:rsid w:val="0014129C"/>
    <w:rsid w:val="00172A27"/>
    <w:rsid w:val="001C05B9"/>
    <w:rsid w:val="001E7550"/>
    <w:rsid w:val="001F5DCE"/>
    <w:rsid w:val="00211385"/>
    <w:rsid w:val="002542AA"/>
    <w:rsid w:val="002C2C8D"/>
    <w:rsid w:val="002E68BD"/>
    <w:rsid w:val="00322979"/>
    <w:rsid w:val="00330B3E"/>
    <w:rsid w:val="00332C23"/>
    <w:rsid w:val="0034049A"/>
    <w:rsid w:val="00357F1B"/>
    <w:rsid w:val="00360031"/>
    <w:rsid w:val="003634E4"/>
    <w:rsid w:val="0037052B"/>
    <w:rsid w:val="003A3451"/>
    <w:rsid w:val="003C369E"/>
    <w:rsid w:val="00400F80"/>
    <w:rsid w:val="00421396"/>
    <w:rsid w:val="00443087"/>
    <w:rsid w:val="004512E1"/>
    <w:rsid w:val="00460109"/>
    <w:rsid w:val="00487663"/>
    <w:rsid w:val="00491413"/>
    <w:rsid w:val="004E2EDC"/>
    <w:rsid w:val="004F0030"/>
    <w:rsid w:val="00513380"/>
    <w:rsid w:val="005303A7"/>
    <w:rsid w:val="00534D73"/>
    <w:rsid w:val="005365C8"/>
    <w:rsid w:val="005610AC"/>
    <w:rsid w:val="00575C22"/>
    <w:rsid w:val="00582AAF"/>
    <w:rsid w:val="005B4618"/>
    <w:rsid w:val="005C1E41"/>
    <w:rsid w:val="005D1CBA"/>
    <w:rsid w:val="005F0A28"/>
    <w:rsid w:val="005F34A4"/>
    <w:rsid w:val="0060014E"/>
    <w:rsid w:val="00614403"/>
    <w:rsid w:val="00622C85"/>
    <w:rsid w:val="006537B2"/>
    <w:rsid w:val="006606D4"/>
    <w:rsid w:val="00660DFD"/>
    <w:rsid w:val="006A17AF"/>
    <w:rsid w:val="006D2FA4"/>
    <w:rsid w:val="007052EE"/>
    <w:rsid w:val="00730D0A"/>
    <w:rsid w:val="00736C62"/>
    <w:rsid w:val="00737D0D"/>
    <w:rsid w:val="007779F9"/>
    <w:rsid w:val="007C0A51"/>
    <w:rsid w:val="007C5CD5"/>
    <w:rsid w:val="007D2327"/>
    <w:rsid w:val="007E048D"/>
    <w:rsid w:val="00813713"/>
    <w:rsid w:val="00830073"/>
    <w:rsid w:val="00862E8A"/>
    <w:rsid w:val="008A00B5"/>
    <w:rsid w:val="008A6B8D"/>
    <w:rsid w:val="008B3904"/>
    <w:rsid w:val="008B571B"/>
    <w:rsid w:val="008D3F32"/>
    <w:rsid w:val="00900572"/>
    <w:rsid w:val="00904622"/>
    <w:rsid w:val="00981F91"/>
    <w:rsid w:val="009C5B94"/>
    <w:rsid w:val="009E3A49"/>
    <w:rsid w:val="00A30DAD"/>
    <w:rsid w:val="00A3265B"/>
    <w:rsid w:val="00A42591"/>
    <w:rsid w:val="00A603AB"/>
    <w:rsid w:val="00AF6DC6"/>
    <w:rsid w:val="00B038D7"/>
    <w:rsid w:val="00B07871"/>
    <w:rsid w:val="00B155FF"/>
    <w:rsid w:val="00B66FD4"/>
    <w:rsid w:val="00B86AC0"/>
    <w:rsid w:val="00BF4D9E"/>
    <w:rsid w:val="00C17F29"/>
    <w:rsid w:val="00C42F78"/>
    <w:rsid w:val="00C60CD9"/>
    <w:rsid w:val="00C6557C"/>
    <w:rsid w:val="00C95F79"/>
    <w:rsid w:val="00CB5F7C"/>
    <w:rsid w:val="00CD2AFB"/>
    <w:rsid w:val="00CD49BE"/>
    <w:rsid w:val="00CE54BF"/>
    <w:rsid w:val="00D67355"/>
    <w:rsid w:val="00D74089"/>
    <w:rsid w:val="00D86637"/>
    <w:rsid w:val="00DD5C6C"/>
    <w:rsid w:val="00DE55C2"/>
    <w:rsid w:val="00DF3C80"/>
    <w:rsid w:val="00E028DC"/>
    <w:rsid w:val="00E113EC"/>
    <w:rsid w:val="00E23C3D"/>
    <w:rsid w:val="00E536C5"/>
    <w:rsid w:val="00E90ACA"/>
    <w:rsid w:val="00E94277"/>
    <w:rsid w:val="00EA0377"/>
    <w:rsid w:val="00EB12FF"/>
    <w:rsid w:val="00EC65B7"/>
    <w:rsid w:val="00ED1EA4"/>
    <w:rsid w:val="00F16614"/>
    <w:rsid w:val="00F367AD"/>
    <w:rsid w:val="00F43127"/>
    <w:rsid w:val="00F5291F"/>
    <w:rsid w:val="00F82B19"/>
    <w:rsid w:val="00F9439A"/>
    <w:rsid w:val="00F95DE7"/>
    <w:rsid w:val="00FB7B81"/>
    <w:rsid w:val="00FD7685"/>
    <w:rsid w:val="02826B1D"/>
    <w:rsid w:val="05A55D9A"/>
    <w:rsid w:val="06FF4902"/>
    <w:rsid w:val="09766F52"/>
    <w:rsid w:val="0D354787"/>
    <w:rsid w:val="0D90656C"/>
    <w:rsid w:val="138F3FC3"/>
    <w:rsid w:val="13C429F8"/>
    <w:rsid w:val="14CB129E"/>
    <w:rsid w:val="14E63396"/>
    <w:rsid w:val="156B03C4"/>
    <w:rsid w:val="15C92277"/>
    <w:rsid w:val="19716753"/>
    <w:rsid w:val="1B307B06"/>
    <w:rsid w:val="1BD64BD0"/>
    <w:rsid w:val="1F511A80"/>
    <w:rsid w:val="22BF53A9"/>
    <w:rsid w:val="25B27D42"/>
    <w:rsid w:val="261756D1"/>
    <w:rsid w:val="27AB7281"/>
    <w:rsid w:val="297A6738"/>
    <w:rsid w:val="2FE91BAF"/>
    <w:rsid w:val="30F44A23"/>
    <w:rsid w:val="321C14FF"/>
    <w:rsid w:val="33553ED4"/>
    <w:rsid w:val="341A3A63"/>
    <w:rsid w:val="34BA744A"/>
    <w:rsid w:val="35294AE4"/>
    <w:rsid w:val="36C00E6C"/>
    <w:rsid w:val="376C0917"/>
    <w:rsid w:val="37F708BD"/>
    <w:rsid w:val="394C2691"/>
    <w:rsid w:val="3C4C6402"/>
    <w:rsid w:val="418F5B47"/>
    <w:rsid w:val="4DCC06AB"/>
    <w:rsid w:val="4E04568A"/>
    <w:rsid w:val="500D093D"/>
    <w:rsid w:val="53263D67"/>
    <w:rsid w:val="5B1C44AD"/>
    <w:rsid w:val="5B1D4DC4"/>
    <w:rsid w:val="5B7D3321"/>
    <w:rsid w:val="5BC05621"/>
    <w:rsid w:val="5E7F0DEB"/>
    <w:rsid w:val="5F8051CB"/>
    <w:rsid w:val="602C2824"/>
    <w:rsid w:val="61437B15"/>
    <w:rsid w:val="62733DB5"/>
    <w:rsid w:val="63821EE7"/>
    <w:rsid w:val="6C424075"/>
    <w:rsid w:val="6E3A4A8F"/>
    <w:rsid w:val="75F936A1"/>
    <w:rsid w:val="77F11101"/>
    <w:rsid w:val="7E415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55C2"/>
    <w:pPr>
      <w:widowControl w:val="0"/>
      <w:jc w:val="both"/>
    </w:pPr>
    <w:rPr>
      <w:rFonts w:cs="黑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UserStyle1"/>
    <w:uiPriority w:val="10"/>
    <w:qFormat/>
    <w:rsid w:val="00DE55C2"/>
    <w:pPr>
      <w:spacing w:before="240" w:after="60"/>
      <w:jc w:val="center"/>
      <w:outlineLvl w:val="0"/>
    </w:pPr>
    <w:rPr>
      <w:rFonts w:ascii="Cambria" w:hAnsi="Cambria"/>
      <w:b/>
      <w:bCs/>
      <w:sz w:val="32"/>
      <w:szCs w:val="32"/>
    </w:rPr>
  </w:style>
  <w:style w:type="paragraph" w:customStyle="1" w:styleId="UserStyle1">
    <w:name w:val="UserStyle_1"/>
    <w:basedOn w:val="a"/>
    <w:next w:val="a"/>
    <w:qFormat/>
    <w:rsid w:val="00DE55C2"/>
    <w:pPr>
      <w:spacing w:before="100" w:beforeAutospacing="1" w:after="120"/>
      <w:ind w:leftChars="200" w:left="420"/>
    </w:pPr>
  </w:style>
  <w:style w:type="paragraph" w:styleId="a4">
    <w:name w:val="Normal Indent"/>
    <w:basedOn w:val="a"/>
    <w:qFormat/>
    <w:rsid w:val="00DE55C2"/>
    <w:pPr>
      <w:ind w:firstLine="420"/>
    </w:pPr>
    <w:rPr>
      <w:szCs w:val="24"/>
    </w:rPr>
  </w:style>
  <w:style w:type="paragraph" w:styleId="a5">
    <w:name w:val="footer"/>
    <w:basedOn w:val="a"/>
    <w:link w:val="Char"/>
    <w:uiPriority w:val="99"/>
    <w:unhideWhenUsed/>
    <w:rsid w:val="00DE55C2"/>
    <w:pPr>
      <w:tabs>
        <w:tab w:val="center" w:pos="4153"/>
        <w:tab w:val="right" w:pos="8306"/>
      </w:tabs>
      <w:snapToGrid w:val="0"/>
      <w:jc w:val="left"/>
    </w:pPr>
    <w:rPr>
      <w:rFonts w:ascii="Calibri" w:hAnsi="Calibri" w:cs="Times New Roman"/>
      <w:sz w:val="18"/>
      <w:szCs w:val="18"/>
    </w:rPr>
  </w:style>
  <w:style w:type="character" w:customStyle="1" w:styleId="Char">
    <w:name w:val="页脚 Char"/>
    <w:basedOn w:val="a1"/>
    <w:link w:val="a5"/>
    <w:uiPriority w:val="99"/>
    <w:semiHidden/>
    <w:rsid w:val="00DE55C2"/>
    <w:rPr>
      <w:sz w:val="18"/>
      <w:szCs w:val="18"/>
    </w:rPr>
  </w:style>
  <w:style w:type="paragraph" w:styleId="a6">
    <w:name w:val="header"/>
    <w:basedOn w:val="a"/>
    <w:link w:val="Char0"/>
    <w:uiPriority w:val="99"/>
    <w:unhideWhenUsed/>
    <w:rsid w:val="00DE55C2"/>
    <w:pPr>
      <w:pBdr>
        <w:bottom w:val="single" w:sz="6" w:space="1" w:color="auto"/>
      </w:pBdr>
      <w:tabs>
        <w:tab w:val="center" w:pos="4153"/>
        <w:tab w:val="right" w:pos="8306"/>
      </w:tabs>
      <w:snapToGrid w:val="0"/>
      <w:jc w:val="center"/>
    </w:pPr>
    <w:rPr>
      <w:rFonts w:ascii="Calibri" w:hAnsi="Calibri" w:cs="Times New Roman"/>
      <w:sz w:val="18"/>
      <w:szCs w:val="18"/>
    </w:rPr>
  </w:style>
  <w:style w:type="character" w:customStyle="1" w:styleId="Char0">
    <w:name w:val="页眉 Char"/>
    <w:basedOn w:val="a1"/>
    <w:link w:val="a6"/>
    <w:uiPriority w:val="99"/>
    <w:semiHidden/>
    <w:rsid w:val="00DE55C2"/>
    <w:rPr>
      <w:sz w:val="18"/>
      <w:szCs w:val="18"/>
    </w:rPr>
  </w:style>
  <w:style w:type="table" w:styleId="a7">
    <w:name w:val="Table Grid"/>
    <w:basedOn w:val="a2"/>
    <w:uiPriority w:val="59"/>
    <w:rsid w:val="00DE5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uiPriority w:val="99"/>
    <w:unhideWhenUsed/>
    <w:qFormat/>
    <w:rsid w:val="00DE55C2"/>
  </w:style>
  <w:style w:type="paragraph" w:customStyle="1" w:styleId="Default">
    <w:name w:val="Default"/>
    <w:rsid w:val="00DE55C2"/>
    <w:pPr>
      <w:widowControl w:val="0"/>
      <w:autoSpaceDE w:val="0"/>
      <w:autoSpaceDN w:val="0"/>
      <w:adjustRightInd w:val="0"/>
    </w:pPr>
    <w:rPr>
      <w:color w:val="000000"/>
      <w:sz w:val="24"/>
      <w:szCs w:val="24"/>
    </w:rPr>
  </w:style>
  <w:style w:type="paragraph" w:customStyle="1" w:styleId="-">
    <w:name w:val="插入文本样式-插入部门职责文件"/>
    <w:basedOn w:val="a"/>
    <w:qFormat/>
    <w:rsid w:val="004F0030"/>
    <w:pPr>
      <w:widowControl/>
      <w:spacing w:line="500" w:lineRule="exact"/>
      <w:ind w:firstLine="560"/>
      <w:jc w:val="left"/>
    </w:pPr>
    <w:rPr>
      <w:rFonts w:eastAsia="方正仿宋_GBK" w:cs="Times New Roman"/>
      <w:kern w:val="0"/>
      <w:sz w:val="28"/>
      <w:szCs w:val="24"/>
      <w:lang w:eastAsia="uk-UA"/>
    </w:rPr>
  </w:style>
  <w:style w:type="paragraph" w:customStyle="1" w:styleId="-0">
    <w:name w:val="插入文本样式-插入总体目标文件"/>
    <w:basedOn w:val="a"/>
    <w:qFormat/>
    <w:rsid w:val="00737D0D"/>
    <w:pPr>
      <w:widowControl/>
      <w:spacing w:line="500" w:lineRule="exact"/>
      <w:ind w:firstLine="560"/>
      <w:jc w:val="left"/>
    </w:pPr>
    <w:rPr>
      <w:rFonts w:eastAsia="方正仿宋_GBK" w:cs="Times New Roman"/>
      <w:kern w:val="0"/>
      <w:sz w:val="28"/>
      <w:szCs w:val="24"/>
      <w:lang w:eastAsia="uk-UA"/>
    </w:rPr>
  </w:style>
  <w:style w:type="paragraph" w:customStyle="1" w:styleId="-1">
    <w:name w:val="插入文本样式-插入职责分类绩效目标文件"/>
    <w:basedOn w:val="a"/>
    <w:qFormat/>
    <w:rsid w:val="00737D0D"/>
    <w:pPr>
      <w:widowControl/>
      <w:spacing w:line="500" w:lineRule="exact"/>
      <w:ind w:firstLine="560"/>
      <w:jc w:val="left"/>
    </w:pPr>
    <w:rPr>
      <w:rFonts w:eastAsia="方正仿宋_GBK" w:cs="Times New Roman"/>
      <w:kern w:val="0"/>
      <w:sz w:val="28"/>
      <w:szCs w:val="24"/>
      <w:lang w:eastAsia="uk-UA"/>
    </w:rPr>
  </w:style>
  <w:style w:type="paragraph" w:customStyle="1" w:styleId="-2">
    <w:name w:val="插入文本样式-插入实现年度发展规划目标的保障措施文件"/>
    <w:basedOn w:val="a"/>
    <w:qFormat/>
    <w:rsid w:val="00737D0D"/>
    <w:pPr>
      <w:widowControl/>
      <w:spacing w:line="500" w:lineRule="exact"/>
      <w:ind w:firstLine="560"/>
      <w:jc w:val="left"/>
    </w:pPr>
    <w:rPr>
      <w:rFonts w:eastAsia="方正仿宋_GBK" w:cs="Times New Roman"/>
      <w:kern w:val="0"/>
      <w:sz w:val="28"/>
      <w:szCs w:val="24"/>
      <w:lang w:eastAsia="uk-UA"/>
    </w:rPr>
  </w:style>
  <w:style w:type="paragraph" w:customStyle="1" w:styleId="23">
    <w:name w:val="单元格样式23"/>
    <w:basedOn w:val="a"/>
    <w:qFormat/>
    <w:rsid w:val="00614403"/>
    <w:pPr>
      <w:widowControl/>
      <w:jc w:val="right"/>
    </w:pPr>
    <w:rPr>
      <w:rFonts w:ascii="方正书宋_GBK" w:eastAsia="方正书宋_GBK" w:hAnsi="方正书宋_GBK" w:cs="方正书宋_GBK"/>
      <w:kern w:val="0"/>
      <w:sz w:val="24"/>
      <w:szCs w:val="24"/>
      <w:lang w:eastAsia="uk-UA"/>
    </w:rPr>
  </w:style>
  <w:style w:type="paragraph" w:customStyle="1" w:styleId="20">
    <w:name w:val="单元格样式20"/>
    <w:basedOn w:val="a"/>
    <w:qFormat/>
    <w:rsid w:val="00614403"/>
    <w:pPr>
      <w:widowControl/>
      <w:jc w:val="left"/>
    </w:pPr>
    <w:rPr>
      <w:rFonts w:ascii="方正小标宋_GBK" w:eastAsia="方正小标宋_GBK" w:hAnsi="方正小标宋_GBK" w:cs="方正小标宋_GBK"/>
      <w:kern w:val="0"/>
      <w:sz w:val="24"/>
      <w:szCs w:val="24"/>
      <w:lang w:eastAsia="uk-UA"/>
    </w:rPr>
  </w:style>
  <w:style w:type="paragraph" w:customStyle="1" w:styleId="1">
    <w:name w:val="单元格样式1"/>
    <w:basedOn w:val="a"/>
    <w:qFormat/>
    <w:rsid w:val="00614403"/>
    <w:pPr>
      <w:widowControl/>
      <w:jc w:val="center"/>
    </w:pPr>
    <w:rPr>
      <w:rFonts w:ascii="方正书宋_GBK" w:eastAsia="方正书宋_GBK" w:hAnsi="方正书宋_GBK" w:cs="方正书宋_GBK"/>
      <w:b/>
      <w:kern w:val="0"/>
      <w:szCs w:val="24"/>
      <w:lang w:eastAsia="uk-UA"/>
    </w:rPr>
  </w:style>
  <w:style w:type="paragraph" w:customStyle="1" w:styleId="4">
    <w:name w:val="单元格样式4"/>
    <w:basedOn w:val="a"/>
    <w:qFormat/>
    <w:rsid w:val="00614403"/>
    <w:pPr>
      <w:widowControl/>
      <w:jc w:val="right"/>
    </w:pPr>
    <w:rPr>
      <w:rFonts w:ascii="方正书宋_GBK" w:eastAsia="方正书宋_GBK" w:hAnsi="方正书宋_GBK" w:cs="方正书宋_GBK"/>
      <w:kern w:val="0"/>
      <w:szCs w:val="24"/>
      <w:lang w:eastAsia="uk-UA"/>
    </w:rPr>
  </w:style>
  <w:style w:type="paragraph" w:customStyle="1" w:styleId="2">
    <w:name w:val="单元格样式2"/>
    <w:basedOn w:val="a"/>
    <w:qFormat/>
    <w:rsid w:val="00614403"/>
    <w:pPr>
      <w:widowControl/>
      <w:jc w:val="left"/>
    </w:pPr>
    <w:rPr>
      <w:rFonts w:ascii="方正书宋_GBK" w:eastAsia="方正书宋_GBK" w:hAnsi="方正书宋_GBK" w:cs="方正书宋_GBK"/>
      <w:kern w:val="0"/>
      <w:szCs w:val="24"/>
      <w:lang w:eastAsia="uk-UA"/>
    </w:rPr>
  </w:style>
  <w:style w:type="paragraph" w:customStyle="1" w:styleId="3">
    <w:name w:val="单元格样式3"/>
    <w:basedOn w:val="a"/>
    <w:qFormat/>
    <w:rsid w:val="00614403"/>
    <w:pPr>
      <w:widowControl/>
      <w:jc w:val="center"/>
    </w:pPr>
    <w:rPr>
      <w:rFonts w:ascii="方正书宋_GBK" w:eastAsia="方正书宋_GBK" w:hAnsi="方正书宋_GBK" w:cs="方正书宋_GBK"/>
      <w:kern w:val="0"/>
      <w:szCs w:val="24"/>
      <w:lang w:eastAsia="uk-UA"/>
    </w:rPr>
  </w:style>
  <w:style w:type="paragraph" w:customStyle="1" w:styleId="6">
    <w:name w:val="单元格样式6"/>
    <w:basedOn w:val="a"/>
    <w:qFormat/>
    <w:rsid w:val="00614403"/>
    <w:pPr>
      <w:widowControl/>
      <w:jc w:val="center"/>
    </w:pPr>
    <w:rPr>
      <w:rFonts w:ascii="方正书宋_GBK" w:eastAsia="方正书宋_GBK" w:hAnsi="方正书宋_GBK" w:cs="方正书宋_GBK"/>
      <w:b/>
      <w:kern w:val="0"/>
      <w:szCs w:val="24"/>
      <w:lang w:eastAsia="uk-UA"/>
    </w:rPr>
  </w:style>
  <w:style w:type="paragraph" w:customStyle="1" w:styleId="7">
    <w:name w:val="单元格样式7"/>
    <w:basedOn w:val="a"/>
    <w:qFormat/>
    <w:rsid w:val="00614403"/>
    <w:pPr>
      <w:widowControl/>
      <w:jc w:val="right"/>
    </w:pPr>
    <w:rPr>
      <w:rFonts w:ascii="方正书宋_GBK" w:eastAsia="方正书宋_GBK" w:hAnsi="方正书宋_GBK" w:cs="方正书宋_GBK"/>
      <w:b/>
      <w:kern w:val="0"/>
      <w:szCs w:val="24"/>
      <w:lang w:eastAsia="uk-UA"/>
    </w:rPr>
  </w:style>
  <w:style w:type="paragraph" w:customStyle="1" w:styleId="5">
    <w:name w:val="单元格样式5"/>
    <w:basedOn w:val="a"/>
    <w:qFormat/>
    <w:rsid w:val="00614403"/>
    <w:pPr>
      <w:widowControl/>
      <w:jc w:val="left"/>
    </w:pPr>
    <w:rPr>
      <w:rFonts w:ascii="方正书宋_GBK" w:eastAsia="方正书宋_GBK" w:hAnsi="方正书宋_GBK" w:cs="方正书宋_GBK"/>
      <w:b/>
      <w:kern w:val="0"/>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269">
      <w:bodyDiv w:val="1"/>
      <w:marLeft w:val="0"/>
      <w:marRight w:val="0"/>
      <w:marTop w:val="0"/>
      <w:marBottom w:val="0"/>
      <w:divBdr>
        <w:top w:val="none" w:sz="0" w:space="0" w:color="auto"/>
        <w:left w:val="none" w:sz="0" w:space="0" w:color="auto"/>
        <w:bottom w:val="none" w:sz="0" w:space="0" w:color="auto"/>
        <w:right w:val="none" w:sz="0" w:space="0" w:color="auto"/>
      </w:divBdr>
    </w:div>
    <w:div w:id="134030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12</Pages>
  <Words>792</Words>
  <Characters>4515</Characters>
  <Application>Microsoft Office Word</Application>
  <DocSecurity>0</DocSecurity>
  <Lines>37</Lines>
  <Paragraphs>10</Paragraphs>
  <ScaleCrop>false</ScaleCrop>
  <Company>xt256.com</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Administrator</cp:lastModifiedBy>
  <cp:revision>32</cp:revision>
  <dcterms:created xsi:type="dcterms:W3CDTF">2024-04-18T08:41:00Z</dcterms:created>
  <dcterms:modified xsi:type="dcterms:W3CDTF">2025-04-03T01:39:00Z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C1A6E48FFD0445B9837E7F0D929D26DB</vt:lpwstr>
  </property>
</Properties>
</file>