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怀来县林业和草原局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怀来县林业和草原局编制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1.怀财预批〔2024〕218号  怀来县2018年造林绿化工程绩效目标表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2.怀财预批〔2024〕218号  怀来县2018年造林绿化京藏高速公路两侧绿化景观提升工程绩效目标表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3.怀财字[2024]7号 2023年增发国债（林草领域） 重点林区防火道路建设项目（官厅林场）县级配套绩效目标表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4.怀财字[2024]7号 2023年增发国债（林草领域） 重点林区防火道路建设项目（其他防火应急道路）县级配套绩效目标表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5.怀财字[2025]7号  代建服务费绩效目标表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6.怀财字[2025]7号  定额补助绩效目标表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7.怀财字[2025]7号  怀来官厅水库国家湿地公园葡萄生态体验园建设绩效目标表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8.怀财字[2025]7号  森林防灾减灾绩效目标表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9.怀财字[2025]7号  森林植被恢复费绩效目标表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10.怀财字[2025]7号  生态建设工程项目资金绩效目标表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11.怀财字[2025]7号  湿地公园PPP项目政府中长期支出责任绩效目标表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12.怀财字[2025]7号  土地流转绩效目标表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13.怀财字[2025]7号 上年结转（冀财资环[2023]107号  关于提前下达2024年省级林业改革发展补助资金的通知）绩效目标表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14.怀财字[2025]7号 上年结转（冀财资环[2023]107号  关于提前下达2024年省级林业改革发展补助资金的通知）绩效目标表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15.怀财字[2025]7号 上年结转（冀财资环[2023]107号  关于提前下达2024年省级林业改革发展补助资金的通知）绩效目标表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16.怀财字[2025]7号 上年结转（冀财资环[2023]107号  关于提前下达2024年省级林业改革发展补助资金的通知）绩效目标表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17.怀财字[2025]7号 上年结转（冀财资环[2023]88号  河北省财政厅关于提前下达2024年中央财政林业草原生态保护恢复资金预算的通知-古树名木抢救复壮）绩效目标表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18.怀财字[2025]7号 上年结转（冀财资环[2023]90号  关于提前下达2024年中央财政林业草原改革发展资金预算的通知）绩效目标表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19.怀财字[2025]7号 上年结转（冀财资环[2024]36号  关于下达2024年中央财政林业草原改革发展资金预算的通知）绩效目标表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3" w:history="1">
        <w:r>
          <w:t xml:space="preserve">20.怀财字[2025]7号　森林防灾减灾绩效目标表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4" w:history="1">
        <w:r>
          <w:t xml:space="preserve">21.冀财建[2024]79号  2024年第一批省预算内基建投资预算（张家口首都“两区”怀来县森林草原保护能力提升项目）绩效目标表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5" w:history="1">
        <w:r>
          <w:t xml:space="preserve">22.冀财资环[2024]106号　林业草原改革发展资金（林木良种培育）绩效目标表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6" w:history="1">
        <w:r>
          <w:t xml:space="preserve">23.冀财资环[2024]106号　林业草原改革发展资金（林业、草原有害生物防治）绩效目标表</w:t>
        </w:r>
        <w:r>
          <w:tab/>
        </w:r>
        <w:r>
          <w:fldChar w:fldCharType="begin"/>
        </w:r>
        <w:r>
          <w:instrText xml:space="preserve">PAGEREF _Toc_4_4_0000000026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7" w:history="1">
        <w:r>
          <w:t xml:space="preserve">24.冀财资环[2024]106号　林业草原改革发展资金（全国性林草湿荒监测　普查）绩效目标表</w:t>
        </w:r>
        <w:r>
          <w:tab/>
        </w:r>
        <w:r>
          <w:fldChar w:fldCharType="begin"/>
        </w:r>
        <w:r>
          <w:instrText xml:space="preserve">PAGEREF _Toc_4_4_0000000027 \h</w:instrText>
        </w:r>
        <w:r>
          <w:fldChar w:fldCharType="separate"/>
        </w:r>
        <w:r>
          <w:t xml:space="preserve">28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8" w:history="1">
        <w:r>
          <w:t xml:space="preserve">25.冀财资环[2024]113号  林业草原改革发展补助资金（国家储备林基地建设贷款贴息）绩效目标表</w:t>
        </w:r>
        <w:r>
          <w:tab/>
        </w:r>
        <w:r>
          <w:fldChar w:fldCharType="begin"/>
        </w:r>
        <w:r>
          <w:instrText xml:space="preserve">PAGEREF _Toc_4_4_0000000028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9" w:history="1">
        <w:r>
          <w:t xml:space="preserve">26.冀财资环[2024]113号  林业草原改革发展补助资金（林木种苗工程建设项目）绩效目标表</w:t>
        </w:r>
        <w:r>
          <w:tab/>
        </w:r>
        <w:r>
          <w:fldChar w:fldCharType="begin"/>
        </w:r>
        <w:r>
          <w:instrText xml:space="preserve">PAGEREF _Toc_4_4_0000000029 \h</w:instrText>
        </w:r>
        <w:r>
          <w:fldChar w:fldCharType="separate"/>
        </w:r>
        <w:r>
          <w:t xml:space="preserve">30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0" w:history="1">
        <w:r>
          <w:t xml:space="preserve">27.冀财资环[2024]113号  林业草原改革发展补助资金（森林生态效益补偿）绩效目标表</w:t>
        </w:r>
        <w:r>
          <w:tab/>
        </w:r>
        <w:r>
          <w:fldChar w:fldCharType="begin"/>
        </w:r>
        <w:r>
          <w:instrText xml:space="preserve">PAGEREF _Toc_4_4_0000000030 \h</w:instrText>
        </w:r>
        <w:r>
          <w:fldChar w:fldCharType="separate"/>
        </w:r>
        <w:r>
          <w:t xml:space="preserve">31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1" w:history="1">
        <w:r>
          <w:t xml:space="preserve">28.冀财资环[2024]113号  林业草原改革发展补助资金（省级林业有害生物防治补助）绩效目标表</w:t>
        </w:r>
        <w:r>
          <w:tab/>
        </w:r>
        <w:r>
          <w:fldChar w:fldCharType="begin"/>
        </w:r>
        <w:r>
          <w:instrText xml:space="preserve">PAGEREF _Toc_4_4_0000000031 \h</w:instrText>
        </w:r>
        <w:r>
          <w:fldChar w:fldCharType="separate"/>
        </w:r>
        <w:r>
          <w:t xml:space="preserve">32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2" w:history="1">
        <w:r>
          <w:t xml:space="preserve">29.冀财资环[2024]113号  林业草原改革发展补助资金（造林绿化重点工程奖补-省级森林乡村奖补、村庄绿化提升村）绩效目标表</w:t>
        </w:r>
        <w:r>
          <w:tab/>
        </w:r>
        <w:r>
          <w:fldChar w:fldCharType="begin"/>
        </w:r>
        <w:r>
          <w:instrText xml:space="preserve">PAGEREF _Toc_4_4_0000000032 \h</w:instrText>
        </w:r>
        <w:r>
          <w:fldChar w:fldCharType="separate"/>
        </w:r>
        <w:r>
          <w:t xml:space="preserve">33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3" w:history="1">
        <w:r>
          <w:t xml:space="preserve">30.冀财资环[2024]113号  林业草原改革发展补助资金（造林绿化重点工程奖补-省重点工程奖补、古树名木抢救复壮）绩效目标表</w:t>
        </w:r>
        <w:r>
          <w:tab/>
        </w:r>
        <w:r>
          <w:fldChar w:fldCharType="begin"/>
        </w:r>
        <w:r>
          <w:instrText xml:space="preserve">PAGEREF _Toc_4_4_0000000033 \h</w:instrText>
        </w:r>
        <w:r>
          <w:fldChar w:fldCharType="separate"/>
        </w:r>
        <w:r>
          <w:t xml:space="preserve">34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4" w:history="1">
        <w:r>
          <w:t xml:space="preserve">31.冀财资环[2024]117号  中央-林业生态保护恢复资金绩效目标表</w:t>
        </w:r>
        <w:r>
          <w:tab/>
        </w:r>
        <w:r>
          <w:fldChar w:fldCharType="begin"/>
        </w:r>
        <w:r>
          <w:instrText xml:space="preserve">PAGEREF _Toc_4_4_0000000034 \h</w:instrText>
        </w:r>
        <w:r>
          <w:fldChar w:fldCharType="separate"/>
        </w:r>
        <w:r>
          <w:t xml:space="preserve">35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5" w:history="1">
        <w:r>
          <w:t xml:space="preserve">32.冀财资环[2024]84号  林业草原生态保护恢复资金(古树名木抢救复壮补助）绩效目标表</w:t>
        </w:r>
        <w:r>
          <w:tab/>
        </w:r>
        <w:r>
          <w:fldChar w:fldCharType="begin"/>
        </w:r>
        <w:r>
          <w:instrText xml:space="preserve">PAGEREF _Toc_4_4_0000000035 \h</w:instrText>
        </w:r>
        <w:r>
          <w:fldChar w:fldCharType="separate"/>
        </w:r>
        <w:r>
          <w:t xml:space="preserve">36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6" w:history="1">
        <w:r>
          <w:t xml:space="preserve">33.冀财资环[2024]84号  林业草原生态保护恢复资金(国家级公益林）绩效目标表</w:t>
        </w:r>
        <w:r>
          <w:tab/>
        </w:r>
        <w:r>
          <w:fldChar w:fldCharType="begin"/>
        </w:r>
        <w:r>
          <w:instrText xml:space="preserve">PAGEREF _Toc_4_4_0000000036 \h</w:instrText>
        </w:r>
        <w:r>
          <w:fldChar w:fldCharType="separate"/>
        </w:r>
        <w:r>
          <w:t xml:space="preserve">37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在本年度的工作规划中，怀来县林业和草原局将以坚定的决心与切实的行动，推动林业草原事业迈向新高度。为实现资源的有效保护，将运用先进的卫星遥感、无人机巡航及地面监测站等技术手段，构建全方位、无死角的监测体系，确保森林资源监测覆盖率达到100%，及时掌握资源动态。同时，通过加强防火宣传、增设防火设施、组建专业防火队伍等措施，将森林火灾发生率同比降低10%；运用生物防治、物理防治与化学防治相结合的综合手段，把林业有害生物成灾率严格控制在3‰以内。在生态修复方面，将大力推进封山育林工程，计划完成1万亩的封育任务，并精心实施4万亩的森林抚育工作，促进森林生态系统的自我修复与优化。为带动产业发展，怀来县林业和草原局积极培育特色林业产业，拓展林业草原产业链，助力林草原产业总产值年增长8%，实现生态效益与经济效益的双赢，推动林业可持续发展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1、抓好林业草原党建工作，引领行业发展</w:t>
      </w:r>
    </w:p>
    <w:p>
      <w:pPr>
        <w:pStyle w:val="插入文本样式-插入职责分类绩效目标文件"/>
      </w:pPr>
      <w:r>
        <w:t xml:space="preserve">绩效目标：持续强化林业草原系统党建工作，重视“三会一课”质量与“四议两公开”执行，加强林业草原干部党员教育，提升党员素质，强化廉政、勤政教育，推动林业草原党建工作升级。</w:t>
      </w:r>
    </w:p>
    <w:p>
      <w:pPr>
        <w:pStyle w:val="插入文本样式-插入职责分类绩效目标文件"/>
      </w:pPr>
      <w:r>
        <w:t xml:space="preserve">绩效指标：全年开展党建学习活动30次以上，林业相关政策知晓率达90% 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2、维护林区平安，强化综合治理</w:t>
      </w:r>
    </w:p>
    <w:p>
      <w:pPr>
        <w:pStyle w:val="插入文本样式-插入职责分类绩效目标文件"/>
      </w:pPr>
      <w:r>
        <w:t xml:space="preserve">绩效目标：及时化解林区不稳定因素，加强林业草原综合治理及森林防火管理，开展林区安全生产和林产品安全隐患排查，加强源头管控。</w:t>
      </w:r>
    </w:p>
    <w:p>
      <w:pPr>
        <w:pStyle w:val="插入文本样式-插入职责分类绩效目标文件"/>
      </w:pPr>
      <w:r>
        <w:t xml:space="preserve">绩效指标：秉持安全第一方针，林区信访矛盾化解率达100%，综合治理政策知晓率达80%以上，安全生产等入户摸排工作开展20次以上。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3、巩固森林生态治理成果</w:t>
      </w:r>
    </w:p>
    <w:p>
      <w:pPr>
        <w:pStyle w:val="插入文本样式-插入职责分类绩效目标文件"/>
      </w:pPr>
      <w:r>
        <w:t xml:space="preserve">绩效目标：加大森林生态环境污染防治力度，重点排查整治非法毁林、违规用火等行为，对辖区内森林资源进行全面巡查治理，建立长效机制。</w:t>
      </w:r>
    </w:p>
    <w:p>
      <w:pPr>
        <w:pStyle w:val="插入文本样式-插入职责分类绩效目标文件"/>
      </w:pPr>
      <w:r>
        <w:t xml:space="preserve">绩效指标：治理后森林生态环境质量稳步提升，森林病虫害成灾率控制在千分之四下。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4、完善林业草原资源管护长效机制</w:t>
      </w:r>
    </w:p>
    <w:p>
      <w:pPr>
        <w:pStyle w:val="插入文本样式-插入职责分类绩效目标文件"/>
      </w:pPr>
      <w:r>
        <w:t xml:space="preserve">绩效目标：加强辖区内林业草原资源管护，整治破坏林地、乱砍滥伐等问题，规范林业资源管理。</w:t>
      </w:r>
    </w:p>
    <w:p>
      <w:pPr>
        <w:pStyle w:val="插入文本样式-插入职责分类绩效目标文件"/>
      </w:pPr>
      <w:r>
        <w:t xml:space="preserve">绩效指标：推动林业草原资源可持续发展，林业草原资源管护覆盖率达100%，群众满意度达90%以上。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5、提升林业草原服务群众工作水平</w:t>
      </w:r>
    </w:p>
    <w:p>
      <w:pPr>
        <w:pStyle w:val="插入文本样式-插入职责分类绩效目标文件"/>
      </w:pPr>
      <w:r>
        <w:t xml:space="preserve">绩效目标：提高林业草原干部队伍素质，增强服务林农和社会的能力，构建和谐林业草原发展环境。</w:t>
      </w:r>
    </w:p>
    <w:p>
      <w:pPr>
        <w:pStyle w:val="插入文本样式-插入职责分类绩效目标文件"/>
      </w:pPr>
      <w:r>
        <w:t xml:space="preserve">绩效指标：林业草原工作正常运转，林业扶持资金及时拨付，拨付率达100%，林农满意度高于95%。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1、完善制度建设</w:t>
      </w:r>
    </w:p>
    <w:p>
      <w:pPr>
        <w:pStyle w:val="插入文本样式-插入实现年度发展规划目标的保障措施文件"/>
      </w:pPr>
      <w:r>
        <w:t xml:space="preserve">制定和完善怀来县林业和草原局预算绩效管理制度，明确森林资源监测、生态修复、产业发展等项目资金管理办法，建立森林防火、病虫害防治等工作保障制度，为实现年度绩效目标奠定制度基础。</w:t>
      </w:r>
    </w:p>
    <w:p>
      <w:pPr>
        <w:pStyle w:val="插入文本样式-插入实现年度发展规划目标的保障措施文件"/>
      </w:pPr>
      <w:r>
        <w:t xml:space="preserve">2、加强支出管理</w:t>
      </w:r>
    </w:p>
    <w:p>
      <w:pPr>
        <w:pStyle w:val="插入文本样式-插入实现年度发展规划目标的保障措施文件"/>
      </w:pPr>
      <w:r>
        <w:t xml:space="preserve">优化林业草原项目支出结构，精细编制预算。加快林业草原设备采购、造林工程等政府采购手续，及时启动森林抚育、封山育林等项目，按时支付资金。6月底前细化代编预算，确保资金及时下达，保障各项工作支出进度达标。</w:t>
      </w:r>
    </w:p>
    <w:p>
      <w:pPr>
        <w:pStyle w:val="插入文本样式-插入实现年度发展规划目标的保障措施文件"/>
      </w:pPr>
      <w:r>
        <w:t xml:space="preserve">3、加强绩效运行监控</w:t>
      </w:r>
    </w:p>
    <w:p>
      <w:pPr>
        <w:pStyle w:val="插入文本样式-插入实现年度发展规划目标的保障措施文件"/>
      </w:pPr>
      <w:r>
        <w:t xml:space="preserve">对森林覆盖率提升、火灾发生率降低等绩效指标进行实时监控，运用信息化手段收集数据。一旦发现实际执行与目标偏离，迅速分析原因并采取措施，确保绩效目标高质量完成。</w:t>
      </w:r>
    </w:p>
    <w:p>
      <w:pPr>
        <w:pStyle w:val="插入文本样式-插入实现年度发展规划目标的保障措施文件"/>
      </w:pPr>
      <w:r>
        <w:t xml:space="preserve">4、做好绩效自评</w:t>
      </w:r>
    </w:p>
    <w:p>
      <w:pPr>
        <w:pStyle w:val="插入文本样式-插入实现年度发展规划目标的保障措施文件"/>
      </w:pPr>
      <w:r>
        <w:t xml:space="preserve">按要求开展上年度部门预算绩效自评，重点评价林业草原产业扶持、生态保护项目等。针对评价中发现的资金使用效率低、项目效果不佳等问题，及时整改，调整优化资金投向</w:t>
      </w:r>
    </w:p>
    <w:p>
      <w:pPr>
        <w:pStyle w:val="插入文本样式-插入实现年度发展规划目标的保障措施文件"/>
      </w:pPr>
      <w:r>
        <w:t xml:space="preserve">5、规范财务资金管理</w:t>
      </w:r>
    </w:p>
    <w:p>
      <w:pPr>
        <w:pStyle w:val="插入文本样式-插入实现年度发展规划目标的保障措施文件"/>
      </w:pPr>
      <w:r>
        <w:t xml:space="preserve">完善怀来县林业和草原局财务管理制度，严格资金审批流程。加强林业固定资产登记、使用和报废管理，合理安排生态补偿、项目建设等支出，提高资金使用效益。</w:t>
      </w:r>
    </w:p>
    <w:p>
      <w:pPr>
        <w:pStyle w:val="插入文本样式-插入实现年度发展规划目标的保障措施文件"/>
      </w:pPr>
      <w:r>
        <w:t xml:space="preserve">6、加强内部监督</w:t>
      </w:r>
    </w:p>
    <w:p>
      <w:pPr>
        <w:pStyle w:val="插入文本样式-插入实现年度发展规划目标的保障措施文件"/>
      </w:pPr>
      <w:r>
        <w:t xml:space="preserve">建立内部监督机制，对森林防火资金使用、林业草原资源管护等绩效运行情况监督，对重大项目决策、资产处置等重要经济业务督导，配合外部审计、财政监督，保障资金安全。</w:t>
      </w:r>
    </w:p>
    <w:p>
      <w:pPr>
        <w:pStyle w:val="插入文本样式-插入实现年度发展规划目标的保障措施文件"/>
      </w:pPr>
      <w:r>
        <w:t xml:space="preserve">7、加强宣传培训调研</w:t>
      </w:r>
    </w:p>
    <w:p>
      <w:pPr>
        <w:pStyle w:val="插入文本样式-插入实现年度发展规划目标的保障措施文件"/>
      </w:pPr>
      <w:r>
        <w:t xml:space="preserve">定期组织怀来县林业和草原局职工参加业务培训，内容涵盖林业草原政策法规、资源管理技术等。开展实地调研，了解基层林业草原发展需求，为优化财政资金配置提供依据。通过官网、社交媒体等渠道，宣传林业草原预算绩效管理工作，强化全员绩效管理意识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1.怀财预批〔2024〕218号  怀来县2018年造林绿化工程绩效目标表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13073024P00067810003Y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怀财预批〔2024〕218号  怀来县2018年造林绿化工程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"怀财预批〔2024〕218号  怀来县2018年造林绿化工程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1.怀财预批〔2024〕218号  怀来县2018年造林绿化工程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工程覆盖面积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工程覆盖面积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23.91万亩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2.怀财预批〔2024〕218号  怀来县2018年造林绿化京藏高速公路两侧绿化景观提升工程绩效目标表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13073024P00067610003K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怀财预批〔2024〕218号  怀来县2018年造林绿化京藏高速公路两侧绿化景观提升工程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2018年造林绿化——京藏高速两侧景观提升项目，建设规模及内容：G6高速公路两侧现状绿化带及互通绿化改造提升工程、怀来县域内高速公路沿线所经过的重要生态片区绿化改造提升工程，项目总体绿化面积1.59万亩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1.2018年造林绿化——京藏高速两侧景观提升项目，建设规模及内容：G6高速公路两侧现状绿化带及互通绿化改造提升工程、怀来县域内高速公路沿线所经过的重要生态片区绿化改造提升工程，项目总体绿化面积1.59万亩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工程覆盖面积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工程覆盖面积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1.59万亩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3.怀财字[2024]7号 2023年增发国债（林草领域） 重点林区防火道路建设项目（官厅林场）县级配套绩效目标表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13073024P00047810002U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怀财字[2024]7号 2023年增发国债（林草领域） 重点林区防火道路建设项目（官厅林场）县级配套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93.00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93.00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 张家口市重点林区防火道路建设项目怀来县（张家口市官厅林场）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 张家口市重点林区防火道路建设项目怀来县（张家口市官厅林场）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重点林区防火道路建设覆盖率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重点林区防火道路建设覆盖率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防火道路建设完成面积合格率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防火道路建设完成面积合格率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确保县域森林资源安全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确保县域森林资源安全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4.怀财字[2024]7号 2023年增发国债（林草领域） 重点林区防火道路建设项目（其他防火应急道路）县级配套绩效目标表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13073024P000480100012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怀财字[2024]7号 2023年增发国债（林草领域） 重点林区防火道路建设项目（其他防火应急道路）县级配套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134.00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"怀财字[2024]7号  张家口市重点林区防火道路建设项目（怀来县其他防火应急道路）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1.怀财字[2024]7号  张家口市重点林区防火道路建设项目（怀来县其他防火应急道路）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其他防火防火道路建设覆盖率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其他防火防火道路建设覆盖率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防火道路建设完成面积合格率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防火道路建设完成面积合格率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≤134万元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确保县域森林资源安全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确保县域森林资源安全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5.怀财字[2025]7号  代建服务费绩效目标表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13073025P00079710001N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代建服务费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40.25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40.25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13073025P00079710001N-怀财字[2025]7号  代建服务费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代建服务费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工作人员数量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人员工资、津贴发放精准性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人员工资、津贴发放精准性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工作、津贴发放及时性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工作、津贴发放及时性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费用总额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预算范围内支出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≤40.25万元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保障日常办公需要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保障日常办公需要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保障日常需要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6.怀财字[2025]7号  定额补助绩效目标表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13073025P00079610004U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定额补助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22.36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22.36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"怀财字[2025]7号  定额补助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定额补助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≥87人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日常公用经费保障率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日常公用经费保障率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办公用品及办公费发放精准性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办公用品及办公费发放精准性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≤22.36万元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保障日常办公需要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保障日常办公需要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7.怀财字[2025]7号  怀来官厅水库国家湿地公园葡萄生态体验园建设绩效目标表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13073025P00089010002A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怀来官厅水库国家湿地公园葡萄生态体验园建设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"怀财字[2025]7号  怀来官厅水库国家湿地公园葡萄生态体验园建设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怀来官厅水库国家湿地公园葡萄生态体验园建设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建设项目数量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建设项目数量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项目完成质量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8.怀财字[2025]7号  森林防灾减灾绩效目标表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13073025P00080010007B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森林防灾减灾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13073025P00080010007B-怀财字[2025]7号  森林防灾减灾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森林防灾减灾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部门数量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部门数量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扩大防火安全宣传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扩大防火安全宣传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扩大防火安全宣传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确保县域森林资源安全，提高人民防火意识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确保县域森林资源安全，提高人民防火意识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9.怀财字[2025]7号  森林植被恢复费绩效目标表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13073025P000802100109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森林植被恢复费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13073025P000802100109-怀财字[2025]7号  森林植被恢复费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森林植被恢复费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植被恢复率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植被恢复率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保护生态建设、改善生态环境、提高生态效益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保护生态建设、改善生态环境、提高生态效益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10.怀财字[2025]7号  生态建设工程项目资金绩效目标表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13073025P00089610002C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生态建设工程项目资金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1277.00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1277.00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 生态建设工程项目资金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1.按期完成树木补种及定期管护工作，改善生态环境，保持绿化覆盖面积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生态治理面积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生态治理面积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80.39万亩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生态治理合格率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生态治理合格率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完成时效（5月30日前完成树木的补种工作。按期进行植被管护）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≤1277万元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植树面积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植树面积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≥70万亩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11.怀财字[2025]7号  湿地公园PPP项目政府中长期支出责任绩效目标表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13073025P000798100143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湿地公园PPP项目政府中长期支出责任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13073025P000798100143-怀财字[2025]7号  湿地公园PPP项目政府中长期支出责任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1.怀财字[2025]7号  湿地公园PPP项目政府中长期支出责任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生态绿化质量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生态绿化质量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≤10000万元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12.怀财字[2025]7号  土地流转绩效目标表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13073025P000804100047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土地流转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7000.00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土地流转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1."按计划完成土地流转费的拨付，有效利用土地，提高流转土地农户收入水平</w:t>
            </w:r>
            <w:r>
              <w:rPr/>
              <w:tab/>
            </w:r>
            <w:r>
              <w:rPr/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发放土地流转费单位数量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发放土地流转费单位为16个乡镇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按照要求准确足额发放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收到土地流转资金后30日内下拨到各乡镇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按绿化土地面积计算成本，以及土地合同约定，支付土地流转费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≤7000万元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流转土地农户收入水平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土地流转农户收入不低于850元/亩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≥850元/亩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13.怀财字[2025]7号 上年结转（冀财资环[2023]107号  关于提前下达2024年省级林业改革发展补助资金的通知）绩效目标表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13073025P00076110001Y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上年结转（冀财资环[2023]107号  关于提前下达2024年省级林业改革发展补助资金的通知）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造林绿化重点工程奖补-森林质量精准提升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1.造林绿化重点工程奖补-森林质量精准提升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植树造林面积达标率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植树造林面积达标率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造林合格面积完成率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造林合格面积完成率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造林成本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造林成本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14.怀财字[2025]7号 上年结转（冀财资环[2023]107号  关于提前下达2024年省级林业改革发展补助资金的通知）绩效目标表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13073025P00076110002J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上年结转（冀财资环[2023]107号  关于提前下达2024年省级林业改革发展补助资金的通知）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21.80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革发展资金（造林绿化重点工程奖补-省级森林乡村奖补10万元；造林绿化重点工程奖补-村庄绿化提升村8万元；林木种苗工程建设项目3.8万元）。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1.革发展资金（造林绿化重点工程奖补-省级森林乡村奖补10万元；造林绿化重点工程奖补-村庄绿化提升村8万元；林木种苗工程建设项目3.8万元）。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15.怀财字[2025]7号 上年结转（冀财资环[2023]107号  关于提前下达2024年省级林业改革发展补助资金的通知）绩效目标表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13073025P00076110004R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上年结转（冀财资环[2023]107号  关于提前下达2024年省级林业改革发展补助资金的通知）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216.24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216.24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2024年省级林业改革发展补助资金-森林生态效益补偿216.24万元，用于公益林补偿（集体和个人）的资金发放。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1.2024年省级林业改革发展补助资金-森林生态效益补偿216.24万元，用于公益林补偿（集体和个人）的资金发放。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管护质量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重点公益林管护质量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管护成本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管护成本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≤216.24万元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16.怀财字[2025]7号 上年结转（冀财资环[2023]107号  关于提前下达2024年省级林业改革发展补助资金的通知）绩效目标表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13073025P00076110005D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上年结转（冀财资环[2023]107号  关于提前下达2024年省级林业改革发展补助资金的通知）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205.93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205.93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国家储备林基地建设贷款贴息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1.国家储备林基地建设贷款贴息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部门计划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生态建设完成质量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生态建设完成质量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部门计划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≤205.93万元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部门计划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17.怀财字[2025]7号 上年结转（冀财资环[2023]88号  河北省财政厅关于提前下达2024年中央财政林业草原生态保护恢复资金预算的通知-古树名木抢救复壮）绩效目标表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13073025P00074110001G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上年结转（冀财资环[2023]88号  河北省财政厅关于提前下达2024年中央财政林业草原生态保护恢复资金预算的通知-古树名木抢救复壮）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对散生瀕危一级保护古树名木进行抢救性保护和复壮工作，优化生态环境，美化城市。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1.对散生瀕危一级保护古树名木进行抢救性保护和复壮工作，优化生态环境，美化城市。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补助古树名木复壮项目数量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补助古树名木复壮项目数量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散发濒危保护古树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抢救古树名木复壮率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抢救古树名木复壮率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完成实效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按规定及时完成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18.怀财字[2025]7号 上年结转（冀财资环[2023]90号  关于提前下达2024年中央财政林业草原改革发展资金预算的通知）绩效目标表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13073025P00076310001A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上年结转（冀财资环[2023]90号  关于提前下达2024年中央财政林业草原改革发展资金预算的通知）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草原有害生物防治补助，主要用于草原的病虫害防治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1.草原有害生物防治补助，主要用于草原的病虫害防治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草原病虫害防治面积覆盖率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草原病虫害防治面积覆盖率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草原有害生物防治质量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草原有害生物防治质量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防治成本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19.怀财字[2025]7号 上年结转（冀财资环[2024]36号  关于下达2024年中央财政林业草原改革发展资金预算的通知）绩效目标表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13073025P00076210001L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上年结转（冀财资环[2024]36号  关于下达2024年中央财政林业草原改革发展资金预算的通知）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39.00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2024年中央财政林木良种苗木培育项目。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1.2024年中央财政林木良种苗木培育项目。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林木良种培育达标率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林木良种培育达标率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林木良种培育合格率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林木良种培育合格率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完成实效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≤39万元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改善土地环境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保持生态系统平衡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 xml:space="preserve">20.怀财字[2025]7号　森林防灾减灾绩效目标表</w:t>
      </w:r>
      <w:bookmarkEnd w:id="2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13073025P00080010008Y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　森林防灾减灾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森林防火减灾，主要用于县域内森林资源安全，确保不发生森林火灾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1.森林防火减灾，主要用于县域内森林资源安全，确保不发生森林火灾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保障部门数量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保障部门数量 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1个（防火服务中心）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扩大防火安全宣传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扩大防火宣传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扩大防火宣传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 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通知要求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确保县域森林资源安全，提高人民安全意识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确保县域森林资源安全，提高人民安全意识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护林防火人员满意度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护林防火人员满意度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 xml:space="preserve">21.冀财建[2024]79号  2024年第一批省预算内基建投资预算（张家口首都“两区”怀来县森林草原保护能力提升项目）绩效目标表</w:t>
      </w:r>
      <w:bookmarkEnd w:id="2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13073024P00063610008Q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冀财建[2024]79号  2024年第一批省预算内基建投资预算（张家口首都“两区”怀来县森林草原保护能力提升项目）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冀财建[2024]79号  2024年第一批省预算内基建投资预算（张家口首都“两区”怀来县森林草原保护能力提升项目）。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1.冀财建[2024]79号  2024年第一批省预算内基建投资预算（张家口首都“两区”怀来县森林草原保护能力提升项目）。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AI视频监控中心设备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AI视频监控中心设备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林区草原防火监控覆盖率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林区草原防火监控覆盖率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为林草火险监测提供有力技术支撑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为林草火险监测提供有力技术支撑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22.冀财资环[2024]106号　林业草原改革发展资金（林木良种培育）绩效目标表</w:t>
      </w:r>
      <w:bookmarkEnd w:id="2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13073025P00073910002A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冀财资环[2024]106号　林业草原改革发展资金（林木良种培育）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"林业草原改革发展资金（林木良种培育）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1.林业草原改革发展资金（林木良种培育）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林木种苗工程建设项目覆盖率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林木种苗工程建设项目覆盖率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林木种苗工程建设项目合格率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林木种苗工程建设项目合格率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5" w:name="_Toc_4_4_0000000026"/>
      <w:r>
        <w:rPr>
          <w:rFonts w:ascii="方正仿宋_GBK" w:eastAsia="方正仿宋_GBK" w:hAnsi="方正仿宋_GBK" w:cs="方正仿宋_GBK"/>
          <w:color w:val="000000"/>
          <w:sz w:val="28"/>
        </w:rPr>
        <w:t xml:space="preserve">23.冀财资环[2024]106号　林业草原改革发展资金（林业、草原有害生物防治）绩效目标表</w:t>
      </w:r>
      <w:bookmarkEnd w:id="2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13073025P00073910001N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冀财资环[2024]106号　林业草原改革发展资金（林业、草原有害生物防治）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13073025P00073910001N-冀财资环[2024]106号　林业草原改革发展资金（林业、草原有害生物防治）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1.林业草原改革发展资金（林业、草原有害生物防治）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林业、草原有害生物防治覆盖率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林业、草原有害生物防治覆盖率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林业、草原有害生物防治质量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林业、草原有害生物防治质量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6" w:name="_Toc_4_4_0000000027"/>
      <w:r>
        <w:rPr>
          <w:rFonts w:ascii="方正仿宋_GBK" w:eastAsia="方正仿宋_GBK" w:hAnsi="方正仿宋_GBK" w:cs="方正仿宋_GBK"/>
          <w:color w:val="000000"/>
          <w:sz w:val="28"/>
        </w:rPr>
        <w:t xml:space="preserve">24.冀财资环[2024]106号　林业草原改革发展资金（全国性林草湿荒监测　普查）绩效目标表</w:t>
      </w:r>
      <w:bookmarkEnd w:id="2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13073025P00073910003X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冀财资环[2024]106号　林业草原改革发展资金（全国性林草湿荒监测　普查）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12.30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林业草原改革发展资金（全国性林草湿荒监测 普查），该项目资金主要通过监测调查，详细掌握林草湿荒资源现状及变化情况，为科学开展林草湿荒生态保护修复、监督管理、林长制督查考核等提供决策支撑。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1.林业草原改革发展资金（全国性林草湿荒监测 普查），该项目资金主要通过监测调查，详细掌握林草湿荒资源现状及变化情况，为科学开展林草湿荒生态保护修复、监督管理、林长制督查考核等提供决策支撑。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调查生态环境种类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调查生态环境种类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调查质量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调查质量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成果文件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≤12.3万元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受益群体满意度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受益群体满意度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7" w:name="_Toc_4_4_0000000028"/>
      <w:r>
        <w:rPr>
          <w:rFonts w:ascii="方正仿宋_GBK" w:eastAsia="方正仿宋_GBK" w:hAnsi="方正仿宋_GBK" w:cs="方正仿宋_GBK"/>
          <w:color w:val="000000"/>
          <w:sz w:val="28"/>
        </w:rPr>
        <w:t xml:space="preserve">25.冀财资环[2024]113号  林业草原改革发展补助资金（国家储备林基地建设贷款贴息）绩效目标表</w:t>
      </w:r>
      <w:bookmarkEnd w:id="2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13073025P00074010004M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林业草原改革发展补助资金（国家储备林基地建设贷款贴息）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205.93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205.93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林业草原改革发展补助资金（国家储备林基地建设贷款贴息）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林业草原改革发展补助资金（国家储备林基地建设贷款贴息）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生态建设完成质量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生态建设完成质量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≤205.93万元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8" w:name="_Toc_4_4_0000000029"/>
      <w:r>
        <w:rPr>
          <w:rFonts w:ascii="方正仿宋_GBK" w:eastAsia="方正仿宋_GBK" w:hAnsi="方正仿宋_GBK" w:cs="方正仿宋_GBK"/>
          <w:color w:val="000000"/>
          <w:sz w:val="28"/>
        </w:rPr>
        <w:t xml:space="preserve">26.冀财资环[2024]113号  林业草原改革发展补助资金（林木种苗工程建设项目）绩效目标表</w:t>
      </w:r>
      <w:bookmarkEnd w:id="2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13073025P00074010006W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林业草原改革发展补助资金（林木种苗工程建设项目）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林业草原改革发展补助资金（林木种苗工程建设项目）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林业草原改革发展补助资金（林木种苗工程建设项目）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林业种苗成活率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林业种苗成活率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林业种苗合格率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林业种苗合格率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9" w:name="_Toc_4_4_0000000030"/>
      <w:r>
        <w:rPr>
          <w:rFonts w:ascii="方正仿宋_GBK" w:eastAsia="方正仿宋_GBK" w:hAnsi="方正仿宋_GBK" w:cs="方正仿宋_GBK"/>
          <w:color w:val="000000"/>
          <w:sz w:val="28"/>
        </w:rPr>
        <w:t xml:space="preserve">27.冀财资环[2024]113号  林业草原改革发展补助资金（森林生态效益补偿）绩效目标表</w:t>
      </w:r>
      <w:bookmarkEnd w:id="2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13073025P000740100032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林业草原改革发展补助资金（森林生态效益补偿）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216.24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216.24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林业草原改革发展补助资金（森林生态效益补偿）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林业草原改革发展补助资金（森林生态效益补偿）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13.6万亩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重点公益林管护质量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重点公益林管护质量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管护成本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≤216.24万元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保护生态环境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0" w:name="_Toc_4_4_0000000031"/>
      <w:r>
        <w:rPr>
          <w:rFonts w:ascii="方正仿宋_GBK" w:eastAsia="方正仿宋_GBK" w:hAnsi="方正仿宋_GBK" w:cs="方正仿宋_GBK"/>
          <w:color w:val="000000"/>
          <w:sz w:val="28"/>
        </w:rPr>
        <w:t xml:space="preserve">28.冀财资环[2024]113号  林业草原改革发展补助资金（省级林业有害生物防治补助）绩效目标表</w:t>
      </w:r>
      <w:bookmarkEnd w:id="3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13073025P000740100059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林业草原改革发展补助资金（省级林业有害生物防治补助）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林业草原改革发展补助资金（省级林业有害生物防治补助）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林业草原改革发展补助资金（省级林业有害生物防治补助）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林业有害生物防治面积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林业有害生物防治面积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50万亩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林业有害生物防治率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林业有害生物防治率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保障生态安全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保障生态安全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1" w:name="_Toc_4_4_0000000032"/>
      <w:r>
        <w:rPr>
          <w:rFonts w:ascii="方正仿宋_GBK" w:eastAsia="方正仿宋_GBK" w:hAnsi="方正仿宋_GBK" w:cs="方正仿宋_GBK"/>
          <w:color w:val="000000"/>
          <w:sz w:val="28"/>
        </w:rPr>
        <w:t xml:space="preserve">29.冀财资环[2024]113号  林业草原改革发展补助资金（造林绿化重点工程奖补-省级森林乡村奖补、村庄绿化提升村）绩效目标表</w:t>
      </w:r>
      <w:bookmarkEnd w:id="3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13073025P00074010002E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林业草原改革发展补助资金（造林绿化重点工程奖补-省级森林乡村奖补、村庄绿化提升村）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林业草原改革发展补助资金（造林绿化重点工程奖补-省级森林乡村奖补、村庄绿化提升村）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林业草原改革发展补助资金（造林绿化重点工程奖补-省级森林乡村奖补、村庄绿化提升村）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2" w:name="_Toc_4_4_0000000033"/>
      <w:r>
        <w:rPr>
          <w:rFonts w:ascii="方正仿宋_GBK" w:eastAsia="方正仿宋_GBK" w:hAnsi="方正仿宋_GBK" w:cs="方正仿宋_GBK"/>
          <w:color w:val="000000"/>
          <w:sz w:val="28"/>
        </w:rPr>
        <w:t xml:space="preserve">30.冀财资环[2024]113号  林业草原改革发展补助资金（造林绿化重点工程奖补-省重点工程奖补、古树名木抢救复壮）绩效目标表</w:t>
      </w:r>
      <w:bookmarkEnd w:id="3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13073025P00074010001T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冀财资环[2024]113号  林业草原改革发展补助资金（造林绿化重点工程奖补-省重点工程奖补、古树名木抢救复壮）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"冀财资环[2024]113号  林业草原改革发展补助资金（造林绿化重点工程奖补-省重点工程奖补、古树名木抢救复壮）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1.冀财资环[2024]113号  林业草原改革发展补助资金（造林绿化重点工程奖补-省重点工程奖补、古树名木抢救复壮）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≤156万元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2025年县内预算编制通知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3" w:name="_Toc_4_4_0000000034"/>
      <w:r>
        <w:rPr>
          <w:rFonts w:ascii="方正仿宋_GBK" w:eastAsia="方正仿宋_GBK" w:hAnsi="方正仿宋_GBK" w:cs="方正仿宋_GBK"/>
          <w:color w:val="000000"/>
          <w:sz w:val="28"/>
        </w:rPr>
        <w:t xml:space="preserve">31.冀财资环[2024]117号  中央-林业生态保护恢复资金绩效目标表</w:t>
      </w:r>
      <w:bookmarkEnd w:id="3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13073024P00074710003B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冀财资环[2024]117号  中央-林业生态保护恢复资金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330.40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330.40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"冀财资环[2024]117号  中央-林业生态保护恢复资金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 xml:space="preserve">"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1.冀财资环[2024]117号  中央-林业生态保护恢复资金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重点公益林管护面积（万亩）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20.65万亩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公益林管护面积合格率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公益林管护面积合格率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≤330.4万元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2024年预算编制通知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4" w:name="_Toc_4_4_0000000035"/>
      <w:r>
        <w:rPr>
          <w:rFonts w:ascii="方正仿宋_GBK" w:eastAsia="方正仿宋_GBK" w:hAnsi="方正仿宋_GBK" w:cs="方正仿宋_GBK"/>
          <w:color w:val="000000"/>
          <w:sz w:val="28"/>
        </w:rPr>
        <w:t xml:space="preserve">32.冀财资环[2024]84号  林业草原生态保护恢复资金(古树名木抢救复壮补助）绩效目标表</w:t>
      </w:r>
      <w:bookmarkEnd w:id="3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13073025P00086010002L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冀财资环[2024]84号  林业草原生态保护恢复资金(古树名木抢救复壮补助）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13073025P00086010002L-冀财资环[2024]84号  林业草原生态保护恢复资金(古树名木抢救复壮补助）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1.冀财资环[2024]84号  林业草原生态保护恢复资金(古树名木抢救复壮补助）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古树名木抢救复壮数量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古树名木抢救复壮数量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散生濒危保护古树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古树名木抢救复壮率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古树名木抢救复壮率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5" w:name="_Toc_4_4_000000003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33.冀财资环[2024]84号  林业草原生态保护恢复资金(国家级公益林）绩效目标表</w:t>
      </w:r>
      <w:bookmarkEnd w:id="3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327001怀来县林业和草原局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13073025P000860100038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冀财资环[2024]84号  林业草原生态保护恢复资金(国家级公益林）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187.47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187.47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13073025P000860100038-冀财资环[2024]84号  林业草原生态保护恢复资金(国家级公益林）</w:t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1.冀财资环[2024]84号  林业草原生态保护恢复资金(国家级公益林）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国家级公益林管护面积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国家级公益林管护面积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计算面积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国家级公益林管护率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国家级公益林管护率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验收标准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≤187.47万元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问卷调查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41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2025-03-13T10:10:26Z</dcterms:created>
  <dcterms:modified xsi:type="dcterms:W3CDTF">2025-03-13T10:10:26Z</dcterms:modified>
</cp:coreProperties>
</file>