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怀来县司法局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怀来县司法局编制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怀来县财政局审核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t xml:space="preserve">1.办案业务-怀财字【2025】7号上年结转（冀财政法[2023]49号河北省财政厅提前下达2024年中央政法纪检监察转移支付资金）绩效目标表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5" w:history="1">
        <w:r>
          <w:t xml:space="preserve">2.办案业务-怀财字【2025】7号上年结转（冀财政法[2024]24号河北省财政厅下达2024年中央政法纪检监察转移支付资金预算）绩效目标表</w:t>
        </w:r>
        <w:r>
          <w:tab/>
        </w:r>
        <w:r>
          <w:fldChar w:fldCharType="begin"/>
        </w:r>
        <w:r>
          <w:instrText xml:space="preserve">PAGEREF _Toc_4_4_0000000005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6" w:history="1">
        <w:r>
          <w:t xml:space="preserve">3.办案业务-冀财政法【2024】50号河北省财政厅提前下达2025年中央政法纪检监察转移支付资金绩效目标表</w:t>
        </w:r>
        <w:r>
          <w:tab/>
        </w:r>
        <w:r>
          <w:fldChar w:fldCharType="begin"/>
        </w:r>
        <w:r>
          <w:instrText xml:space="preserve">PAGEREF _Toc_4_4_0000000006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7" w:history="1">
        <w:r>
          <w:t xml:space="preserve">4.办案业务-冀财政法【2024】52号河北省财政厅提前下达2025年省级基层公检法司转移支付资金绩效目标表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8" w:history="1">
        <w:r>
          <w:t xml:space="preserve">5.法律援助-怀财字【2025】7号上年结转（冀财政法[2023]49号河北省财政厅提前下达2024年中央政法纪检监察转移支付资金）绩效目标表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9" w:history="1">
        <w:r>
          <w:t xml:space="preserve">6.法律援助-怀财字【2025】7号上年结转（冀财政法[2023]50号河北省财政厅提前下达2024年省级基层公检法司转移支付资金）绩效目标表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0" w:history="1">
        <w:r>
          <w:t xml:space="preserve">7.法律援助-怀财字【2025】7号上年结转（冀财政法[2024]24号河北省财政厅下达2024年中央政法纪检监察转移支付资金预算）绩效目标表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1" w:history="1">
        <w:r>
          <w:t xml:space="preserve">8.法律援助-冀财政法【2024】50号河北省财政厅提前下达2025年中央政法纪检监察转移支付资金绩效目标表</w:t>
        </w:r>
        <w:r>
          <w:tab/>
        </w:r>
        <w:r>
          <w:fldChar w:fldCharType="begin"/>
        </w:r>
        <w:r>
          <w:instrText xml:space="preserve">PAGEREF _Toc_4_4_0000000011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2" w:history="1">
        <w:r>
          <w:t xml:space="preserve">9.法律援助-冀财政法【2024】52号河北省财政厅提前下达2025年省级基层公检法司转移支付资金绩效目标表</w:t>
        </w:r>
        <w:r>
          <w:tab/>
        </w:r>
        <w:r>
          <w:fldChar w:fldCharType="begin"/>
        </w:r>
        <w:r>
          <w:instrText xml:space="preserve">PAGEREF _Toc_4_4_0000000012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3" w:history="1">
        <w:r>
          <w:t xml:space="preserve">10.怀财字【2025】7号 法律援助绩效目标表</w:t>
        </w:r>
        <w:r>
          <w:tab/>
        </w:r>
        <w:r>
          <w:fldChar w:fldCharType="begin"/>
        </w:r>
        <w:r>
          <w:instrText xml:space="preserve">PAGEREF _Toc_4_4_0000000013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4" w:history="1">
        <w:r>
          <w:t xml:space="preserve">11.怀财字【2025】7号 普法宣传绩效目标表</w:t>
        </w:r>
        <w:r>
          <w:tab/>
        </w:r>
        <w:r>
          <w:fldChar w:fldCharType="begin"/>
        </w:r>
        <w:r>
          <w:instrText xml:space="preserve">PAGEREF _Toc_4_4_0000000014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5" w:history="1">
        <w:r>
          <w:t xml:space="preserve">12.怀财字【2025】7号 社区矫正绩效目标表</w:t>
        </w:r>
        <w:r>
          <w:tab/>
        </w:r>
        <w:r>
          <w:fldChar w:fldCharType="begin"/>
        </w:r>
        <w:r>
          <w:instrText xml:space="preserve">PAGEREF _Toc_4_4_0000000015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6" w:history="1">
        <w:r>
          <w:t xml:space="preserve">13.社区矫正-怀财字【2025】7号上年结转（冀财政法[2023]51号河北省财政厅提前下达2024年社区矫正补助资金）绩效目标表</w:t>
        </w:r>
        <w:r>
          <w:tab/>
        </w:r>
        <w:r>
          <w:fldChar w:fldCharType="begin"/>
        </w:r>
        <w:r>
          <w:instrText xml:space="preserve">PAGEREF _Toc_4_4_0000000016 \h</w:instrText>
        </w:r>
        <w:r>
          <w:fldChar w:fldCharType="separate"/>
        </w:r>
        <w:r>
          <w:t xml:space="preserve">17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7" w:history="1">
        <w:r>
          <w:t xml:space="preserve">14.社区矫正-冀财政法【2024】55号河北省财政厅提前分配2025年社区矫正补助资金绩效目标表</w:t>
        </w:r>
        <w:r>
          <w:tab/>
        </w:r>
        <w:r>
          <w:fldChar w:fldCharType="begin"/>
        </w:r>
        <w:r>
          <w:instrText xml:space="preserve">PAGEREF _Toc_4_4_0000000017 \h</w:instrText>
        </w:r>
        <w:r>
          <w:fldChar w:fldCharType="separate"/>
        </w:r>
        <w:r>
          <w:t xml:space="preserve">18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8" w:history="1">
        <w:r>
          <w:t xml:space="preserve">15.政法装备-怀财字【2025】7号上年结转（冀财政法[2023]49号河北省财政厅提前下达2024年中央政法纪检监察转移支付资金）绩效目标表</w:t>
        </w:r>
        <w:r>
          <w:tab/>
        </w:r>
        <w:r>
          <w:fldChar w:fldCharType="begin"/>
        </w:r>
        <w:r>
          <w:instrText xml:space="preserve">PAGEREF _Toc_4_4_0000000018 \h</w:instrText>
        </w:r>
        <w:r>
          <w:fldChar w:fldCharType="separate"/>
        </w:r>
        <w:r>
          <w:t xml:space="preserve">19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9" w:history="1">
        <w:r>
          <w:t xml:space="preserve">16.政法装备-怀财字【2025】7号上年结转（冀财政法[2023]50号河北省财政厅提前下达2024年省级基层公检法司转移支付资金）绩效目标表</w:t>
        </w:r>
        <w:r>
          <w:tab/>
        </w:r>
        <w:r>
          <w:fldChar w:fldCharType="begin"/>
        </w:r>
        <w:r>
          <w:instrText xml:space="preserve">PAGEREF _Toc_4_4_0000000019 \h</w:instrText>
        </w:r>
        <w:r>
          <w:fldChar w:fldCharType="separate"/>
        </w:r>
        <w:r>
          <w:t xml:space="preserve">20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0" w:history="1">
        <w:r>
          <w:t xml:space="preserve">17.政法装备-怀财字【2025】7号上年结转（冀财政法[2024]24号河北省财政厅下达2024年中央政法纪检监察转移支付资金预算）绩效目标表</w:t>
        </w:r>
        <w:r>
          <w:tab/>
        </w:r>
        <w:r>
          <w:fldChar w:fldCharType="begin"/>
        </w:r>
        <w:r>
          <w:instrText xml:space="preserve">PAGEREF _Toc_4_4_0000000020 \h</w:instrText>
        </w:r>
        <w:r>
          <w:fldChar w:fldCharType="separate"/>
        </w:r>
        <w:r>
          <w:t xml:space="preserve">21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1" w:history="1">
        <w:r>
          <w:t xml:space="preserve">18.政法装备-冀财政法【2024】50号河北省财政厅提前下达2025年中央政法纪检监察转移支付资金绩效目标表</w:t>
        </w:r>
        <w:r>
          <w:tab/>
        </w:r>
        <w:r>
          <w:fldChar w:fldCharType="begin"/>
        </w:r>
        <w:r>
          <w:instrText xml:space="preserve">PAGEREF _Toc_4_4_0000000021 \h</w:instrText>
        </w:r>
        <w:r>
          <w:fldChar w:fldCharType="separate"/>
        </w:r>
        <w:r>
          <w:t xml:space="preserve">22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2" w:history="1">
        <w:r>
          <w:t xml:space="preserve">19.政法装备-冀财政法【2024】52号河北省财政厅提前下达2025年省级基层公检法司转移支付资金绩效目标表</w:t>
        </w:r>
        <w:r>
          <w:tab/>
        </w:r>
        <w:r>
          <w:fldChar w:fldCharType="begin"/>
        </w:r>
        <w:r>
          <w:instrText xml:space="preserve">PAGEREF _Toc_4_4_0000000022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/>
      <w:r>
        <w:fldChar w:fldCharType="end"/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  <w:r>
        <w:t xml:space="preserve">我局在县委县政府领导下，围绕年初制定的目标任务，着力发挥法律宣传、法律保障、法律服务职能，不断创新新思路和举措，扎实推进各项工作，为全县的经济发展和社会稳定做出积极的努力。优化法治环境：通过普法宣传和法律服务，提升全县公民法治意识，营造良好的法治氛围，推动社会和谐稳定。提升法律服务质效：优化法律援助、人民调解、社区矫正等服务流程，提高服务质量和效率，增强群众满意度。增强基层治理能力：加强基层司法所建设，提升基层法律服务能力，推动基层治理法治化、规范化。提高依法行政水平：通过行政复议和执法监督，促进政府部门依法行政，减少行政争议，提升政府公信力。我局将全面履行司法行政职能，推动法治建设，服务经济社会发展，保障群众合法权益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  <w:r>
        <w:t xml:space="preserve">（一）优化法治建设</w:t>
      </w:r>
    </w:p>
    <w:p>
      <w:pPr>
        <w:pStyle w:val="插入文本样式-插入职责分类绩效目标文件"/>
      </w:pPr>
      <w:r>
        <w:t xml:space="preserve">绩效目标：提高全县人民法律意识和法律素质，营造良好的法治氛围，增强法治化管理水平，促进全县民主与法制建设，推动社会和谐稳定。</w:t>
      </w:r>
    </w:p>
    <w:p>
      <w:pPr>
        <w:pStyle w:val="插入文本样式-插入职责分类绩效目标文件"/>
      </w:pPr>
      <w:r>
        <w:t xml:space="preserve">绩效指标：年度内实现全县普法宣传覆盖率达到80%以上，确保每个乡镇、社区至少开展1次普法讲座或活动，制作并发放普法宣传资料不少于1000份。</w:t>
      </w:r>
    </w:p>
    <w:p>
      <w:pPr>
        <w:pStyle w:val="插入文本样式-插入职责分类绩效目标文件"/>
      </w:pPr>
      <w:r>
        <w:t xml:space="preserve">（二）提升法律服务</w:t>
      </w:r>
    </w:p>
    <w:p>
      <w:pPr>
        <w:pStyle w:val="插入文本样式-插入职责分类绩效目标文件"/>
      </w:pPr>
      <w:r>
        <w:t xml:space="preserve">绩效目标：充分发挥法律服务职能，规范律师、公证行业管理，建立完善的法律援助、法律法规体系、工作体制和机制，扩大法律援助覆盖面，推动全县法律援助工作的发展。</w:t>
      </w:r>
    </w:p>
    <w:p>
      <w:pPr>
        <w:pStyle w:val="插入文本样式-插入职责分类绩效目标文件"/>
      </w:pPr>
      <w:r>
        <w:t xml:space="preserve">绩效指标：1.法律援助案件数量：全年办理法律援助案件不少于100件，确保符合条件的困难群众法律援助申请受理率达到100%。2.法律服务满意度：群众对法律服务的满意度达到80%以上。</w:t>
      </w:r>
    </w:p>
    <w:p>
      <w:pPr>
        <w:pStyle w:val="插入文本样式-插入职责分类绩效目标文件"/>
      </w:pPr>
      <w:r>
        <w:t xml:space="preserve">（三）增强社会治理</w:t>
      </w:r>
    </w:p>
    <w:p>
      <w:pPr>
        <w:pStyle w:val="插入文本样式-插入职责分类绩效目标文件"/>
      </w:pPr>
      <w:r>
        <w:t xml:space="preserve">绩效目标：深化人民调解、社区矫正和安置帮教工作，最大限度降低重新违法犯罪和社会不稳定因素发生率。</w:t>
      </w:r>
    </w:p>
    <w:p>
      <w:pPr>
        <w:pStyle w:val="插入文本样式-插入职责分类绩效目标文件"/>
      </w:pPr>
      <w:r>
        <w:t xml:space="preserve">绩效指标：1.人民调解案件成功率达到80%以上，开展矛盾纠纷排查，确保基层矛盾纠纷得到及时有效化解。2.社区矫正对象监管率达到100%，每月对社区矫正对象进行1次走访或电话回访，确保无脱管、漏管现象发生。3.刑满释放人员安置帮教率达到80%以上，为安置帮教对象提供就业指导、心理辅导等帮扶服务。</w:t>
      </w:r>
    </w:p>
    <w:p>
      <w:pPr>
        <w:pStyle w:val="插入文本样式-插入职责分类绩效目标文件"/>
      </w:pPr>
      <w:r>
        <w:t xml:space="preserve">（四）提高依法行政</w:t>
      </w:r>
    </w:p>
    <w:p>
      <w:pPr>
        <w:pStyle w:val="插入文本样式-插入职责分类绩效目标文件"/>
      </w:pPr>
      <w:r>
        <w:t xml:space="preserve">绩效目标：促进政府部门依法行政，减少行政争议，提升政府公信力。</w:t>
      </w:r>
    </w:p>
    <w:p>
      <w:pPr>
        <w:pStyle w:val="插入文本样式-插入职责分类绩效目标文件"/>
      </w:pPr>
      <w:r>
        <w:t xml:space="preserve">绩效指标：1.行政复议案件办结率达到90%以上，确保每件行政复议案件在法定期限内办结，行政争议得到及时处理。2.行政执法监督覆盖率：对重点执法部门的监督覆盖率达到100%，每年开展1次行政执法专项检查，发现问题及时整改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  <w:r>
        <w:t xml:space="preserve">（一）完善制度建设。制定完善预算绩效管理制度、资金管理办法、工作保障制度等，为全年预算绩效目标的实现奠定制度基础。</w:t>
      </w:r>
    </w:p>
    <w:p>
      <w:pPr>
        <w:pStyle w:val="插入文本样式-插入实现年度发展规划目标的保障措施文件"/>
      </w:pPr>
      <w:r>
        <w:t xml:space="preserve">（二）加强支出管理。积极向县政府和上级司法行政部门争取专项资金，保障普法宣传、法律援助、社区矫正等工作经费。制定科学的经费使用计划，确保资金向重点工作和薄弱环节倾斜，提高使用效率。通过优化支出结构、编细编实预算、加快履行政府采购手续、尽快启动项目、及时支付资金、按规定及时下达资金等多种措施，确保支出进度达标。</w:t>
      </w:r>
    </w:p>
    <w:p>
      <w:pPr>
        <w:pStyle w:val="插入文本样式-插入实现年度发展规划目标的保障措施文件"/>
      </w:pPr>
      <w:r>
        <w:t xml:space="preserve">（三）加强绩效运行监控。按要求开展绩效运行监控，发现问题及时采取措施，确保绩效目标如期保质实现。</w:t>
      </w:r>
    </w:p>
    <w:p>
      <w:pPr>
        <w:pStyle w:val="插入文本样式-插入实现年度发展规划目标的保障措施文件"/>
      </w:pPr>
      <w:r>
        <w:t xml:space="preserve">（四）做好绩效自评。按要求开展上年度部门预算绩效自评和重点评价工作，对评价中发现的问题及时整改，调整优化支出结构，提高财政资金使用效益。</w:t>
      </w:r>
    </w:p>
    <w:p>
      <w:pPr>
        <w:pStyle w:val="插入文本样式-插入实现年度发展规划目标的保障措施文件"/>
      </w:pPr>
      <w:r>
        <w:t xml:space="preserve">（五）规范财务资金管理。完善财务管理制度，严格审批程序，加强固定资产登记、使用和报废处置管理，做到支出合理，物尽其用。</w:t>
      </w:r>
    </w:p>
    <w:p>
      <w:pPr>
        <w:pStyle w:val="插入文本样式-插入实现年度发展规划目标的保障措施文件"/>
      </w:pPr>
      <w:r>
        <w:t xml:space="preserve">（六）加强内部监控。加强内部监督制度建设，对绩效运行情况、重大支出决策、资产处置及其他重要经济业务事项的决策和执行进行督导，对会计资金料进行内部审计，并配合好审计、财政监督等外部监督工作，确保财政资金安全有效。</w:t>
      </w:r>
    </w:p>
    <w:p>
      <w:pPr>
        <w:pStyle w:val="插入文本样式-插入实现年度发展规划目标的保障措施文件"/>
      </w:pPr>
      <w:r>
        <w:t xml:space="preserve">（七）加强宣传培训调研等。加强人员培训，定期组织司法行政人员、人民调解员、社区矫正工作者等参加业务培训，提升法律素养和实务能力；加强调研，提出优化财政资金配置、提高资金使用效益的意见；加大宣传力度，强化预算绩效管理意识，促进预算绩效管理水平进一步提升。</w:t>
      </w:r>
    </w:p>
    <w:p>
      <w:pPr>
        <w:pStyle w:val="插入文本样式-插入实现年度发展规划目标的保障措施文件"/>
      </w:pPr>
      <w:r>
        <w:t xml:space="preserve">（八）加强组织领导。由局领导牵头，成立法治宣传、法律援助、人民调解、社区矫正等工作小组，明确职责分工，确保各项工作有序推进。根据绩效目标，细化年度工作计划，明确时间节点和责任人，确保任务落地落实。建立季度督导机制，对重点工作进行跟踪检查，及时发现并解决问题。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1.办案业务-怀财字【2025】7号上年结转（冀财政法[2023]49号河北省财政厅提前下达2024年中央政法纪检监察转移支付资金）绩效目标表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13073025P000817100053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办案业务-怀财字【2025】7号上年结转（冀财政法[2023]49号河北省财政厅提前下达2024年中央政法纪检监察转移支付资金）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40.72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40.72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保障各项业务工作正常开展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1.保障各项业务工作正常开展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实际业务数量与计划业务数量之比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实际业务数量与计划业务数量之比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业务工作达标率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业务工作达标率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≤40.72万元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保障工作正常运转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 xml:space="preserve">2.办案业务-怀财字【2025】7号上年结转（冀财政法[2024]24号河北省财政厅下达2024年中央政法纪检监察转移支付资金预算）绩效目标表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13073025P000818100045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办案业务-怀财字【2025】7号上年结转（冀财政法[2024]24号河北省财政厅下达2024年中央政法纪检监察转移支付资金预算）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3.50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保障各项业务工作正常开展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1.保障各项工作正常运转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实际业务数量与计划业务数量之比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实际业务数量与计划业务数量之比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业务工作达标率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业务工作达标率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≤3.5万元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保障工作正常运转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 xml:space="preserve">3.办案业务-冀财政法【2024】50号河北省财政厅提前下达2025年中央政法纪检监察转移支付资金绩效目标表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13073025P00079810006E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办案业务-冀财政法【2024】50号河北省财政厅提前下达2025年中央政法纪检监察转移支付资金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34.00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保障各项办案业务正常开展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1.保障各项办案业务正常开展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实际业务数量与计划业务数量之比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实际业务数量与计划业务数量之比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业务工作质量达标率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业务工作质量达标率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≤34万元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保障业务工作正常运转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保障业务工作正常运转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 xml:space="preserve">4.办案业务-冀财政法【2024】52号河北省财政厅提前下达2025年省级基层公检法司转移支付资金绩效目标表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13073025P00079810008M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办案业务-冀财政法【2024】52号河北省财政厅提前下达2025年省级基层公检法司转移支付资金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4.50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保障各项办案业务正常开展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1.保障各项办案业务正常开展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实际业务数量与计划业务数量之比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实际业务数量与计划业务数量之比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业务工作质量达标率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业务工作质量达标率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≤4.5万元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保障工作正常运转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color w:val="000000"/>
          <w:sz w:val="28"/>
        </w:rPr>
        <w:t xml:space="preserve">5.法律援助-怀财字【2025】7号上年结转（冀财政法[2023]49号河北省财政厅提前下达2024年中央政法纪检监察转移支付资金）绩效目标表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13073025P00081710004F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法律援助-怀财字【2025】7号上年结转（冀财政法[2023]49号河北省财政厅提前下达2024年中央政法纪检监察转移支付资金）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11.00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开展法律援助工作，办理法律援助案件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1.开展法律援助工作，办理法律援助案件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受理案件数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受理案件数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≥11件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案件办结率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案件办结率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≤11万元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保障法援工作正常开展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保障法援工作正常开展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eastAsia="方正仿宋_GBK" w:hAnsi="方正仿宋_GBK" w:cs="方正仿宋_GBK"/>
          <w:color w:val="000000"/>
          <w:sz w:val="28"/>
        </w:rPr>
        <w:t xml:space="preserve">6.法律援助-怀财字【2025】7号上年结转（冀财政法[2023]50号河北省财政厅提前下达2024年省级基层公检法司转移支付资金）绩效目标表</w:t>
      </w:r>
      <w:bookmarkEnd w:id="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13073025P00081610001Y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法律援助-怀财字【2025】7号上年结转（冀财政法[2023]50号河北省财政厅提前下达2024年省级基层公检法司转移支付资金）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开展法律援助工作，办理法律援助案件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1.开展法律援助工作，办理法律援助案件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受理案件数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受理案件数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≥4件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案件办结率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案件办结率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≤4万元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保障法援工作正常开展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保障法援工作正常开展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eastAsia="方正仿宋_GBK" w:hAnsi="方正仿宋_GBK" w:cs="方正仿宋_GBK"/>
          <w:color w:val="000000"/>
          <w:sz w:val="28"/>
        </w:rPr>
        <w:t xml:space="preserve">7.法律援助-怀财字【2025】7号上年结转（冀财政法[2024]24号河北省财政厅下达2024年中央政法纪检监察转移支付资金预算）绩效目标表</w:t>
      </w:r>
      <w:bookmarkEnd w:id="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13073025P00081810005Q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法律援助-怀财字【2025】7号上年结转（冀财政法[2024]24号河北省财政厅下达2024年中央政法纪检监察转移支付资金预算）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开展法律援助工作，办理法律援助案件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1.开展法律援助工作，办理法律援助案件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受理案件数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受理案件数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案件办结率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案件办结率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保障法援工作正常开展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保障法援工作正常开展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eastAsia="方正仿宋_GBK" w:hAnsi="方正仿宋_GBK" w:cs="方正仿宋_GBK"/>
          <w:color w:val="000000"/>
          <w:sz w:val="28"/>
        </w:rPr>
        <w:t xml:space="preserve">8.法律援助-冀财政法【2024】50号河北省财政厅提前下达2025年中央政法纪检监察转移支付资金绩效目标表</w:t>
      </w:r>
      <w:bookmarkEnd w:id="10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13073025P000799100012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法律援助-冀财政法【2024】50号河北省财政厅提前下达2025年中央政法纪检监察转移支付资金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6.00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开展法律援助工作，办理法律援助案件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1.开展法律援助工作，办理法律援助案件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受理法律援助案件数量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受理法律援助案件数量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案件流程合格率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案件流程合格率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及时拨付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≤6万元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保障法援工作正常运转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保障法援工作正常运转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eastAsia="方正仿宋_GBK" w:hAnsi="方正仿宋_GBK" w:cs="方正仿宋_GBK"/>
          <w:color w:val="000000"/>
          <w:sz w:val="28"/>
        </w:rPr>
        <w:t xml:space="preserve">9.法律援助-冀财政法【2024】52号河北省财政厅提前下达2025年省级基层公检法司转移支付资金绩效目标表</w:t>
      </w:r>
      <w:bookmarkEnd w:id="1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13073025P00079910002M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法律援助-冀财政法【2024】52号河北省财政厅提前下达2025年省级基层公检法司转移支付资金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开展法律援助工作，办理法律援助案件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1.开展法律援助工作，办理法律援助案件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受理法律援助案件数量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受理法律援助案件数量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案件流程合格率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案件流程合格率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及时拨付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保障法援工作正常运转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保障法援工作正常运转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eastAsia="方正仿宋_GBK" w:hAnsi="方正仿宋_GBK" w:cs="方正仿宋_GBK"/>
          <w:color w:val="000000"/>
          <w:sz w:val="28"/>
        </w:rPr>
        <w:t xml:space="preserve">10.怀财字【2025】7号 法律援助绩效目标表</w:t>
      </w:r>
      <w:bookmarkEnd w:id="1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13073025P00079910004W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 法律援助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开展法律援助工作，办理法律援助案件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1.开展法律援助工作，办理法律援助案件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法律援助受理案件数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法律援助受理案件数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怀财字【2025】7号法律援助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法律援助案件办理率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法律援助案件办理率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怀财字【2025】7号法律援助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怀财字【2025】7号法律援助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怀财字【2025】7号法律援助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保障法律援助工作正常运转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保障法律援助工作正常运转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怀财字【2025】7号法律援助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怀财字【2025】7号法律援助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11.怀财字【2025】7号 普法宣传绩效目标表</w:t>
      </w:r>
      <w:bookmarkEnd w:id="1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13073025P00087910001B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 普法宣传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9.00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9.00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开展普法宣传教育活动，指导全县法制宣传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1.开展普法宣传教育活动，指导全县法制宣传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普法宣传集中宣传次数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普法宣传集中宣传次数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怀财字【2025】7号普法宣传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普法工作取得的效果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普法工作取得的效果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明显提高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怀财字【2025】7号普法宣传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怀财字【2025】7号普法宣传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≤9万元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怀财字【2025】7号普法宣传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保障普法宣传工作正常运转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保障普法宣传工作正常运转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进一步保障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怀财字【2025】7号普法宣传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怀财字【2025】7号普法宣传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eastAsia="方正仿宋_GBK" w:hAnsi="方正仿宋_GBK" w:cs="方正仿宋_GBK"/>
          <w:color w:val="000000"/>
          <w:sz w:val="28"/>
        </w:rPr>
        <w:t xml:space="preserve">12.怀财字【2025】7号 社区矫正绩效目标表</w:t>
      </w:r>
      <w:bookmarkEnd w:id="1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13073025P00079910005G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 社区矫正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4.80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4.80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提高社区矫正教育质量，预防和减少犯罪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1.提高社区矫正教育质量，预防和减少犯罪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矫正对象接收数量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矫正对象接收数量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怀财字【2025】7号社区矫正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释放人员衔接率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释放人员衔接率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怀财字【2025】7号社区矫正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怀财字【2025】7号社区矫正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≤4.8万元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怀财字【2025】7号社区矫正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降低矫正对象再犯罪率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降低矫正对象再犯罪率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进一步降低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怀财字【2025】7号社区矫正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矫正对象满意率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矫正对象满意率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怀财字【2025】7号社区矫正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eastAsia="方正仿宋_GBK" w:hAnsi="方正仿宋_GBK" w:cs="方正仿宋_GBK"/>
          <w:color w:val="000000"/>
          <w:sz w:val="28"/>
        </w:rPr>
        <w:t xml:space="preserve">13.社区矫正-怀财字【2025】7号上年结转（冀财政法[2023]51号河北省财政厅提前下达2024年社区矫正补助资金）绩效目标表</w:t>
      </w:r>
      <w:bookmarkEnd w:id="1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13073025P00081510002W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社区矫正-怀财字【2025】7号上年结转（冀财政法[2023]51号河北省财政厅提前下达2024年社区矫正补助资金）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2.22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2.22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提高社区矫正质量，预防和减少犯罪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1.提高社区矫正质量，预防和减少犯罪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矫正对象数量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矫正对象数量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矫正对象定位覆盖率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矫正对象定位覆盖率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工作完成及时性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工作完成及时性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≤2.22万元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降低矫正对象再犯罪率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降低矫正对象再犯罪率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进一步降低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矫正对象满意率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矫正对象满意率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eastAsia="方正仿宋_GBK" w:hAnsi="方正仿宋_GBK" w:cs="方正仿宋_GBK"/>
          <w:color w:val="000000"/>
          <w:sz w:val="28"/>
        </w:rPr>
        <w:t xml:space="preserve">14.社区矫正-冀财政法【2024】55号河北省财政厅提前分配2025年社区矫正补助资金绩效目标表</w:t>
      </w:r>
      <w:bookmarkEnd w:id="1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13073025P000799100039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社区矫正-冀财政法【2024】55号河北省财政厅提前分配2025年社区矫正补助资金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29.72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29.72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提高社区矫正质量，预防和减少犯罪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1.提高社区矫正质量，预防和减少犯罪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矫正人数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矫正人数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矫正对象定位覆盖率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矫正对象定位覆盖率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工作完成及时性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工作完成及时性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按时完成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≤29.72万元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降低矫正对象再犯罪率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降低矫正对象再犯罪率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进一步降低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矫正对象满意率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矫正对象满意率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eastAsia="方正仿宋_GBK" w:hAnsi="方正仿宋_GBK" w:cs="方正仿宋_GBK"/>
          <w:color w:val="000000"/>
          <w:sz w:val="28"/>
        </w:rPr>
        <w:t xml:space="preserve">15.政法装备-怀财字【2025】7号上年结转（冀财政法[2023]49号河北省财政厅提前下达2024年中央政法纪检监察转移支付资金）绩效目标表</w:t>
      </w:r>
      <w:bookmarkEnd w:id="1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13073025P00081710006N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政法装备-怀财字【2025】7号上年结转（冀财政法[2023]49号河北省财政厅提前下达2024年中央政法纪检监察转移支付资金）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23.00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购买办公设备，购买业务装备，保障工作正常开展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1.购买办公设备，购买业务装备，保障工作正常开展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购买装备数量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购买装备数量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≥23个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产品合格率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产品合格率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改善办案基础设施和办案条件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改善办案基础设施和办案条件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进一步改善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eastAsia="方正仿宋_GBK" w:hAnsi="方正仿宋_GBK" w:cs="方正仿宋_GBK"/>
          <w:color w:val="000000"/>
          <w:sz w:val="28"/>
        </w:rPr>
        <w:t xml:space="preserve">16.政法装备-怀财字【2025】7号上年结转（冀财政法[2023]50号河北省财政厅提前下达2024年省级基层公检法司转移支付资金）绩效目标表</w:t>
      </w:r>
      <w:bookmarkEnd w:id="1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13073025P00081610002J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政法装备-怀财字【2025】7号上年结转（冀财政法[2023]50号河北省财政厅提前下达2024年省级基层公检法司转移支付资金）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23.00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购买办公设备、业务装备，保障工作正常开展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1.购买办公设备、业务装备，保障工作正常开展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购买装备数量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购买装备数量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≥20个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产品合格率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产品合格率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改善办案基础设施和办案条件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改善办案基础设施和办案条件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进一步改善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eastAsia="方正仿宋_GBK" w:hAnsi="方正仿宋_GBK" w:cs="方正仿宋_GBK"/>
          <w:color w:val="000000"/>
          <w:sz w:val="28"/>
        </w:rPr>
        <w:t xml:space="preserve">17.政法装备-怀财字【2025】7号上年结转（冀财政法[2024]24号河北省财政厅下达2024年中央政法纪检监察转移支付资金预算）绩效目标表</w:t>
      </w:r>
      <w:bookmarkEnd w:id="1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13073025P00081810006C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政法装备-怀财字【2025】7号上年结转（冀财政法[2024]24号河北省财政厅下达2024年中央政法纪检监察转移支付资金预算）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1.50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购买办公设备，购买业务装备，保障工作正常开展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1.购买办公设备，购买业务装备，保障工作正常开展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购买装备数量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购买装备数量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≥23个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产品合格率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产品合格率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改善办案基础设施和办案条件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改善办案基础设施和办案条件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进一步改善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0" w:name="_Toc_4_4_0000000021"/>
      <w:r>
        <w:rPr>
          <w:rFonts w:ascii="方正仿宋_GBK" w:eastAsia="方正仿宋_GBK" w:hAnsi="方正仿宋_GBK" w:cs="方正仿宋_GBK"/>
          <w:color w:val="000000"/>
          <w:sz w:val="28"/>
        </w:rPr>
        <w:t xml:space="preserve">18.政法装备-冀财政法【2024】50号河北省财政厅提前下达2025年中央政法纪检监察转移支付资金绩效目标表</w:t>
      </w:r>
      <w:bookmarkEnd w:id="20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13073025P000798100072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政法装备-冀财政法【2024】50号河北省财政厅提前下达2025年中央政法纪检监察转移支付资金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18.00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购买办公设备、业务装备，保障工作正常开展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1.购买办公设备、业务装备，保障工作正常开展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购买装备数量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购买装备数量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产品合格率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产品合格率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改善办案基础设施和办案条件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改善办案基础设施和办案条件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进一步改善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工作人员满意率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工作人员满意率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冀财政法【2024】50号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1" w:name="_Toc_4_4_0000000022"/>
      <w:r>
        <w:rPr>
          <w:rFonts w:ascii="方正仿宋_GBK" w:eastAsia="方正仿宋_GBK" w:hAnsi="方正仿宋_GBK" w:cs="方正仿宋_GBK"/>
          <w:color w:val="000000"/>
          <w:sz w:val="28"/>
        </w:rPr>
        <w:t xml:space="preserve">19.政法装备-冀财政法【2024】52号河北省财政厅提前下达2025年省级基层公检法司转移支付资金绩效目标表</w:t>
      </w:r>
      <w:bookmarkEnd w:id="2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315002怀来县司法局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13073025P000798100099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政法装备-冀财政法【2024】52号河北省财政厅提前下达2025年省级基层公检法司转移支付资金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13.50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13.50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购买办公设备、业务装备，保障工作正常开展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1.购买办公设备、业务装备，保障工作正常开展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购买装备数量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购买装备数量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产品合格率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产品合格率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资金拨付及时率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及时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成本控制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≤13.5万元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改善办案基础设施和办案条件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改善办案基础设施和办案条件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进一步改善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工作人员满意率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工作人员满意率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≥80率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冀财政法【2024】52号</w:t>
            </w: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22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23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单元格样式4">
    <w:name w:val="单元格样式4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27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2025-03-13T10:09:05Z</dcterms:created>
  <dcterms:modified xsi:type="dcterms:W3CDTF">2025-03-13T10:09:05Z</dcterms:modified>
</cp:coreProperties>
</file>