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中共怀来县委机构编制委员会办公室</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中共怀来县委机构编制委员会办公室编制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1</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t xml:space="preserve">1.怀财字【2025】7号 单位中文域名注册经费绩效目标表</w:t>
        </w:r>
        <w:r>
          <w:tab/>
        </w:r>
        <w:r>
          <w:fldChar w:fldCharType="begin"/>
        </w:r>
        <w:r>
          <w:instrText xml:space="preserve">PAGEREF _Toc_4_4_0000000004 \h</w:instrText>
        </w:r>
        <w:r>
          <w:fldChar w:fldCharType="separate"/>
        </w:r>
        <w:r>
          <w:t xml:space="preserve">4</w:t>
        </w:r>
        <w:r>
          <w:fldChar w:fldCharType="end"/>
        </w:r>
      </w:hyperlink>
    </w:p>
    <w:p>
      <w:pPr>
        <w:pStyle w:val="TOC1"/>
        <w:tabs>
          <w:tab w:val="right" w:leader="dot" w:pos="9282"/>
        </w:tabs>
      </w:pPr>
      <w:hyperlink w:anchor="_Toc_4_4_0000000005" w:history="1">
        <w:r>
          <w:t xml:space="preserve">2.怀财字【2025】7号 事业单位登记变更经费绩效目标表</w:t>
        </w:r>
        <w:r>
          <w:tab/>
        </w:r>
        <w:r>
          <w:fldChar w:fldCharType="begin"/>
        </w:r>
        <w:r>
          <w:instrText xml:space="preserve">PAGEREF _Toc_4_4_0000000005 \h</w:instrText>
        </w:r>
        <w:r>
          <w:fldChar w:fldCharType="separate"/>
        </w:r>
        <w:r>
          <w:t xml:space="preserve">5</w:t>
        </w:r>
        <w:r>
          <w:fldChar w:fldCharType="end"/>
        </w:r>
      </w:hyperlink>
    </w:p>
    <w:p>
      <w:pPr>
        <w:pStyle w:val="TOC1"/>
        <w:tabs>
          <w:tab w:val="right" w:leader="dot" w:pos="9282"/>
        </w:tabs>
      </w:pPr>
      <w:hyperlink w:anchor="_Toc_4_4_0000000006" w:history="1">
        <w:r>
          <w:t xml:space="preserve">3.怀财字【2025】7号 专项经费绩效目标表</w:t>
        </w:r>
        <w:r>
          <w:tab/>
        </w:r>
        <w:r>
          <w:fldChar w:fldCharType="begin"/>
        </w:r>
        <w:r>
          <w:instrText xml:space="preserve">PAGEREF _Toc_4_4_0000000006 \h</w:instrText>
        </w:r>
        <w:r>
          <w:fldChar w:fldCharType="separate"/>
        </w:r>
        <w:r>
          <w:t xml:space="preserve">6</w:t>
        </w:r>
        <w:r>
          <w:fldChar w:fldCharType="end"/>
        </w:r>
      </w:hyperlink>
    </w:p>
    <w:p>
      <w:pPr/>
      <w:r>
        <w:fldChar w:fldCharType="end"/>
      </w:r>
    </w:p>
    <w:p>
      <w:pPr>
        <w:sectPr>
          <w:footerReference w:type="even" r:id="rId1"/>
          <w:footerReference w:type="default" r:id="rId2"/>
          <w:type w:val="nextPage"/>
          <w:pgSz w:w="11900" w:h="16840" w:orient="portrait"/>
          <w:pgMar w:top="1984" w:right="1304" w:bottom="1134" w:left="1304" w:header="720" w:footer="720" w:gutter="0"/>
          <w:pgBorders/>
          <w:pgNumType w:start="1"/>
        </w:sectPr>
      </w:pPr>
      <w:r>
        <w:br w:type="page"/>
      </w:r>
      <w:r>
        <w:rPr/>
        <w:br/>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2025年，我办坚持以习近平新时代中国特色社会主义思想为指导，深入学习贯彻党的二十大和二十届三中全会精神，全面贯彻习近平总书记视察河北和张家口指示批示精神、在二十届中央编委第一次会议上的重要讲话精神，认真落实决策部署，把健全与中国式现代化相适应的机构职能体系作为中心任务持续加强和完善党的全面领导体制机制，全面完成县机构改革，健全完善优化营商环境、创新体系建设、重点民生领域等方面的体制机制，科学规范从严管理机构编制，不断提升新时代机构编制工作水平，为全县高质量发展提供坚实的机构编制服务保障。</w:t>
      </w: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（一）强化机构编制工作政治引领</w:t>
      </w:r>
    </w:p>
    <w:p>
      <w:pPr>
        <w:pStyle w:val="插入文本样式-插入职责分类绩效目标文件"/>
      </w:pPr>
      <w:r>
        <w:t xml:space="preserve">绩效目标：持续深入学习贯彻党的二十大和二十届三中全会精神，扎实抓好机构编制系统学习贯彻工作，不折不扣贯彻落实党的全面领导制度安排。</w:t>
      </w:r>
    </w:p>
    <w:p>
      <w:pPr>
        <w:pStyle w:val="插入文本样式-插入职责分类绩效目标文件"/>
      </w:pPr>
      <w:r>
        <w:t xml:space="preserve">绩效指标：全年组织单位干部职工开展党建学习、业务学习20次以上；相关政策知晓率应达到90%。</w:t>
      </w:r>
    </w:p>
    <w:p>
      <w:pPr>
        <w:pStyle w:val="插入文本样式-插入职责分类绩效目标文件"/>
      </w:pPr>
      <w:r>
        <w:t xml:space="preserve">（二）着眼事业发展强化机构编制保障</w:t>
      </w:r>
    </w:p>
    <w:p>
      <w:pPr>
        <w:pStyle w:val="插入文本样式-插入职责分类绩效目标文件"/>
      </w:pPr>
      <w:r>
        <w:t xml:space="preserve">绩效目标：坚持“保证重点、服务发展”，进一步加强教育、卫生、养老、社会保障、就业等重点民生领域机构编制保障，不断推动提升公益服务质量水平。</w:t>
      </w:r>
    </w:p>
    <w:p>
      <w:pPr>
        <w:pStyle w:val="插入文本样式-插入职责分类绩效目标文件"/>
      </w:pPr>
      <w:r>
        <w:t xml:space="preserve">绩效指标：提升全县公益服务质量水平，群众满意度达到90%以上。</w:t>
      </w:r>
    </w:p>
    <w:p>
      <w:pPr>
        <w:pStyle w:val="插入文本样式-插入职责分类绩效目标文件"/>
      </w:pPr>
      <w:r>
        <w:t xml:space="preserve">（三）扎实做好全县建立乡镇履行职责事项清单工作</w:t>
      </w:r>
    </w:p>
    <w:p>
      <w:pPr>
        <w:pStyle w:val="插入文本样式-插入职责分类绩效目标文件"/>
      </w:pPr>
      <w:r>
        <w:t xml:space="preserve">绩效目标：在2025年6月底前完成扎实做好全面建立乡镇（街道）履行职责事项清单工作。</w:t>
      </w:r>
    </w:p>
    <w:p>
      <w:pPr>
        <w:pStyle w:val="插入文本样式-插入职责分类绩效目标文件"/>
      </w:pPr>
      <w:r>
        <w:t xml:space="preserve">绩效指标：完成全县乡镇履行职责事项清单工作，完成率达到100%。</w:t>
      </w:r>
    </w:p>
    <w:p>
      <w:pPr>
        <w:pStyle w:val="插入文本样式-插入职责分类绩效目标文件"/>
      </w:pPr>
      <w:r>
        <w:t xml:space="preserve">（四）扎实开展公安机关机构编制管理改革</w:t>
      </w:r>
    </w:p>
    <w:p>
      <w:pPr>
        <w:pStyle w:val="插入文本样式-插入职责分类绩效目标文件"/>
      </w:pPr>
      <w:r>
        <w:t xml:space="preserve">绩效目标：稳步推进公安机关大部门大警种制改革，健全公安机关职能体系和机构编制管理制度，做好公安机关机构编制管理改革工作。</w:t>
      </w:r>
    </w:p>
    <w:p>
      <w:pPr>
        <w:pStyle w:val="插入文本样式-插入职责分类绩效目标文件"/>
      </w:pPr>
      <w:r>
        <w:t xml:space="preserve">绩效指标：制定我县公安机关机构编制管理改革方案，完成我县公安机关编制管理改革，完成率达到100%</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1、完善制度建设。完善预算绩效管理制度、资金管理办法、工作保障制度等，为全年预算绩效目标的实现奠定制度基础。</w:t>
      </w:r>
    </w:p>
    <w:p>
      <w:pPr>
        <w:pStyle w:val="插入文本样式-插入实现年度发展规划目标的保障措施文件"/>
      </w:pPr>
      <w:r>
        <w:t xml:space="preserve">2、加强支出管理。通过优化支出结构、编细编实预算、加快履行政府采购手续、尽快启动项目、及时支付资金等措施，确保支出进度达标。</w:t>
      </w:r>
    </w:p>
    <w:p>
      <w:pPr>
        <w:pStyle w:val="插入文本样式-插入实现年度发展规划目标的保障措施文件"/>
      </w:pPr>
      <w:r>
        <w:t xml:space="preserve">3、加强绩效运行监控。按要求开展绩效运行监控，发现问题及时采取措施，确保绩效目标如期保质实现。</w:t>
      </w:r>
    </w:p>
    <w:p>
      <w:pPr>
        <w:pStyle w:val="插入文本样式-插入实现年度发展规划目标的保障措施文件"/>
      </w:pPr>
      <w:r>
        <w:t xml:space="preserve">4、做好绩效自评。按要求开展年度部门预算绩效自评和重点评价工作，对评价中发现的问题及时整改，调整优化支出结构，提高财政资金使用效益。</w:t>
      </w:r>
    </w:p>
    <w:p>
      <w:pPr>
        <w:pStyle w:val="插入文本样式-插入实现年度发展规划目标的保障措施文件"/>
      </w:pPr>
      <w:r>
        <w:t xml:space="preserve">5、规范财务资金管理。完善财务管理制度，严格审批程序，加强固定资产登记、使用和报废处置管理，做到支出合理，物尽其用。</w:t>
      </w:r>
    </w:p>
    <w:p>
      <w:pPr>
        <w:pStyle w:val="插入文本样式-插入实现年度发展规划目标的保障措施文件"/>
      </w:pPr>
      <w:r>
        <w:t xml:space="preserve">6、加强内部监督。加强内部监督制度建设，对绩效运行情况、重大支出决策、资产处置及其他重要经济业务事项的决策和执行进行督导，对会计资金进行内部审计，并配合好审计、财政监督等工作，确保财政资金安全有效。</w:t>
      </w:r>
    </w:p>
    <w:p>
      <w:pPr>
        <w:pStyle w:val="插入文本样式-插入实现年度发展规划目标的保障措施文件"/>
      </w:pPr>
      <w:r>
        <w:t xml:space="preserve">7、加强宣传培训调研。加强人员培训，提高职工业务素质；加强调研，提出优化财政资金配置、提高资金使用效益的意见；加大宣传力度，强化预算绩效管理意识，促进预算绩效管理水平进一步提升。</w:t>
      </w:r>
    </w:p>
    <w:p>
      <w:pPr>
        <w:spacing w:before="0" w:after="0" w:line="240"/>
        <w:ind w:firstLine="0"/>
        <w:jc w:val="center"/>
        <w:outlineLvl w:val="9"/>
        <w:sectPr>
          <w:type w:val="nextPage"/>
          <w:pgSz w:w="11900" w:h="16840" w:orient="portrait"/>
          <w:pgMar w:top="1984" w:right="1304" w:bottom="1134" w:left="1304" w:header="720" w:footer="720" w:gutter="0"/>
          <w:pgBorders/>
          <w:pgNumType w:start="1"/>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pgBorders/>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1.怀财字【2025】7号 单位中文域名注册经费绩效目标表</w:t>
      </w:r>
      <w:bookmarkEnd w:id="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225001中共怀来县委机构编制委员会办公室</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13073025P00091310001M</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单位中文域名注册经费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全县中文域名注册管理工作正常运行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40%</w:t>
            </w:r>
          </w:p>
        </w:tc>
        <w:tc>
          <w:tcPr>
            <w:tcW w:w="1587" w:type="dxa"/>
            <w:vAlign w:val="center"/>
          </w:tcPr>
          <w:p>
            <w:pPr>
              <w:pStyle w:val="单元格样式3"/>
            </w:pPr>
            <w:r>
              <w:t xml:space="preserve">20%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1.完成2025年度全县中文域名管理工作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服务单位个数</w:t>
            </w:r>
          </w:p>
        </w:tc>
        <w:tc>
          <w:tcPr>
            <w:tcW w:w="2891" w:type="dxa"/>
            <w:vAlign w:val="center"/>
          </w:tcPr>
          <w:p>
            <w:pPr>
              <w:pStyle w:val="单元格样式2"/>
            </w:pPr>
            <w:r>
              <w:t xml:space="preserve">服务单位个数</w:t>
            </w:r>
          </w:p>
        </w:tc>
        <w:tc>
          <w:tcPr>
            <w:tcW w:w="1276" w:type="dxa"/>
            <w:vAlign w:val="center"/>
          </w:tcPr>
          <w:p>
            <w:pPr>
              <w:pStyle w:val="单元格样式2"/>
            </w:pPr>
            <w:r>
              <w:t xml:space="preserve">≥60个</w:t>
            </w:r>
          </w:p>
        </w:tc>
        <w:tc>
          <w:tcPr>
            <w:tcW w:w="1843" w:type="dxa"/>
            <w:vAlign w:val="center"/>
          </w:tcPr>
          <w:p>
            <w:pPr>
              <w:pStyle w:val="单元格样式2"/>
            </w:pPr>
            <w:r>
              <w:t xml:space="preserve">怀机编办【2012】1号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域名正常使用</w:t>
            </w:r>
          </w:p>
        </w:tc>
        <w:tc>
          <w:tcPr>
            <w:tcW w:w="2891" w:type="dxa"/>
            <w:vAlign w:val="center"/>
          </w:tcPr>
          <w:p>
            <w:pPr>
              <w:pStyle w:val="单元格样式2"/>
            </w:pPr>
            <w:r>
              <w:t xml:space="preserve">域名正常使用</w:t>
            </w:r>
          </w:p>
        </w:tc>
        <w:tc>
          <w:tcPr>
            <w:tcW w:w="1276" w:type="dxa"/>
            <w:vAlign w:val="center"/>
          </w:tcPr>
          <w:p>
            <w:pPr>
              <w:pStyle w:val="单元格样式2"/>
            </w:pPr>
            <w:r>
              <w:t xml:space="preserve">100百分率</w:t>
            </w:r>
          </w:p>
        </w:tc>
        <w:tc>
          <w:tcPr>
            <w:tcW w:w="1843" w:type="dxa"/>
            <w:vAlign w:val="center"/>
          </w:tcPr>
          <w:p>
            <w:pPr>
              <w:pStyle w:val="单元格样式2"/>
            </w:pPr>
            <w:r>
              <w:t xml:space="preserve">怀机编办【2012】1号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完成及时率</w:t>
            </w:r>
          </w:p>
        </w:tc>
        <w:tc>
          <w:tcPr>
            <w:tcW w:w="2891" w:type="dxa"/>
            <w:vAlign w:val="center"/>
          </w:tcPr>
          <w:p>
            <w:pPr>
              <w:pStyle w:val="单元格样式2"/>
            </w:pPr>
            <w:r>
              <w:t xml:space="preserve">完成及时率</w:t>
            </w:r>
          </w:p>
        </w:tc>
        <w:tc>
          <w:tcPr>
            <w:tcW w:w="1276" w:type="dxa"/>
            <w:vAlign w:val="center"/>
          </w:tcPr>
          <w:p>
            <w:pPr>
              <w:pStyle w:val="单元格样式2"/>
            </w:pPr>
            <w:r>
              <w:t xml:space="preserve">≥100百分率</w:t>
            </w:r>
          </w:p>
        </w:tc>
        <w:tc>
          <w:tcPr>
            <w:tcW w:w="1843" w:type="dxa"/>
            <w:vAlign w:val="center"/>
          </w:tcPr>
          <w:p>
            <w:pPr>
              <w:pStyle w:val="单元格样式2"/>
            </w:pPr>
            <w:r>
              <w:t xml:space="preserve">怀机编办【2012】1号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项目预算控制额</w:t>
            </w:r>
          </w:p>
        </w:tc>
        <w:tc>
          <w:tcPr>
            <w:tcW w:w="2891" w:type="dxa"/>
            <w:vAlign w:val="center"/>
          </w:tcPr>
          <w:p>
            <w:pPr>
              <w:pStyle w:val="单元格样式2"/>
            </w:pPr>
            <w:r>
              <w:t xml:space="preserve">项目测算控制额</w:t>
            </w:r>
          </w:p>
        </w:tc>
        <w:tc>
          <w:tcPr>
            <w:tcW w:w="1276" w:type="dxa"/>
            <w:vAlign w:val="center"/>
          </w:tcPr>
          <w:p>
            <w:pPr>
              <w:pStyle w:val="单元格样式2"/>
            </w:pPr>
            <w:r>
              <w:t xml:space="preserve">≤8万元</w:t>
            </w:r>
          </w:p>
        </w:tc>
        <w:tc>
          <w:tcPr>
            <w:tcW w:w="1843" w:type="dxa"/>
            <w:vAlign w:val="center"/>
          </w:tcPr>
          <w:p>
            <w:pPr>
              <w:pStyle w:val="单元格样式2"/>
            </w:pPr>
            <w:r>
              <w:t xml:space="preserve">预算测算</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保障全县中文域名正常使用</w:t>
            </w:r>
          </w:p>
        </w:tc>
        <w:tc>
          <w:tcPr>
            <w:tcW w:w="2891" w:type="dxa"/>
            <w:vAlign w:val="center"/>
          </w:tcPr>
          <w:p>
            <w:pPr>
              <w:pStyle w:val="单元格样式2"/>
            </w:pPr>
            <w:r>
              <w:t xml:space="preserve">保障全县中文域名正常使用</w:t>
            </w:r>
          </w:p>
        </w:tc>
        <w:tc>
          <w:tcPr>
            <w:tcW w:w="1276" w:type="dxa"/>
            <w:vAlign w:val="center"/>
          </w:tcPr>
          <w:p>
            <w:pPr>
              <w:pStyle w:val="单元格样式2"/>
            </w:pPr>
            <w:r>
              <w:t xml:space="preserve">100百分率</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社会公众满意度</w:t>
            </w:r>
          </w:p>
        </w:tc>
        <w:tc>
          <w:tcPr>
            <w:tcW w:w="2891" w:type="dxa"/>
            <w:vAlign w:val="center"/>
          </w:tcPr>
          <w:p>
            <w:pPr>
              <w:pStyle w:val="单元格样式2"/>
            </w:pPr>
            <w:r>
              <w:t xml:space="preserve">社会公众满意度</w:t>
            </w:r>
          </w:p>
        </w:tc>
        <w:tc>
          <w:tcPr>
            <w:tcW w:w="1276" w:type="dxa"/>
            <w:vAlign w:val="center"/>
          </w:tcPr>
          <w:p>
            <w:pPr>
              <w:pStyle w:val="单元格样式2"/>
            </w:pPr>
            <w:r>
              <w:t xml:space="preserve">≥90百分率</w:t>
            </w:r>
          </w:p>
        </w:tc>
        <w:tc>
          <w:tcPr>
            <w:tcW w:w="1843" w:type="dxa"/>
            <w:vAlign w:val="center"/>
          </w:tcPr>
          <w:p>
            <w:pPr>
              <w:pStyle w:val="单元格样式2"/>
            </w:pPr>
            <w:r>
              <w:t xml:space="preserve">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color w:val="000000"/>
          <w:sz w:val="28"/>
        </w:rPr>
        <w:t xml:space="preserve">2.怀财字【2025】7号 事业单位登记变更经费绩效目标表</w:t>
      </w:r>
      <w:bookmarkEnd w:id="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225001中共怀来县委机构编制委员会办公室</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13073025P00091410001B</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事业单位登记变更经费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用于全县事业单位登记管理工作正常运行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50%</w:t>
            </w:r>
          </w:p>
        </w:tc>
        <w:tc>
          <w:tcPr>
            <w:tcW w:w="1587" w:type="dxa"/>
            <w:vAlign w:val="center"/>
          </w:tcPr>
          <w:p>
            <w:pPr>
              <w:pStyle w:val="单元格样式3"/>
            </w:pPr>
            <w:r>
              <w:t xml:space="preserve">30%</w:t>
            </w:r>
          </w:p>
        </w:tc>
        <w:tc>
          <w:tcPr>
            <w:tcW w:w="1304" w:type="dxa"/>
            <w:vAlign w:val="center"/>
          </w:tcPr>
          <w:p>
            <w:pPr>
              <w:pStyle w:val="单元格样式3"/>
            </w:pPr>
            <w:r>
              <w:t xml:space="preserve">10%</w:t>
            </w:r>
          </w:p>
        </w:tc>
        <w:tc>
          <w:tcPr>
            <w:tcW w:w="3119" w:type="dxa"/>
            <w:gridSpan w:val="2"/>
            <w:vAlign w:val="center"/>
          </w:tcPr>
          <w:p>
            <w:pPr>
              <w:pStyle w:val="单元格样式3"/>
            </w:pPr>
            <w:r>
              <w:t xml:space="preserve">10%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1.保障全县事业单位登记工作正常运行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工作完成情况</w:t>
            </w:r>
          </w:p>
        </w:tc>
        <w:tc>
          <w:tcPr>
            <w:tcW w:w="2891" w:type="dxa"/>
            <w:vAlign w:val="center"/>
          </w:tcPr>
          <w:p>
            <w:pPr>
              <w:pStyle w:val="单元格样式2"/>
            </w:pPr>
            <w:r>
              <w:t xml:space="preserve">工作完成情况</w:t>
            </w:r>
          </w:p>
        </w:tc>
        <w:tc>
          <w:tcPr>
            <w:tcW w:w="1276" w:type="dxa"/>
            <w:vAlign w:val="center"/>
          </w:tcPr>
          <w:p>
            <w:pPr>
              <w:pStyle w:val="单元格样式2"/>
            </w:pPr>
            <w:r>
              <w:t xml:space="preserve">100工作完成率</w:t>
            </w:r>
          </w:p>
        </w:tc>
        <w:tc>
          <w:tcPr>
            <w:tcW w:w="1843" w:type="dxa"/>
            <w:vAlign w:val="center"/>
          </w:tcPr>
          <w:p>
            <w:pPr>
              <w:pStyle w:val="单元格样式2"/>
            </w:pPr>
            <w:r>
              <w:t xml:space="preserve">怀机编办【2011】1号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服务单位数量</w:t>
            </w:r>
          </w:p>
        </w:tc>
        <w:tc>
          <w:tcPr>
            <w:tcW w:w="2891" w:type="dxa"/>
            <w:vAlign w:val="center"/>
          </w:tcPr>
          <w:p>
            <w:pPr>
              <w:pStyle w:val="单元格样式2"/>
            </w:pPr>
            <w:r>
              <w:t xml:space="preserve">服务单位数量</w:t>
            </w:r>
          </w:p>
        </w:tc>
        <w:tc>
          <w:tcPr>
            <w:tcW w:w="1276" w:type="dxa"/>
            <w:vAlign w:val="center"/>
          </w:tcPr>
          <w:p>
            <w:pPr>
              <w:pStyle w:val="单元格样式2"/>
            </w:pPr>
            <w:r>
              <w:t xml:space="preserve">≥60个</w:t>
            </w:r>
          </w:p>
        </w:tc>
        <w:tc>
          <w:tcPr>
            <w:tcW w:w="1843" w:type="dxa"/>
            <w:vAlign w:val="center"/>
          </w:tcPr>
          <w:p>
            <w:pPr>
              <w:pStyle w:val="单元格样式2"/>
            </w:pPr>
            <w:r>
              <w:t xml:space="preserve">怀机编办【2011】1号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完成时间</w:t>
            </w:r>
          </w:p>
        </w:tc>
        <w:tc>
          <w:tcPr>
            <w:tcW w:w="1276" w:type="dxa"/>
            <w:vAlign w:val="center"/>
          </w:tcPr>
          <w:p>
            <w:pPr>
              <w:pStyle w:val="单元格样式2"/>
            </w:pPr>
            <w:r>
              <w:t xml:space="preserve">≤1年</w:t>
            </w:r>
          </w:p>
        </w:tc>
        <w:tc>
          <w:tcPr>
            <w:tcW w:w="1843" w:type="dxa"/>
            <w:vAlign w:val="center"/>
          </w:tcPr>
          <w:p>
            <w:pPr>
              <w:pStyle w:val="单元格样式2"/>
            </w:pPr>
            <w:r>
              <w:t xml:space="preserve">怀机编办【2011】1号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≤5万元</w:t>
            </w:r>
          </w:p>
        </w:tc>
        <w:tc>
          <w:tcPr>
            <w:tcW w:w="1843" w:type="dxa"/>
            <w:vAlign w:val="center"/>
          </w:tcPr>
          <w:p>
            <w:pPr>
              <w:pStyle w:val="单元格样式2"/>
            </w:pPr>
            <w:r>
              <w:t xml:space="preserve">怀机编办【2011】1号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保障服务单位工作正常开展</w:t>
            </w:r>
          </w:p>
        </w:tc>
        <w:tc>
          <w:tcPr>
            <w:tcW w:w="2891" w:type="dxa"/>
            <w:vAlign w:val="center"/>
          </w:tcPr>
          <w:p>
            <w:pPr>
              <w:pStyle w:val="单元格样式2"/>
            </w:pPr>
            <w:r>
              <w:t xml:space="preserve">保障服务单位工作正常开展</w:t>
            </w:r>
          </w:p>
        </w:tc>
        <w:tc>
          <w:tcPr>
            <w:tcW w:w="1276" w:type="dxa"/>
            <w:vAlign w:val="center"/>
          </w:tcPr>
          <w:p>
            <w:pPr>
              <w:pStyle w:val="单元格样式2"/>
            </w:pPr>
            <w:r>
              <w:t xml:space="preserve">100工作保障率</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≥90分</w:t>
            </w:r>
          </w:p>
        </w:tc>
        <w:tc>
          <w:tcPr>
            <w:tcW w:w="1843" w:type="dxa"/>
            <w:vAlign w:val="center"/>
          </w:tcPr>
          <w:p>
            <w:pPr>
              <w:pStyle w:val="单元格样式2"/>
            </w:pPr>
            <w:r>
              <w:t xml:space="preserve">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color w:val="000000"/>
          <w:sz w:val="28"/>
        </w:rPr>
        <w:t xml:space="preserve">3.怀财字【2025】7号 专项经费绩效目标表</w:t>
      </w:r>
      <w:bookmarkEnd w:id="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225001中共怀来县委机构编制委员会办公室</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13073025P000915100011</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专项经费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用于全县编制改革督导管理工作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50%</w:t>
            </w:r>
          </w:p>
        </w:tc>
        <w:tc>
          <w:tcPr>
            <w:tcW w:w="1587" w:type="dxa"/>
            <w:vAlign w:val="center"/>
          </w:tcPr>
          <w:p>
            <w:pPr>
              <w:pStyle w:val="单元格样式3"/>
            </w:pPr>
            <w:r>
              <w:t xml:space="preserve">20%</w:t>
            </w:r>
          </w:p>
        </w:tc>
        <w:tc>
          <w:tcPr>
            <w:tcW w:w="1304" w:type="dxa"/>
            <w:vAlign w:val="center"/>
          </w:tcPr>
          <w:p>
            <w:pPr>
              <w:pStyle w:val="单元格样式3"/>
            </w:pPr>
            <w:r>
              <w:t xml:space="preserve">20%</w:t>
            </w:r>
          </w:p>
        </w:tc>
        <w:tc>
          <w:tcPr>
            <w:tcW w:w="3119" w:type="dxa"/>
            <w:gridSpan w:val="2"/>
            <w:vAlign w:val="center"/>
          </w:tcPr>
          <w:p>
            <w:pPr>
              <w:pStyle w:val="单元格样式3"/>
            </w:pPr>
            <w:r>
              <w:t xml:space="preserve">10%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1.完成县委编办2025年度专项工作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经费保障单位个数</w:t>
            </w:r>
          </w:p>
        </w:tc>
        <w:tc>
          <w:tcPr>
            <w:tcW w:w="2891" w:type="dxa"/>
            <w:vAlign w:val="center"/>
          </w:tcPr>
          <w:p>
            <w:pPr>
              <w:pStyle w:val="单元格样式2"/>
            </w:pPr>
            <w:r>
              <w:t xml:space="preserve">经费保障单位个数</w:t>
            </w:r>
          </w:p>
        </w:tc>
        <w:tc>
          <w:tcPr>
            <w:tcW w:w="1276" w:type="dxa"/>
            <w:vAlign w:val="center"/>
          </w:tcPr>
          <w:p>
            <w:pPr>
              <w:pStyle w:val="单元格样式2"/>
            </w:pPr>
            <w:r>
              <w:t xml:space="preserve">1个</w:t>
            </w:r>
          </w:p>
        </w:tc>
        <w:tc>
          <w:tcPr>
            <w:tcW w:w="1843" w:type="dxa"/>
            <w:vAlign w:val="center"/>
          </w:tcPr>
          <w:p>
            <w:pPr>
              <w:pStyle w:val="单元格样式2"/>
            </w:pPr>
            <w:r>
              <w:t xml:space="preserve">怀机编办【2022】3号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全年工作正常开展</w:t>
            </w:r>
          </w:p>
        </w:tc>
        <w:tc>
          <w:tcPr>
            <w:tcW w:w="2891" w:type="dxa"/>
            <w:vAlign w:val="center"/>
          </w:tcPr>
          <w:p>
            <w:pPr>
              <w:pStyle w:val="单元格样式2"/>
            </w:pPr>
            <w:r>
              <w:t xml:space="preserve">全年工作正常开展</w:t>
            </w:r>
          </w:p>
        </w:tc>
        <w:tc>
          <w:tcPr>
            <w:tcW w:w="1276" w:type="dxa"/>
            <w:vAlign w:val="center"/>
          </w:tcPr>
          <w:p>
            <w:pPr>
              <w:pStyle w:val="单元格样式2"/>
            </w:pPr>
            <w:r>
              <w:t xml:space="preserve">100百分率</w:t>
            </w:r>
          </w:p>
        </w:tc>
        <w:tc>
          <w:tcPr>
            <w:tcW w:w="1843" w:type="dxa"/>
            <w:vAlign w:val="center"/>
          </w:tcPr>
          <w:p>
            <w:pPr>
              <w:pStyle w:val="单元格样式2"/>
            </w:pPr>
            <w:r>
              <w:t xml:space="preserve">怀机编办【2022】3号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完成工作时间</w:t>
            </w:r>
          </w:p>
        </w:tc>
        <w:tc>
          <w:tcPr>
            <w:tcW w:w="2891" w:type="dxa"/>
            <w:vAlign w:val="center"/>
          </w:tcPr>
          <w:p>
            <w:pPr>
              <w:pStyle w:val="单元格样式2"/>
            </w:pPr>
            <w:r>
              <w:t xml:space="preserve">完成工作时间</w:t>
            </w:r>
          </w:p>
        </w:tc>
        <w:tc>
          <w:tcPr>
            <w:tcW w:w="1276" w:type="dxa"/>
            <w:vAlign w:val="center"/>
          </w:tcPr>
          <w:p>
            <w:pPr>
              <w:pStyle w:val="单元格样式2"/>
            </w:pPr>
            <w:r>
              <w:t xml:space="preserve">100百分率</w:t>
            </w:r>
          </w:p>
        </w:tc>
        <w:tc>
          <w:tcPr>
            <w:tcW w:w="1843" w:type="dxa"/>
            <w:vAlign w:val="center"/>
          </w:tcPr>
          <w:p>
            <w:pPr>
              <w:pStyle w:val="单元格样式2"/>
            </w:pPr>
            <w:r>
              <w:t xml:space="preserve">怀机编办【2022】3号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≤15万元</w:t>
            </w:r>
          </w:p>
        </w:tc>
        <w:tc>
          <w:tcPr>
            <w:tcW w:w="1843" w:type="dxa"/>
            <w:vAlign w:val="center"/>
          </w:tcPr>
          <w:p>
            <w:pPr>
              <w:pStyle w:val="单元格样式2"/>
            </w:pPr>
            <w:r>
              <w:t xml:space="preserve">怀机编办【2022】3号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服务群众满意度</w:t>
            </w:r>
          </w:p>
        </w:tc>
        <w:tc>
          <w:tcPr>
            <w:tcW w:w="2891" w:type="dxa"/>
            <w:vAlign w:val="center"/>
          </w:tcPr>
          <w:p>
            <w:pPr>
              <w:pStyle w:val="单元格样式2"/>
            </w:pPr>
            <w:r>
              <w:t xml:space="preserve">服务群众满意度</w:t>
            </w:r>
          </w:p>
        </w:tc>
        <w:tc>
          <w:tcPr>
            <w:tcW w:w="1276" w:type="dxa"/>
            <w:vAlign w:val="center"/>
          </w:tcPr>
          <w:p>
            <w:pPr>
              <w:pStyle w:val="单元格样式2"/>
            </w:pPr>
            <w:r>
              <w:t xml:space="preserve">≥90百分率</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服务群众满意度</w:t>
            </w:r>
          </w:p>
        </w:tc>
        <w:tc>
          <w:tcPr>
            <w:tcW w:w="2891" w:type="dxa"/>
            <w:vAlign w:val="center"/>
          </w:tcPr>
          <w:p>
            <w:pPr>
              <w:pStyle w:val="单元格样式2"/>
            </w:pPr>
            <w:r>
              <w:t xml:space="preserve">服务群众满意度</w:t>
            </w:r>
          </w:p>
        </w:tc>
        <w:tc>
          <w:tcPr>
            <w:tcW w:w="1276" w:type="dxa"/>
            <w:vAlign w:val="center"/>
          </w:tcPr>
          <w:p>
            <w:pPr>
              <w:pStyle w:val="单元格样式2"/>
            </w:pPr>
            <w:r>
              <w:t xml:space="preserve">≥90百分率</w:t>
            </w:r>
          </w:p>
        </w:tc>
        <w:tc>
          <w:tcPr>
            <w:tcW w:w="1843" w:type="dxa"/>
            <w:vAlign w:val="center"/>
          </w:tcPr>
          <w:p>
            <w:pPr>
              <w:pStyle w:val="单元格样式2"/>
            </w:pPr>
            <w:r>
              <w:t xml:space="preserve">调查</w:t>
            </w:r>
          </w:p>
        </w:tc>
      </w:tr>
    </w:tbl>
    <w:p>
      <w:pPr/>
    </w:p>
    <w:sectPr>
      <w:type w:val="nextPage"/>
      <w:pgSz w:w="11900" w:h="16840" w:orient="portrait"/>
      <w:pgMar w:top="1984" w:right="1304" w:bottom="1134" w:left="1304"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6</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10</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2025-03-13T10:09:34Z</dcterms:created>
  <dcterms:modified xsi:type="dcterms:W3CDTF">2025-03-13T10:09:34Z</dcterms:modified>
</cp:coreProperties>
</file>