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39785">
      <w:pPr>
        <w:widowControl w:val="0"/>
        <w:adjustRightInd w:val="0"/>
        <w:snapToGrid w:val="0"/>
        <w:jc w:val="center"/>
        <w:rPr>
          <w:rFonts w:ascii="方正小标宋_GBK" w:eastAsia="方正小标宋_GBK" w:cs="Times New Roman"/>
          <w:bCs/>
          <w:kern w:val="2"/>
          <w:sz w:val="44"/>
          <w:szCs w:val="44"/>
          <w:lang w:eastAsia="zh-CN"/>
        </w:rPr>
      </w:pPr>
      <w:bookmarkStart w:id="0" w:name="_Toc_4_4_0000000080"/>
      <w:r>
        <w:rPr>
          <w:rFonts w:hint="eastAsia" w:ascii="方正小标宋_GBK" w:eastAsia="方正小标宋_GBK" w:cs="Times New Roman"/>
          <w:bCs/>
          <w:kern w:val="2"/>
          <w:sz w:val="44"/>
          <w:szCs w:val="44"/>
          <w:lang w:eastAsia="zh-CN"/>
        </w:rPr>
        <w:t>怀来县职业技术教育中心</w:t>
      </w:r>
    </w:p>
    <w:p w14:paraId="379683B7">
      <w:pPr>
        <w:widowControl w:val="0"/>
        <w:adjustRightInd w:val="0"/>
        <w:snapToGrid w:val="0"/>
        <w:jc w:val="center"/>
        <w:rPr>
          <w:rFonts w:ascii="方正小标宋_GBK" w:eastAsia="方正小标宋_GBK" w:cs="Times New Roman"/>
          <w:bCs/>
          <w:kern w:val="2"/>
          <w:sz w:val="44"/>
          <w:szCs w:val="44"/>
          <w:lang w:eastAsia="zh-CN"/>
        </w:rPr>
      </w:pPr>
      <w:r>
        <w:rPr>
          <w:rFonts w:hint="eastAsia" w:ascii="方正小标宋_GBK" w:eastAsia="方正小标宋_GBK" w:cs="Times New Roman"/>
          <w:bCs/>
          <w:kern w:val="2"/>
          <w:sz w:val="44"/>
          <w:szCs w:val="44"/>
          <w:lang w:eastAsia="zh-CN"/>
        </w:rPr>
        <w:t>202</w:t>
      </w:r>
      <w:r>
        <w:rPr>
          <w:rFonts w:hint="eastAsia" w:ascii="方正小标宋_GBK" w:eastAsia="方正小标宋_GBK" w:cs="Times New Roman"/>
          <w:bCs/>
          <w:kern w:val="2"/>
          <w:sz w:val="44"/>
          <w:szCs w:val="44"/>
          <w:lang w:val="en-US" w:eastAsia="zh-CN"/>
        </w:rPr>
        <w:t>5</w:t>
      </w:r>
      <w:r>
        <w:rPr>
          <w:rFonts w:hint="eastAsia" w:ascii="方正小标宋_GBK" w:eastAsia="方正小标宋_GBK" w:cs="Times New Roman"/>
          <w:bCs/>
          <w:kern w:val="2"/>
          <w:sz w:val="44"/>
          <w:szCs w:val="44"/>
          <w:lang w:eastAsia="zh-CN"/>
        </w:rPr>
        <w:t>年部门预算信息公开情况说明</w:t>
      </w:r>
    </w:p>
    <w:p w14:paraId="1846AE5B">
      <w:pPr>
        <w:widowControl w:val="0"/>
        <w:ind w:firstLine="640" w:firstLineChars="200"/>
        <w:jc w:val="center"/>
        <w:rPr>
          <w:rFonts w:ascii="仿宋" w:hAnsi="仿宋" w:eastAsia="仿宋" w:cs="Times New Roman"/>
          <w:kern w:val="2"/>
          <w:sz w:val="32"/>
          <w:szCs w:val="32"/>
          <w:lang w:eastAsia="zh-CN"/>
        </w:rPr>
      </w:pPr>
    </w:p>
    <w:p w14:paraId="4FB9B1E3">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ascii="仿宋" w:hAnsi="仿宋" w:eastAsia="仿宋" w:cs="Times New Roman"/>
          <w:kern w:val="2"/>
          <w:sz w:val="32"/>
          <w:szCs w:val="32"/>
          <w:lang w:eastAsia="zh-CN"/>
        </w:rPr>
        <w:t>按照</w:t>
      </w:r>
      <w:r>
        <w:rPr>
          <w:rFonts w:hint="eastAsia" w:ascii="仿宋" w:hAnsi="仿宋" w:eastAsia="仿宋" w:cs="Times New Roman"/>
          <w:kern w:val="2"/>
          <w:sz w:val="32"/>
          <w:szCs w:val="32"/>
          <w:lang w:eastAsia="zh-CN"/>
        </w:rPr>
        <w:t>《中华人民共和国预算法》、</w:t>
      </w:r>
      <w:r>
        <w:rPr>
          <w:rFonts w:ascii="仿宋" w:hAnsi="仿宋" w:eastAsia="仿宋" w:cs="Times New Roman"/>
          <w:kern w:val="2"/>
          <w:sz w:val="32"/>
          <w:szCs w:val="32"/>
          <w:lang w:eastAsia="zh-CN"/>
        </w:rPr>
        <w:t>《地方预决算公开操作规程》和《河北省省级预算公开办法》</w:t>
      </w:r>
      <w:r>
        <w:rPr>
          <w:rFonts w:hint="eastAsia" w:ascii="仿宋" w:hAnsi="仿宋" w:eastAsia="仿宋" w:cs="Times New Roman"/>
          <w:kern w:val="2"/>
          <w:sz w:val="32"/>
          <w:szCs w:val="32"/>
          <w:lang w:eastAsia="zh-CN"/>
        </w:rPr>
        <w:t>规定</w:t>
      </w:r>
      <w:r>
        <w:rPr>
          <w:rFonts w:ascii="仿宋" w:hAnsi="仿宋" w:eastAsia="仿宋" w:cs="Times New Roman"/>
          <w:kern w:val="2"/>
          <w:sz w:val="32"/>
          <w:szCs w:val="32"/>
          <w:lang w:eastAsia="zh-CN"/>
        </w:rPr>
        <w:t>，现</w:t>
      </w:r>
      <w:r>
        <w:rPr>
          <w:rFonts w:hint="eastAsia" w:ascii="仿宋" w:hAnsi="仿宋" w:eastAsia="仿宋" w:cs="Times New Roman"/>
          <w:kern w:val="2"/>
          <w:sz w:val="32"/>
          <w:szCs w:val="32"/>
          <w:lang w:eastAsia="zh-CN"/>
        </w:rPr>
        <w:t>将怀来县职业技术教育中心202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w:t>
      </w:r>
      <w:r>
        <w:rPr>
          <w:rFonts w:ascii="仿宋" w:hAnsi="仿宋" w:eastAsia="仿宋" w:cs="Times New Roman"/>
          <w:kern w:val="2"/>
          <w:sz w:val="32"/>
          <w:szCs w:val="32"/>
          <w:lang w:eastAsia="zh-CN"/>
        </w:rPr>
        <w:t>部门预算公开如下：</w:t>
      </w:r>
    </w:p>
    <w:p w14:paraId="7678C9D9">
      <w:pPr>
        <w:widowControl w:val="0"/>
        <w:numPr>
          <w:ilvl w:val="0"/>
          <w:numId w:val="1"/>
        </w:numPr>
        <w:spacing w:line="600" w:lineRule="exact"/>
        <w:ind w:firstLine="640" w:firstLineChars="200"/>
        <w:jc w:val="both"/>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部门职责及机构设置情况</w:t>
      </w:r>
    </w:p>
    <w:p w14:paraId="60731C5C">
      <w:pPr>
        <w:widowControl w:val="0"/>
        <w:spacing w:line="600" w:lineRule="exact"/>
        <w:ind w:firstLine="640" w:firstLineChars="200"/>
        <w:jc w:val="both"/>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部门职责：</w:t>
      </w:r>
    </w:p>
    <w:p w14:paraId="58946EB0">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w:t>
      </w:r>
      <w:r>
        <w:rPr>
          <w:rFonts w:ascii="仿宋_GB2312" w:eastAsia="仿宋_GB2312" w:cs="ArialUnicodeMS"/>
          <w:sz w:val="32"/>
          <w:szCs w:val="32"/>
        </w:rPr>
        <w:t>培养</w:t>
      </w:r>
      <w:r>
        <w:rPr>
          <w:rFonts w:hint="eastAsia" w:ascii="仿宋_GB2312" w:eastAsia="仿宋_GB2312" w:cs="ArialUnicodeMS"/>
          <w:sz w:val="32"/>
          <w:szCs w:val="32"/>
        </w:rPr>
        <w:t>中专学历</w:t>
      </w:r>
      <w:r>
        <w:rPr>
          <w:rFonts w:ascii="仿宋_GB2312" w:eastAsia="仿宋_GB2312" w:cs="ArialUnicodeMS"/>
          <w:sz w:val="32"/>
          <w:szCs w:val="32"/>
        </w:rPr>
        <w:t>人才</w:t>
      </w:r>
      <w:r>
        <w:rPr>
          <w:rFonts w:hint="eastAsia" w:ascii="仿宋_GB2312" w:eastAsia="仿宋_GB2312" w:cs="ArialUnicodeMS"/>
          <w:sz w:val="32"/>
          <w:szCs w:val="32"/>
        </w:rPr>
        <w:t>，</w:t>
      </w:r>
      <w:r>
        <w:rPr>
          <w:rFonts w:ascii="仿宋_GB2312" w:eastAsia="仿宋_GB2312" w:cs="ArialUnicodeMS"/>
          <w:sz w:val="32"/>
          <w:szCs w:val="32"/>
        </w:rPr>
        <w:t>提高社会职业</w:t>
      </w:r>
      <w:r>
        <w:rPr>
          <w:rFonts w:hint="eastAsia" w:ascii="仿宋_GB2312" w:eastAsia="仿宋_GB2312" w:cs="ArialUnicodeMS"/>
          <w:sz w:val="32"/>
          <w:szCs w:val="32"/>
        </w:rPr>
        <w:t>素质</w:t>
      </w:r>
      <w:r>
        <w:rPr>
          <w:rFonts w:ascii="仿宋_GB2312" w:eastAsia="仿宋_GB2312" w:cs="ArialUnicodeMS"/>
          <w:sz w:val="32"/>
          <w:szCs w:val="32"/>
        </w:rPr>
        <w:t>。开展</w:t>
      </w:r>
      <w:r>
        <w:rPr>
          <w:rFonts w:hint="eastAsia" w:ascii="仿宋_GB2312" w:eastAsia="仿宋_GB2312" w:cs="ArialUnicodeMS"/>
          <w:sz w:val="32"/>
          <w:szCs w:val="32"/>
        </w:rPr>
        <w:t>计算机、旅游、现代农业技术、会计电算化、学前教育、音乐美术等科中专学历教育。</w:t>
      </w:r>
    </w:p>
    <w:p w14:paraId="1A317F69">
      <w:pPr>
        <w:spacing w:line="580" w:lineRule="exact"/>
        <w:ind w:firstLine="640" w:firstLineChars="200"/>
        <w:rPr>
          <w:rFonts w:ascii="仿宋_GB2312" w:eastAsia="仿宋_GB2312" w:cs="ArialUnicodeMS"/>
          <w:sz w:val="32"/>
          <w:szCs w:val="32"/>
        </w:rPr>
      </w:pPr>
      <w:r>
        <w:rPr>
          <w:rFonts w:hint="eastAsia" w:ascii="仿宋" w:hAnsi="仿宋" w:eastAsia="仿宋" w:cs="Times New Roman"/>
          <w:kern w:val="2"/>
          <w:sz w:val="32"/>
          <w:szCs w:val="32"/>
          <w:lang w:eastAsia="zh-CN"/>
        </w:rPr>
        <w:t>2、</w:t>
      </w:r>
      <w:r>
        <w:rPr>
          <w:rFonts w:ascii="仿宋_GB2312" w:eastAsia="仿宋_GB2312" w:cs="ArialUnicodeMS"/>
          <w:sz w:val="32"/>
          <w:szCs w:val="32"/>
        </w:rPr>
        <w:t>开展中</w:t>
      </w:r>
      <w:r>
        <w:rPr>
          <w:rFonts w:hint="eastAsia" w:ascii="仿宋_GB2312" w:eastAsia="仿宋_GB2312" w:cs="ArialUnicodeMS"/>
          <w:sz w:val="32"/>
          <w:szCs w:val="32"/>
        </w:rPr>
        <w:t>等职业教育，从两方面向社会输送中专学历人才</w:t>
      </w:r>
      <w:r>
        <w:rPr>
          <w:rFonts w:ascii="仿宋_GB2312" w:eastAsia="仿宋_GB2312" w:cs="ArialUnicodeMS"/>
          <w:sz w:val="32"/>
          <w:szCs w:val="32"/>
        </w:rPr>
        <w:t>。</w:t>
      </w:r>
      <w:r>
        <w:rPr>
          <w:rFonts w:hint="eastAsia" w:ascii="仿宋_GB2312" w:eastAsia="仿宋_GB2312" w:cs="ArialUnicodeMS"/>
          <w:sz w:val="32"/>
          <w:szCs w:val="32"/>
        </w:rPr>
        <w:t>一方面培养对口升学方向学生，向大学输送专业型人才；另一方面培养就业方向学生，向社会输送专业技能人才。</w:t>
      </w:r>
    </w:p>
    <w:p w14:paraId="18E98B3A">
      <w:pPr>
        <w:widowControl w:val="0"/>
        <w:spacing w:before="164" w:line="364" w:lineRule="auto"/>
        <w:ind w:right="274" w:firstLine="640" w:firstLineChars="200"/>
        <w:jc w:val="both"/>
        <w:rPr>
          <w:rFonts w:ascii="仿宋" w:hAnsi="仿宋" w:eastAsia="仿宋" w:cs="Times New Roman"/>
          <w:kern w:val="2"/>
          <w:sz w:val="32"/>
          <w:szCs w:val="32"/>
          <w:lang w:eastAsia="zh-CN"/>
        </w:rPr>
      </w:pPr>
    </w:p>
    <w:p w14:paraId="5BBD0A04">
      <w:pPr>
        <w:widowControl w:val="0"/>
        <w:spacing w:line="600" w:lineRule="exact"/>
        <w:ind w:firstLine="320" w:firstLineChars="100"/>
        <w:jc w:val="both"/>
        <w:rPr>
          <w:rFonts w:ascii="黑体" w:hAnsi="Calibri" w:eastAsia="黑体" w:cs="黑体"/>
          <w:kern w:val="2"/>
          <w:sz w:val="32"/>
          <w:szCs w:val="32"/>
          <w:lang w:eastAsia="zh-CN"/>
        </w:rPr>
      </w:pPr>
    </w:p>
    <w:p w14:paraId="70FC1D8B">
      <w:pPr>
        <w:widowControl w:val="0"/>
        <w:ind w:firstLine="640" w:firstLineChars="200"/>
        <w:rPr>
          <w:rFonts w:ascii="黑体" w:hAnsi="Calibri" w:eastAsia="黑体" w:cs="黑体"/>
          <w:kern w:val="2"/>
          <w:sz w:val="32"/>
          <w:szCs w:val="32"/>
          <w:lang w:eastAsia="zh-CN"/>
        </w:rPr>
      </w:pPr>
      <w:r>
        <w:rPr>
          <w:rFonts w:hint="eastAsia" w:ascii="黑体" w:hAnsi="Calibri" w:eastAsia="黑体" w:cs="黑体"/>
          <w:kern w:val="2"/>
          <w:sz w:val="32"/>
          <w:szCs w:val="32"/>
          <w:lang w:eastAsia="zh-CN"/>
        </w:rPr>
        <w:t>部门机构设置</w:t>
      </w:r>
    </w:p>
    <w:p w14:paraId="79C0B72F">
      <w:pPr>
        <w:widowControl w:val="0"/>
        <w:jc w:val="center"/>
        <w:outlineLvl w:val="0"/>
        <w:rPr>
          <w:rFonts w:ascii="方正小标宋_GBK" w:hAnsi="Calibri" w:eastAsia="方正小标宋_GBK" w:cs="黑体"/>
          <w:kern w:val="2"/>
          <w:sz w:val="32"/>
          <w:szCs w:val="22"/>
          <w:lang w:eastAsia="zh-CN"/>
        </w:rPr>
      </w:pPr>
      <w:r>
        <w:rPr>
          <w:rFonts w:hint="eastAsia" w:ascii="方正小标宋_GBK" w:hAnsi="Calibri" w:eastAsia="方正小标宋_GBK" w:cs="黑体"/>
          <w:kern w:val="2"/>
          <w:sz w:val="32"/>
          <w:szCs w:val="22"/>
          <w:lang w:eastAsia="zh-CN"/>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14:paraId="70323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vAlign w:val="center"/>
          </w:tcPr>
          <w:p w14:paraId="46DB26F3">
            <w:pPr>
              <w:widowControl w:val="0"/>
              <w:spacing w:line="300" w:lineRule="exact"/>
              <w:rPr>
                <w:rFonts w:ascii="方正小标宋_GBK" w:hAnsi="Calibri" w:eastAsia="方正小标宋_GBK" w:cs="黑体"/>
                <w:kern w:val="2"/>
                <w:szCs w:val="22"/>
                <w:lang w:eastAsia="zh-CN"/>
              </w:rPr>
            </w:pPr>
          </w:p>
        </w:tc>
        <w:tc>
          <w:tcPr>
            <w:tcW w:w="2990" w:type="dxa"/>
            <w:gridSpan w:val="2"/>
            <w:tcBorders>
              <w:top w:val="single" w:color="FFFFFF" w:sz="6" w:space="0"/>
              <w:left w:val="single" w:color="FFFFFF" w:sz="6" w:space="0"/>
              <w:bottom w:val="single" w:color="000000" w:sz="6" w:space="0"/>
              <w:right w:val="single" w:color="FFFFFF" w:sz="6" w:space="0"/>
            </w:tcBorders>
            <w:vAlign w:val="center"/>
          </w:tcPr>
          <w:p w14:paraId="28A033BA">
            <w:pPr>
              <w:widowControl w:val="0"/>
              <w:spacing w:line="300" w:lineRule="exact"/>
              <w:jc w:val="right"/>
              <w:rPr>
                <w:rFonts w:ascii="方正小标宋_GBK" w:hAnsi="Calibri" w:eastAsia="方正小标宋_GBK" w:cs="黑体"/>
                <w:kern w:val="2"/>
                <w:szCs w:val="22"/>
                <w:lang w:eastAsia="zh-CN"/>
              </w:rPr>
            </w:pPr>
            <w:r>
              <w:rPr>
                <w:rFonts w:hint="eastAsia" w:ascii="方正小标宋_GBK" w:hAnsi="Calibri" w:eastAsia="方正小标宋_GBK" w:cs="黑体"/>
                <w:kern w:val="2"/>
                <w:szCs w:val="22"/>
                <w:lang w:eastAsia="zh-CN"/>
              </w:rPr>
              <w:t xml:space="preserve"> </w:t>
            </w:r>
          </w:p>
        </w:tc>
      </w:tr>
      <w:tr w14:paraId="38AE1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vAlign w:val="center"/>
          </w:tcPr>
          <w:p w14:paraId="5B28BD27">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单位名称</w:t>
            </w:r>
          </w:p>
        </w:tc>
        <w:tc>
          <w:tcPr>
            <w:tcW w:w="1575" w:type="dxa"/>
            <w:vMerge w:val="restart"/>
            <w:tcBorders>
              <w:top w:val="single" w:color="000000" w:sz="6" w:space="0"/>
              <w:left w:val="single" w:color="000000" w:sz="6" w:space="0"/>
              <w:bottom w:val="single" w:color="000000" w:sz="6" w:space="0"/>
              <w:right w:val="single" w:color="000000" w:sz="6" w:space="0"/>
            </w:tcBorders>
            <w:vAlign w:val="center"/>
          </w:tcPr>
          <w:p w14:paraId="2A12A1CC">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vAlign w:val="center"/>
          </w:tcPr>
          <w:p w14:paraId="1F960704">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单位规格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vAlign w:val="center"/>
          </w:tcPr>
          <w:p w14:paraId="2C9F0E9B">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经费保障形式</w:t>
            </w:r>
          </w:p>
        </w:tc>
      </w:tr>
      <w:tr w14:paraId="5B3B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vAlign w:val="center"/>
          </w:tcPr>
          <w:p w14:paraId="1D34F54F">
            <w:pPr>
              <w:jc w:val="center"/>
              <w:rPr>
                <w:rFonts w:ascii="方正书宋_GBK" w:hAnsi="Calibri" w:eastAsia="方正书宋_GBK" w:cs="黑体"/>
                <w:b/>
                <w:kern w:val="2"/>
                <w:sz w:val="21"/>
                <w:szCs w:val="22"/>
                <w:lang w:eastAsia="zh-CN"/>
              </w:rPr>
            </w:pPr>
          </w:p>
        </w:tc>
        <w:tc>
          <w:tcPr>
            <w:tcW w:w="1575" w:type="dxa"/>
            <w:vMerge w:val="continue"/>
            <w:tcBorders>
              <w:top w:val="single" w:color="000000" w:sz="6" w:space="0"/>
              <w:left w:val="single" w:color="000000" w:sz="6" w:space="0"/>
              <w:bottom w:val="single" w:color="000000" w:sz="6" w:space="0"/>
              <w:right w:val="single" w:color="000000" w:sz="6" w:space="0"/>
            </w:tcBorders>
            <w:vAlign w:val="center"/>
          </w:tcPr>
          <w:p w14:paraId="36623CD7">
            <w:pPr>
              <w:jc w:val="center"/>
              <w:rPr>
                <w:rFonts w:ascii="方正书宋_GBK" w:hAnsi="Calibri" w:eastAsia="方正书宋_GBK" w:cs="黑体"/>
                <w:b/>
                <w:kern w:val="2"/>
                <w:sz w:val="21"/>
                <w:szCs w:val="22"/>
                <w:lang w:eastAsia="zh-CN"/>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13E505A">
            <w:pPr>
              <w:jc w:val="center"/>
              <w:rPr>
                <w:rFonts w:ascii="方正书宋_GBK" w:hAnsi="Calibri" w:eastAsia="方正书宋_GBK" w:cs="黑体"/>
                <w:b/>
                <w:kern w:val="2"/>
                <w:sz w:val="21"/>
                <w:szCs w:val="22"/>
                <w:lang w:eastAsia="zh-CN"/>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69953E62">
            <w:pPr>
              <w:jc w:val="center"/>
              <w:rPr>
                <w:rFonts w:ascii="方正书宋_GBK" w:hAnsi="Calibri" w:eastAsia="方正书宋_GBK" w:cs="黑体"/>
                <w:b/>
                <w:kern w:val="2"/>
                <w:sz w:val="21"/>
                <w:szCs w:val="22"/>
                <w:lang w:eastAsia="zh-CN"/>
              </w:rPr>
            </w:pPr>
          </w:p>
        </w:tc>
      </w:tr>
      <w:tr w14:paraId="51230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2EDD24E5">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b/>
                <w:kern w:val="2"/>
                <w:sz w:val="21"/>
                <w:szCs w:val="22"/>
                <w:lang w:eastAsia="zh-CN"/>
              </w:rPr>
              <w:t>怀来县职业技术教育中心</w:t>
            </w:r>
          </w:p>
        </w:tc>
        <w:tc>
          <w:tcPr>
            <w:tcW w:w="1575" w:type="dxa"/>
            <w:tcBorders>
              <w:top w:val="single" w:color="000000" w:sz="6" w:space="0"/>
              <w:left w:val="single" w:color="000000" w:sz="6" w:space="0"/>
              <w:bottom w:val="single" w:color="000000" w:sz="6" w:space="0"/>
              <w:right w:val="single" w:color="000000" w:sz="6" w:space="0"/>
            </w:tcBorders>
            <w:vAlign w:val="center"/>
          </w:tcPr>
          <w:p w14:paraId="1B1042CD">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事业</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614B2645">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553646F3">
            <w:pPr>
              <w:widowControl w:val="0"/>
              <w:spacing w:line="300" w:lineRule="exact"/>
              <w:jc w:val="center"/>
              <w:rPr>
                <w:rFonts w:ascii="方正书宋_GBK" w:hAnsi="Calibri" w:eastAsia="方正书宋_GBK" w:cs="黑体"/>
                <w:b/>
                <w:kern w:val="2"/>
                <w:sz w:val="21"/>
                <w:szCs w:val="22"/>
                <w:lang w:eastAsia="zh-CN"/>
              </w:rPr>
            </w:pPr>
            <w:r>
              <w:rPr>
                <w:rFonts w:hint="eastAsia" w:ascii="方正书宋_GBK" w:hAnsi="Calibri" w:eastAsia="方正书宋_GBK" w:cs="黑体"/>
                <w:kern w:val="2"/>
                <w:sz w:val="21"/>
                <w:szCs w:val="22"/>
                <w:lang w:eastAsia="zh-CN"/>
              </w:rPr>
              <w:t>财政性资金基本保证(全额)</w:t>
            </w:r>
          </w:p>
        </w:tc>
      </w:tr>
      <w:tr w14:paraId="5AFAA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3795C458">
            <w:pPr>
              <w:widowControl w:val="0"/>
              <w:spacing w:line="300" w:lineRule="exact"/>
              <w:rPr>
                <w:rFonts w:ascii="方正书宋_GBK" w:hAnsi="Calibri" w:eastAsia="方正书宋_GBK" w:cs="黑体"/>
                <w:kern w:val="2"/>
                <w:sz w:val="21"/>
                <w:szCs w:val="22"/>
                <w:lang w:eastAsia="zh-CN"/>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F69FB6C">
            <w:pPr>
              <w:widowControl w:val="0"/>
              <w:spacing w:line="300" w:lineRule="exact"/>
              <w:rPr>
                <w:rFonts w:ascii="方正书宋_GBK" w:hAnsi="Calibri" w:eastAsia="方正书宋_GBK" w:cs="黑体"/>
                <w:kern w:val="2"/>
                <w:sz w:val="21"/>
                <w:szCs w:val="22"/>
                <w:lang w:eastAsia="zh-CN"/>
              </w:rPr>
            </w:pPr>
            <w:r>
              <w:rPr>
                <w:rFonts w:hint="eastAsia" w:ascii="方正书宋_GBK" w:hAnsi="Calibri" w:eastAsia="方正书宋_GBK" w:cs="黑体"/>
                <w:kern w:val="2"/>
                <w:sz w:val="21"/>
                <w:szCs w:val="22"/>
                <w:lang w:eastAsia="zh-CN"/>
              </w:rPr>
              <w:t xml:space="preserve">   </w:t>
            </w: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65DD1B09">
            <w:pPr>
              <w:widowControl w:val="0"/>
              <w:spacing w:line="300" w:lineRule="exact"/>
              <w:rPr>
                <w:rFonts w:ascii="方正书宋_GBK" w:hAnsi="Calibri" w:eastAsia="方正书宋_GBK" w:cs="黑体"/>
                <w:kern w:val="2"/>
                <w:sz w:val="21"/>
                <w:szCs w:val="22"/>
                <w:lang w:eastAsia="zh-CN"/>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650268F1">
            <w:pPr>
              <w:widowControl w:val="0"/>
              <w:spacing w:line="300" w:lineRule="exact"/>
              <w:jc w:val="center"/>
              <w:rPr>
                <w:rFonts w:ascii="方正书宋_GBK" w:hAnsi="Calibri" w:eastAsia="方正书宋_GBK" w:cs="黑体"/>
                <w:kern w:val="2"/>
                <w:sz w:val="21"/>
                <w:szCs w:val="22"/>
                <w:lang w:eastAsia="zh-CN"/>
              </w:rPr>
            </w:pPr>
          </w:p>
        </w:tc>
      </w:tr>
      <w:tr w14:paraId="10FB5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3009" w:type="dxa"/>
            <w:tcBorders>
              <w:top w:val="single" w:color="000000" w:sz="6" w:space="0"/>
              <w:left w:val="single" w:color="000000" w:sz="6" w:space="0"/>
              <w:bottom w:val="single" w:color="000000" w:sz="6" w:space="0"/>
              <w:right w:val="single" w:color="000000" w:sz="6" w:space="0"/>
            </w:tcBorders>
            <w:vAlign w:val="center"/>
          </w:tcPr>
          <w:p w14:paraId="526F3441">
            <w:pPr>
              <w:widowControl w:val="0"/>
              <w:spacing w:line="300" w:lineRule="exact"/>
              <w:rPr>
                <w:rFonts w:ascii="方正书宋_GBK" w:hAnsi="Calibri" w:eastAsia="方正书宋_GBK" w:cs="黑体"/>
                <w:kern w:val="2"/>
                <w:sz w:val="21"/>
                <w:szCs w:val="22"/>
                <w:lang w:eastAsia="zh-CN"/>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04C2436">
            <w:pPr>
              <w:widowControl w:val="0"/>
              <w:spacing w:line="300" w:lineRule="exact"/>
              <w:rPr>
                <w:rFonts w:ascii="方正书宋_GBK" w:hAnsi="Calibri" w:eastAsia="方正书宋_GBK" w:cs="黑体"/>
                <w:kern w:val="2"/>
                <w:sz w:val="21"/>
                <w:szCs w:val="22"/>
                <w:lang w:eastAsia="zh-CN"/>
              </w:rPr>
            </w:pPr>
          </w:p>
        </w:tc>
        <w:tc>
          <w:tcPr>
            <w:tcW w:w="2205" w:type="dxa"/>
            <w:gridSpan w:val="2"/>
            <w:tcBorders>
              <w:top w:val="single" w:color="000000" w:sz="6" w:space="0"/>
              <w:left w:val="single" w:color="000000" w:sz="6" w:space="0"/>
              <w:bottom w:val="single" w:color="000000" w:sz="6" w:space="0"/>
              <w:right w:val="single" w:color="000000" w:sz="6" w:space="0"/>
            </w:tcBorders>
            <w:vAlign w:val="center"/>
          </w:tcPr>
          <w:p w14:paraId="2879DB5D">
            <w:pPr>
              <w:widowControl w:val="0"/>
              <w:spacing w:line="300" w:lineRule="exact"/>
              <w:rPr>
                <w:rFonts w:ascii="方正书宋_GBK" w:hAnsi="Calibri" w:eastAsia="方正书宋_GBK" w:cs="黑体"/>
                <w:kern w:val="2"/>
                <w:sz w:val="21"/>
                <w:szCs w:val="22"/>
                <w:lang w:eastAsia="zh-CN"/>
              </w:rPr>
            </w:pPr>
          </w:p>
        </w:tc>
        <w:tc>
          <w:tcPr>
            <w:tcW w:w="2987" w:type="dxa"/>
            <w:gridSpan w:val="2"/>
            <w:tcBorders>
              <w:top w:val="single" w:color="000000" w:sz="6" w:space="0"/>
              <w:left w:val="single" w:color="000000" w:sz="6" w:space="0"/>
              <w:bottom w:val="single" w:color="000000" w:sz="6" w:space="0"/>
              <w:right w:val="single" w:color="000000" w:sz="6" w:space="0"/>
            </w:tcBorders>
            <w:vAlign w:val="center"/>
          </w:tcPr>
          <w:p w14:paraId="4CAD8E75">
            <w:pPr>
              <w:widowControl w:val="0"/>
              <w:spacing w:line="300" w:lineRule="exact"/>
              <w:jc w:val="center"/>
              <w:rPr>
                <w:rFonts w:ascii="方正书宋_GBK" w:hAnsi="Calibri" w:eastAsia="方正书宋_GBK" w:cs="黑体"/>
                <w:kern w:val="2"/>
                <w:sz w:val="21"/>
                <w:szCs w:val="22"/>
                <w:lang w:eastAsia="zh-CN"/>
              </w:rPr>
            </w:pPr>
          </w:p>
        </w:tc>
      </w:tr>
    </w:tbl>
    <w:p w14:paraId="61A44CE1">
      <w:pPr>
        <w:widowControl w:val="0"/>
        <w:jc w:val="both"/>
        <w:rPr>
          <w:rFonts w:ascii="Calibri" w:hAnsi="Calibri" w:eastAsia="宋体" w:cs="黑体"/>
          <w:kern w:val="2"/>
          <w:sz w:val="21"/>
          <w:szCs w:val="22"/>
          <w:lang w:eastAsia="zh-CN"/>
        </w:rPr>
      </w:pPr>
    </w:p>
    <w:p w14:paraId="719B3431">
      <w:pPr>
        <w:widowControl w:val="0"/>
        <w:ind w:firstLine="640"/>
        <w:jc w:val="both"/>
        <w:rPr>
          <w:rFonts w:ascii="黑体" w:hAnsi="黑体" w:eastAsia="黑体" w:cs="Times New Roman"/>
          <w:kern w:val="2"/>
          <w:sz w:val="32"/>
          <w:szCs w:val="32"/>
          <w:lang w:eastAsia="zh-CN"/>
        </w:rPr>
      </w:pPr>
    </w:p>
    <w:p w14:paraId="188CC7F5">
      <w:pPr>
        <w:widowControl w:val="0"/>
        <w:ind w:firstLine="640"/>
        <w:jc w:val="both"/>
        <w:rPr>
          <w:rFonts w:ascii="黑体" w:hAnsi="黑体" w:eastAsia="黑体" w:cs="Times New Roman"/>
          <w:kern w:val="2"/>
          <w:sz w:val="32"/>
          <w:szCs w:val="32"/>
          <w:lang w:eastAsia="zh-CN"/>
        </w:rPr>
      </w:pPr>
    </w:p>
    <w:p w14:paraId="7685BC8B">
      <w:pPr>
        <w:widowControl w:val="0"/>
        <w:ind w:firstLine="640"/>
        <w:jc w:val="both"/>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二、部门预算安排的总体情况</w:t>
      </w:r>
    </w:p>
    <w:p w14:paraId="4CC4A664">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ascii="仿宋" w:hAnsi="仿宋" w:eastAsia="仿宋" w:cs="Times New Roman"/>
          <w:kern w:val="2"/>
          <w:sz w:val="32"/>
          <w:szCs w:val="32"/>
          <w:lang w:eastAsia="zh-CN"/>
        </w:rPr>
        <w:t>按照预算管理有关规定，目前我</w:t>
      </w:r>
      <w:r>
        <w:rPr>
          <w:rFonts w:hint="eastAsia" w:ascii="仿宋" w:hAnsi="仿宋" w:eastAsia="仿宋" w:cs="Times New Roman"/>
          <w:kern w:val="2"/>
          <w:sz w:val="32"/>
          <w:szCs w:val="32"/>
          <w:lang w:eastAsia="zh-CN"/>
        </w:rPr>
        <w:t>单位</w:t>
      </w:r>
      <w:r>
        <w:rPr>
          <w:rFonts w:ascii="仿宋" w:hAnsi="仿宋" w:eastAsia="仿宋" w:cs="Times New Roman"/>
          <w:kern w:val="2"/>
          <w:sz w:val="32"/>
          <w:szCs w:val="32"/>
          <w:lang w:eastAsia="zh-CN"/>
        </w:rPr>
        <w:t>预算的编制实行综合预算制度，即全部收入和支出都反映</w:t>
      </w:r>
      <w:r>
        <w:rPr>
          <w:rFonts w:hint="eastAsia" w:ascii="仿宋" w:hAnsi="仿宋" w:eastAsia="仿宋" w:cs="Times New Roman"/>
          <w:kern w:val="2"/>
          <w:sz w:val="32"/>
          <w:szCs w:val="32"/>
          <w:lang w:eastAsia="zh-CN"/>
        </w:rPr>
        <w:t>在</w:t>
      </w:r>
      <w:r>
        <w:rPr>
          <w:rFonts w:ascii="仿宋" w:hAnsi="仿宋" w:eastAsia="仿宋" w:cs="Times New Roman"/>
          <w:kern w:val="2"/>
          <w:sz w:val="32"/>
          <w:szCs w:val="32"/>
          <w:lang w:eastAsia="zh-CN"/>
        </w:rPr>
        <w:t>预算中。</w:t>
      </w:r>
    </w:p>
    <w:p w14:paraId="1CA3D67F">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w:t>
      </w:r>
      <w:r>
        <w:rPr>
          <w:rFonts w:ascii="仿宋" w:hAnsi="仿宋" w:eastAsia="仿宋" w:cs="Times New Roman"/>
          <w:kern w:val="2"/>
          <w:sz w:val="32"/>
          <w:szCs w:val="32"/>
          <w:lang w:eastAsia="zh-CN"/>
        </w:rPr>
        <w:t>收入说明</w:t>
      </w:r>
    </w:p>
    <w:p w14:paraId="74DB5639">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反应本单位当年全部收入。202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年预算收入</w:t>
      </w:r>
      <w:r>
        <w:rPr>
          <w:rFonts w:hint="eastAsia" w:ascii="仿宋" w:hAnsi="仿宋" w:eastAsia="仿宋" w:cs="Times New Roman"/>
          <w:kern w:val="2"/>
          <w:sz w:val="32"/>
          <w:szCs w:val="32"/>
          <w:lang w:val="en-US" w:eastAsia="zh-CN"/>
        </w:rPr>
        <w:t>12852.44</w:t>
      </w:r>
      <w:r>
        <w:rPr>
          <w:rFonts w:hint="eastAsia" w:ascii="仿宋" w:hAnsi="仿宋" w:eastAsia="仿宋" w:cs="Times New Roman"/>
          <w:kern w:val="2"/>
          <w:sz w:val="32"/>
          <w:szCs w:val="32"/>
          <w:lang w:eastAsia="zh-CN"/>
        </w:rPr>
        <w:t>万元，其中：一般公共预算收入</w:t>
      </w:r>
      <w:r>
        <w:rPr>
          <w:rFonts w:hint="eastAsia" w:ascii="仿宋" w:hAnsi="仿宋" w:eastAsia="仿宋" w:cs="Times New Roman"/>
          <w:kern w:val="2"/>
          <w:sz w:val="32"/>
          <w:szCs w:val="32"/>
          <w:lang w:val="en-US" w:eastAsia="zh-CN"/>
        </w:rPr>
        <w:t>6834</w:t>
      </w:r>
      <w:r>
        <w:rPr>
          <w:rFonts w:hint="eastAsia" w:ascii="仿宋" w:hAnsi="仿宋" w:eastAsia="仿宋" w:cs="Times New Roman"/>
          <w:kern w:val="2"/>
          <w:sz w:val="32"/>
          <w:szCs w:val="32"/>
          <w:lang w:eastAsia="zh-CN"/>
        </w:rPr>
        <w:t>万元，上年结转结余</w:t>
      </w:r>
      <w:r>
        <w:rPr>
          <w:rFonts w:hint="eastAsia" w:ascii="仿宋" w:hAnsi="仿宋" w:eastAsia="仿宋" w:cs="Times New Roman"/>
          <w:kern w:val="2"/>
          <w:sz w:val="32"/>
          <w:szCs w:val="32"/>
          <w:lang w:val="en-US" w:eastAsia="zh-CN"/>
        </w:rPr>
        <w:t>6018.44</w:t>
      </w:r>
      <w:r>
        <w:rPr>
          <w:rFonts w:hint="eastAsia" w:ascii="仿宋" w:hAnsi="仿宋" w:eastAsia="仿宋" w:cs="Times New Roman"/>
          <w:kern w:val="2"/>
          <w:sz w:val="32"/>
          <w:szCs w:val="32"/>
          <w:lang w:eastAsia="zh-CN"/>
        </w:rPr>
        <w:t xml:space="preserve">万元，基金预算收入0万元，财政专户核拨收入0万元，其他来源收入0万元。 </w:t>
      </w:r>
    </w:p>
    <w:p w14:paraId="1B81829E">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w:t>
      </w:r>
      <w:r>
        <w:rPr>
          <w:rFonts w:ascii="仿宋" w:hAnsi="仿宋" w:eastAsia="仿宋" w:cs="Times New Roman"/>
          <w:kern w:val="2"/>
          <w:sz w:val="32"/>
          <w:szCs w:val="32"/>
          <w:lang w:eastAsia="zh-CN"/>
        </w:rPr>
        <w:t>支出说明</w:t>
      </w:r>
    </w:p>
    <w:p w14:paraId="7848EECC">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eastAsia="zh-CN"/>
        </w:rPr>
        <w:t>收支预算总表支出栏、基本支出表、项目支出表按经济分类和支出功能分类科目编制，反映怀来县职业技术教育中心预算中支出预算的总体情况。202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年单位支出预算为</w:t>
      </w:r>
      <w:r>
        <w:rPr>
          <w:rFonts w:hint="eastAsia" w:ascii="仿宋" w:hAnsi="仿宋" w:eastAsia="仿宋" w:cs="Times New Roman"/>
          <w:kern w:val="2"/>
          <w:sz w:val="32"/>
          <w:szCs w:val="32"/>
          <w:lang w:val="en-US" w:eastAsia="zh-CN"/>
        </w:rPr>
        <w:t>12852.44</w:t>
      </w:r>
      <w:r>
        <w:rPr>
          <w:rFonts w:hint="eastAsia" w:ascii="仿宋" w:hAnsi="仿宋" w:eastAsia="仿宋" w:cs="Times New Roman"/>
          <w:kern w:val="2"/>
          <w:sz w:val="32"/>
          <w:szCs w:val="32"/>
          <w:lang w:eastAsia="zh-CN"/>
        </w:rPr>
        <w:t>万元，其中基本支出</w:t>
      </w:r>
      <w:r>
        <w:rPr>
          <w:rFonts w:hint="eastAsia" w:ascii="仿宋" w:hAnsi="仿宋" w:eastAsia="仿宋" w:cs="Times New Roman"/>
          <w:kern w:val="2"/>
          <w:sz w:val="32"/>
          <w:szCs w:val="32"/>
          <w:lang w:val="en-US" w:eastAsia="zh-CN"/>
        </w:rPr>
        <w:t>4038.8</w:t>
      </w:r>
      <w:r>
        <w:rPr>
          <w:rFonts w:hint="eastAsia" w:ascii="仿宋" w:hAnsi="仿宋" w:eastAsia="仿宋" w:cs="Times New Roman"/>
          <w:kern w:val="2"/>
          <w:sz w:val="32"/>
          <w:szCs w:val="32"/>
          <w:lang w:eastAsia="zh-CN"/>
        </w:rPr>
        <w:t>万元，包括人员经费</w:t>
      </w:r>
      <w:r>
        <w:rPr>
          <w:rFonts w:hint="eastAsia" w:ascii="仿宋" w:hAnsi="仿宋" w:eastAsia="仿宋" w:cs="Times New Roman"/>
          <w:kern w:val="2"/>
          <w:sz w:val="32"/>
          <w:szCs w:val="32"/>
          <w:lang w:val="en-US" w:eastAsia="zh-CN"/>
        </w:rPr>
        <w:t>3979.71</w:t>
      </w:r>
      <w:r>
        <w:rPr>
          <w:rFonts w:hint="eastAsia" w:ascii="仿宋" w:hAnsi="仿宋" w:eastAsia="仿宋" w:cs="Times New Roman"/>
          <w:kern w:val="2"/>
          <w:sz w:val="32"/>
          <w:szCs w:val="32"/>
          <w:lang w:eastAsia="zh-CN"/>
        </w:rPr>
        <w:t>万元和日常公用经费</w:t>
      </w:r>
      <w:r>
        <w:rPr>
          <w:rFonts w:hint="eastAsia" w:ascii="仿宋" w:hAnsi="仿宋" w:eastAsia="仿宋" w:cs="Times New Roman"/>
          <w:kern w:val="2"/>
          <w:sz w:val="32"/>
          <w:szCs w:val="32"/>
          <w:lang w:val="en-US" w:eastAsia="zh-CN"/>
        </w:rPr>
        <w:t>59.09</w:t>
      </w:r>
      <w:r>
        <w:rPr>
          <w:rFonts w:hint="eastAsia" w:ascii="仿宋" w:hAnsi="仿宋" w:eastAsia="仿宋" w:cs="Times New Roman"/>
          <w:kern w:val="2"/>
          <w:sz w:val="32"/>
          <w:szCs w:val="32"/>
          <w:lang w:eastAsia="zh-CN"/>
        </w:rPr>
        <w:t>万元；项目支出</w:t>
      </w:r>
      <w:r>
        <w:rPr>
          <w:rFonts w:hint="eastAsia" w:ascii="仿宋" w:hAnsi="仿宋" w:eastAsia="仿宋" w:cs="Times New Roman"/>
          <w:kern w:val="2"/>
          <w:sz w:val="32"/>
          <w:szCs w:val="32"/>
          <w:lang w:val="en-US" w:eastAsia="zh-CN"/>
        </w:rPr>
        <w:t>8813.64</w:t>
      </w:r>
      <w:r>
        <w:rPr>
          <w:rFonts w:hint="eastAsia" w:ascii="仿宋" w:hAnsi="仿宋" w:eastAsia="仿宋" w:cs="Times New Roman"/>
          <w:kern w:val="2"/>
          <w:sz w:val="32"/>
          <w:szCs w:val="32"/>
          <w:lang w:eastAsia="zh-CN"/>
        </w:rPr>
        <w:t>万元，主要为新建怀来县职业技术教育中心分校工程项目</w:t>
      </w:r>
      <w:r>
        <w:rPr>
          <w:rFonts w:hint="eastAsia" w:ascii="仿宋" w:hAnsi="仿宋" w:eastAsia="仿宋" w:cs="Times New Roman"/>
          <w:kern w:val="2"/>
          <w:sz w:val="32"/>
          <w:szCs w:val="32"/>
          <w:lang w:val="en-US" w:eastAsia="zh-CN"/>
        </w:rPr>
        <w:t>6018.44万元，</w:t>
      </w:r>
      <w:r>
        <w:rPr>
          <w:rFonts w:hint="eastAsia" w:ascii="仿宋" w:hAnsi="仿宋" w:eastAsia="仿宋" w:cs="Times New Roman"/>
          <w:kern w:val="2"/>
          <w:sz w:val="32"/>
          <w:szCs w:val="32"/>
          <w:lang w:eastAsia="zh-CN"/>
        </w:rPr>
        <w:t>省级现代职业教育发展专项资金（建档立卡及生均公用）</w:t>
      </w:r>
      <w:r>
        <w:rPr>
          <w:rFonts w:hint="eastAsia" w:ascii="仿宋" w:hAnsi="仿宋" w:eastAsia="仿宋" w:cs="Times New Roman"/>
          <w:kern w:val="2"/>
          <w:sz w:val="32"/>
          <w:szCs w:val="32"/>
          <w:lang w:val="en-US" w:eastAsia="zh-CN"/>
        </w:rPr>
        <w:t>85万元，</w:t>
      </w:r>
      <w:r>
        <w:rPr>
          <w:rFonts w:hint="eastAsia" w:ascii="仿宋" w:hAnsi="仿宋" w:eastAsia="仿宋" w:cs="Times New Roman"/>
          <w:kern w:val="2"/>
          <w:sz w:val="32"/>
          <w:szCs w:val="32"/>
          <w:lang w:eastAsia="zh-CN"/>
        </w:rPr>
        <w:t>省级现代职业教育发展专项资金（免学费）</w:t>
      </w:r>
      <w:r>
        <w:rPr>
          <w:rFonts w:hint="eastAsia" w:ascii="仿宋" w:hAnsi="仿宋" w:eastAsia="仿宋" w:cs="Times New Roman"/>
          <w:kern w:val="2"/>
          <w:sz w:val="32"/>
          <w:szCs w:val="32"/>
          <w:lang w:val="en-US" w:eastAsia="zh-CN"/>
        </w:rPr>
        <w:t>219万元，</w:t>
      </w:r>
      <w:r>
        <w:rPr>
          <w:rFonts w:hint="eastAsia" w:ascii="仿宋" w:hAnsi="仿宋" w:eastAsia="仿宋" w:cs="Times New Roman"/>
          <w:kern w:val="2"/>
          <w:sz w:val="32"/>
          <w:szCs w:val="32"/>
          <w:lang w:eastAsia="zh-CN"/>
        </w:rPr>
        <w:t>省级现代职业教育发展专项资金（免学费）</w:t>
      </w:r>
      <w:r>
        <w:rPr>
          <w:rFonts w:hint="eastAsia" w:ascii="仿宋" w:hAnsi="仿宋" w:eastAsia="仿宋" w:cs="Times New Roman"/>
          <w:kern w:val="2"/>
          <w:sz w:val="32"/>
          <w:szCs w:val="32"/>
          <w:lang w:val="en-US" w:eastAsia="zh-CN"/>
        </w:rPr>
        <w:t>111万元，</w:t>
      </w:r>
      <w:r>
        <w:rPr>
          <w:rFonts w:hint="eastAsia" w:ascii="仿宋" w:hAnsi="仿宋" w:eastAsia="仿宋" w:cs="Times New Roman"/>
          <w:kern w:val="2"/>
          <w:sz w:val="32"/>
          <w:szCs w:val="32"/>
          <w:lang w:eastAsia="zh-CN"/>
        </w:rPr>
        <w:t>职业教育免学费县配套资金（三保）</w:t>
      </w:r>
      <w:r>
        <w:rPr>
          <w:rFonts w:hint="eastAsia" w:ascii="仿宋" w:hAnsi="仿宋" w:eastAsia="仿宋" w:cs="Times New Roman"/>
          <w:kern w:val="2"/>
          <w:sz w:val="32"/>
          <w:szCs w:val="32"/>
          <w:lang w:val="en-US" w:eastAsia="zh-CN"/>
        </w:rPr>
        <w:t>140.39万元，</w:t>
      </w:r>
      <w:r>
        <w:rPr>
          <w:rFonts w:hint="eastAsia" w:ascii="仿宋" w:hAnsi="仿宋" w:eastAsia="仿宋" w:cs="Times New Roman"/>
          <w:kern w:val="2"/>
          <w:sz w:val="32"/>
          <w:szCs w:val="32"/>
          <w:lang w:eastAsia="zh-CN"/>
        </w:rPr>
        <w:t>职业教育助学金县配套资金（三保）</w:t>
      </w:r>
      <w:r>
        <w:rPr>
          <w:rFonts w:hint="eastAsia" w:ascii="仿宋" w:hAnsi="仿宋" w:eastAsia="仿宋" w:cs="Times New Roman"/>
          <w:kern w:val="2"/>
          <w:sz w:val="32"/>
          <w:szCs w:val="32"/>
          <w:lang w:val="en-US" w:eastAsia="zh-CN"/>
        </w:rPr>
        <w:t>30.31万元，</w:t>
      </w:r>
      <w:r>
        <w:rPr>
          <w:rFonts w:hint="eastAsia" w:ascii="仿宋" w:hAnsi="仿宋" w:eastAsia="仿宋" w:cs="Times New Roman"/>
          <w:kern w:val="2"/>
          <w:sz w:val="32"/>
          <w:szCs w:val="32"/>
          <w:lang w:eastAsia="zh-CN"/>
        </w:rPr>
        <w:t>中央学生资助补助经费（助学金）</w:t>
      </w:r>
      <w:r>
        <w:rPr>
          <w:rFonts w:hint="eastAsia" w:ascii="仿宋" w:hAnsi="仿宋" w:eastAsia="仿宋" w:cs="Times New Roman"/>
          <w:kern w:val="2"/>
          <w:sz w:val="32"/>
          <w:szCs w:val="32"/>
          <w:lang w:val="en-US" w:eastAsia="zh-CN"/>
        </w:rPr>
        <w:t>52万元，</w:t>
      </w:r>
      <w:r>
        <w:rPr>
          <w:rFonts w:hint="eastAsia" w:ascii="仿宋" w:hAnsi="仿宋" w:eastAsia="仿宋" w:cs="Times New Roman"/>
          <w:kern w:val="2"/>
          <w:sz w:val="32"/>
          <w:szCs w:val="32"/>
          <w:lang w:eastAsia="zh-CN"/>
        </w:rPr>
        <w:t>省级现代职业教育发展专项资金（助学金）</w:t>
      </w:r>
      <w:r>
        <w:rPr>
          <w:rFonts w:hint="eastAsia" w:ascii="仿宋" w:hAnsi="仿宋" w:eastAsia="仿宋" w:cs="Times New Roman"/>
          <w:kern w:val="2"/>
          <w:sz w:val="32"/>
          <w:szCs w:val="32"/>
          <w:lang w:val="en-US" w:eastAsia="zh-CN"/>
        </w:rPr>
        <w:t>28万元，</w:t>
      </w:r>
      <w:r>
        <w:rPr>
          <w:rFonts w:hint="eastAsia" w:ascii="仿宋" w:hAnsi="仿宋" w:eastAsia="仿宋" w:cs="Times New Roman"/>
          <w:kern w:val="2"/>
          <w:sz w:val="32"/>
          <w:szCs w:val="32"/>
          <w:lang w:eastAsia="zh-CN"/>
        </w:rPr>
        <w:t>教育系统业务费</w:t>
      </w:r>
      <w:r>
        <w:rPr>
          <w:rFonts w:hint="eastAsia" w:ascii="仿宋" w:hAnsi="仿宋" w:eastAsia="仿宋" w:cs="Times New Roman"/>
          <w:kern w:val="2"/>
          <w:sz w:val="32"/>
          <w:szCs w:val="32"/>
          <w:lang w:val="en-US" w:eastAsia="zh-CN"/>
        </w:rPr>
        <w:t>5万元，</w:t>
      </w:r>
      <w:r>
        <w:rPr>
          <w:rFonts w:hint="eastAsia" w:ascii="仿宋" w:hAnsi="仿宋" w:eastAsia="仿宋" w:cs="Times New Roman"/>
          <w:kern w:val="2"/>
          <w:sz w:val="32"/>
          <w:szCs w:val="32"/>
          <w:lang w:eastAsia="zh-CN"/>
        </w:rPr>
        <w:t>人员经费</w:t>
      </w:r>
      <w:r>
        <w:rPr>
          <w:rFonts w:hint="eastAsia" w:ascii="仿宋" w:hAnsi="仿宋" w:eastAsia="仿宋" w:cs="Times New Roman"/>
          <w:kern w:val="2"/>
          <w:sz w:val="32"/>
          <w:szCs w:val="32"/>
          <w:lang w:val="en-US" w:eastAsia="zh-CN"/>
        </w:rPr>
        <w:t>3.7万元，</w:t>
      </w:r>
      <w:r>
        <w:rPr>
          <w:rFonts w:hint="eastAsia" w:ascii="仿宋" w:hAnsi="仿宋" w:eastAsia="仿宋" w:cs="Times New Roman"/>
          <w:kern w:val="2"/>
          <w:sz w:val="32"/>
          <w:szCs w:val="32"/>
          <w:lang w:eastAsia="zh-CN"/>
        </w:rPr>
        <w:t>职教中心奖励绩效</w:t>
      </w:r>
      <w:r>
        <w:rPr>
          <w:rFonts w:hint="eastAsia" w:ascii="仿宋" w:hAnsi="仿宋" w:eastAsia="仿宋" w:cs="Times New Roman"/>
          <w:kern w:val="2"/>
          <w:sz w:val="32"/>
          <w:szCs w:val="32"/>
          <w:lang w:val="en-US" w:eastAsia="zh-CN"/>
        </w:rPr>
        <w:t>186万元，</w:t>
      </w:r>
      <w:r>
        <w:rPr>
          <w:rFonts w:hint="eastAsia" w:ascii="仿宋" w:hAnsi="仿宋" w:eastAsia="仿宋" w:cs="Times New Roman"/>
          <w:kern w:val="2"/>
          <w:sz w:val="32"/>
          <w:szCs w:val="32"/>
          <w:lang w:eastAsia="zh-CN"/>
        </w:rPr>
        <w:t>职教中心县配套免学费补助经费</w:t>
      </w:r>
      <w:r>
        <w:rPr>
          <w:rFonts w:hint="eastAsia" w:ascii="仿宋" w:hAnsi="仿宋" w:eastAsia="仿宋" w:cs="Times New Roman"/>
          <w:kern w:val="2"/>
          <w:sz w:val="32"/>
          <w:szCs w:val="32"/>
          <w:lang w:val="en-US" w:eastAsia="zh-CN"/>
        </w:rPr>
        <w:t>120万元，</w:t>
      </w:r>
      <w:r>
        <w:rPr>
          <w:rFonts w:hint="eastAsia" w:ascii="仿宋" w:hAnsi="仿宋" w:eastAsia="仿宋" w:cs="Times New Roman"/>
          <w:kern w:val="2"/>
          <w:sz w:val="32"/>
          <w:szCs w:val="32"/>
          <w:lang w:eastAsia="zh-CN"/>
        </w:rPr>
        <w:t>现代职业教育质量提升计划资金 （上年结转 ）</w:t>
      </w:r>
      <w:r>
        <w:rPr>
          <w:rFonts w:hint="eastAsia" w:ascii="仿宋" w:hAnsi="仿宋" w:eastAsia="仿宋" w:cs="Times New Roman"/>
          <w:kern w:val="2"/>
          <w:sz w:val="32"/>
          <w:szCs w:val="32"/>
          <w:lang w:val="en-US" w:eastAsia="zh-CN"/>
        </w:rPr>
        <w:t>200万元，</w:t>
      </w:r>
      <w:r>
        <w:rPr>
          <w:rFonts w:hint="eastAsia" w:ascii="仿宋" w:hAnsi="仿宋" w:eastAsia="仿宋" w:cs="Times New Roman"/>
          <w:kern w:val="2"/>
          <w:sz w:val="32"/>
          <w:szCs w:val="32"/>
          <w:lang w:eastAsia="zh-CN"/>
        </w:rPr>
        <w:t>省级现代职业教育发展专项资金 （上年结转 ）</w:t>
      </w:r>
      <w:r>
        <w:rPr>
          <w:rFonts w:hint="eastAsia" w:ascii="仿宋" w:hAnsi="仿宋" w:eastAsia="仿宋" w:cs="Times New Roman"/>
          <w:kern w:val="2"/>
          <w:sz w:val="32"/>
          <w:szCs w:val="32"/>
          <w:lang w:val="en-US" w:eastAsia="zh-CN"/>
        </w:rPr>
        <w:t>6万元，</w:t>
      </w:r>
      <w:r>
        <w:rPr>
          <w:rFonts w:hint="eastAsia" w:ascii="仿宋" w:hAnsi="仿宋" w:eastAsia="仿宋" w:cs="Times New Roman"/>
          <w:kern w:val="2"/>
          <w:sz w:val="32"/>
          <w:szCs w:val="32"/>
          <w:lang w:eastAsia="zh-CN"/>
        </w:rPr>
        <w:t>中央现代职业教育质量提升计划补助资金（上年结转 ）</w:t>
      </w:r>
      <w:r>
        <w:rPr>
          <w:rFonts w:hint="eastAsia" w:ascii="仿宋" w:hAnsi="仿宋" w:eastAsia="仿宋" w:cs="Times New Roman"/>
          <w:kern w:val="2"/>
          <w:sz w:val="32"/>
          <w:szCs w:val="32"/>
          <w:lang w:val="en-US" w:eastAsia="zh-CN"/>
        </w:rPr>
        <w:t>10万元，</w:t>
      </w:r>
      <w:r>
        <w:rPr>
          <w:rFonts w:hint="eastAsia" w:ascii="仿宋" w:hAnsi="仿宋" w:eastAsia="仿宋" w:cs="Times New Roman"/>
          <w:kern w:val="2"/>
          <w:sz w:val="32"/>
          <w:szCs w:val="32"/>
          <w:lang w:eastAsia="zh-CN"/>
        </w:rPr>
        <w:t>学生资助中央补助经费（上年结转 ）</w:t>
      </w:r>
      <w:r>
        <w:rPr>
          <w:rFonts w:hint="eastAsia" w:ascii="仿宋" w:hAnsi="仿宋" w:eastAsia="仿宋" w:cs="Times New Roman"/>
          <w:kern w:val="2"/>
          <w:sz w:val="32"/>
          <w:szCs w:val="32"/>
          <w:lang w:val="en-US" w:eastAsia="zh-CN"/>
        </w:rPr>
        <w:t>万元，</w:t>
      </w:r>
      <w:r>
        <w:rPr>
          <w:rFonts w:hint="eastAsia" w:ascii="仿宋" w:hAnsi="仿宋" w:eastAsia="仿宋" w:cs="Times New Roman"/>
          <w:kern w:val="2"/>
          <w:sz w:val="32"/>
          <w:szCs w:val="32"/>
          <w:lang w:eastAsia="zh-CN"/>
        </w:rPr>
        <w:t>教育费附加县配套资金</w:t>
      </w:r>
      <w:r>
        <w:rPr>
          <w:rFonts w:hint="eastAsia" w:ascii="仿宋" w:hAnsi="仿宋" w:eastAsia="仿宋" w:cs="Times New Roman"/>
          <w:kern w:val="2"/>
          <w:sz w:val="32"/>
          <w:szCs w:val="32"/>
          <w:lang w:val="en-US" w:eastAsia="zh-CN"/>
        </w:rPr>
        <w:t>1000万元，</w:t>
      </w:r>
      <w:r>
        <w:rPr>
          <w:rFonts w:hint="eastAsia" w:ascii="仿宋" w:hAnsi="仿宋" w:eastAsia="仿宋" w:cs="Times New Roman"/>
          <w:kern w:val="2"/>
          <w:sz w:val="32"/>
          <w:szCs w:val="32"/>
          <w:lang w:eastAsia="zh-CN"/>
        </w:rPr>
        <w:t>职业教育生均公用经费县配套资金</w:t>
      </w:r>
      <w:r>
        <w:rPr>
          <w:rFonts w:hint="eastAsia" w:ascii="仿宋" w:hAnsi="仿宋" w:eastAsia="仿宋" w:cs="Times New Roman"/>
          <w:kern w:val="2"/>
          <w:sz w:val="32"/>
          <w:szCs w:val="32"/>
          <w:lang w:val="en-US" w:eastAsia="zh-CN"/>
        </w:rPr>
        <w:t>235万元，</w:t>
      </w:r>
      <w:r>
        <w:rPr>
          <w:rFonts w:hint="eastAsia" w:ascii="仿宋" w:hAnsi="仿宋" w:eastAsia="仿宋" w:cs="Times New Roman"/>
          <w:kern w:val="2"/>
          <w:sz w:val="32"/>
          <w:szCs w:val="32"/>
          <w:lang w:eastAsia="zh-CN"/>
        </w:rPr>
        <w:t>现代职业教育质量提升计划资金</w:t>
      </w:r>
      <w:r>
        <w:rPr>
          <w:rFonts w:hint="eastAsia" w:ascii="仿宋" w:hAnsi="仿宋" w:eastAsia="仿宋" w:cs="Times New Roman"/>
          <w:kern w:val="2"/>
          <w:sz w:val="32"/>
          <w:szCs w:val="32"/>
          <w:lang w:val="en-US" w:eastAsia="zh-CN"/>
        </w:rPr>
        <w:t>360万元。</w:t>
      </w:r>
    </w:p>
    <w:p w14:paraId="3A1D4CC0">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3、</w:t>
      </w:r>
      <w:r>
        <w:rPr>
          <w:rFonts w:ascii="仿宋" w:hAnsi="仿宋" w:eastAsia="仿宋" w:cs="Times New Roman"/>
          <w:kern w:val="2"/>
          <w:sz w:val="32"/>
          <w:szCs w:val="32"/>
          <w:lang w:eastAsia="zh-CN"/>
        </w:rPr>
        <w:t>比上年增减情况</w:t>
      </w:r>
    </w:p>
    <w:p w14:paraId="72763BE1">
      <w:pPr>
        <w:widowControl w:val="0"/>
        <w:spacing w:before="138" w:line="364" w:lineRule="auto"/>
        <w:ind w:right="316" w:firstLine="640" w:firstLineChars="200"/>
        <w:jc w:val="both"/>
        <w:rPr>
          <w:rFonts w:ascii="仿宋" w:hAnsi="仿宋" w:eastAsia="仿宋" w:cs="Times New Roman"/>
          <w:color w:val="FF0000"/>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年，单位预算收支安排</w:t>
      </w:r>
      <w:r>
        <w:rPr>
          <w:rFonts w:hint="eastAsia" w:ascii="仿宋" w:hAnsi="仿宋" w:eastAsia="仿宋" w:cs="Times New Roman"/>
          <w:kern w:val="2"/>
          <w:sz w:val="32"/>
          <w:szCs w:val="32"/>
          <w:lang w:val="en-US" w:eastAsia="zh-CN"/>
        </w:rPr>
        <w:t>12852.44</w:t>
      </w:r>
      <w:r>
        <w:rPr>
          <w:rFonts w:hint="eastAsia" w:ascii="仿宋" w:hAnsi="仿宋" w:eastAsia="仿宋" w:cs="Times New Roman"/>
          <w:kern w:val="2"/>
          <w:sz w:val="32"/>
          <w:szCs w:val="32"/>
          <w:lang w:eastAsia="zh-CN"/>
        </w:rPr>
        <w:t>万元，较上年减少</w:t>
      </w:r>
      <w:r>
        <w:rPr>
          <w:rFonts w:hint="eastAsia" w:ascii="仿宋" w:hAnsi="仿宋" w:eastAsia="仿宋" w:cs="Times New Roman"/>
          <w:kern w:val="2"/>
          <w:sz w:val="32"/>
          <w:szCs w:val="32"/>
          <w:lang w:val="en-US" w:eastAsia="zh-CN"/>
        </w:rPr>
        <w:t>997.76</w:t>
      </w:r>
      <w:r>
        <w:rPr>
          <w:rFonts w:hint="eastAsia" w:ascii="仿宋" w:hAnsi="仿宋" w:eastAsia="仿宋" w:cs="Times New Roman"/>
          <w:kern w:val="2"/>
          <w:sz w:val="32"/>
          <w:szCs w:val="32"/>
          <w:lang w:eastAsia="zh-CN"/>
        </w:rPr>
        <w:t>万元，其中：基本支出增加了</w:t>
      </w:r>
      <w:r>
        <w:rPr>
          <w:rFonts w:hint="eastAsia" w:ascii="仿宋" w:hAnsi="仿宋" w:eastAsia="仿宋" w:cs="Times New Roman"/>
          <w:kern w:val="2"/>
          <w:sz w:val="32"/>
          <w:szCs w:val="32"/>
          <w:lang w:val="en-US" w:eastAsia="zh-CN"/>
        </w:rPr>
        <w:t>261.94</w:t>
      </w:r>
      <w:r>
        <w:rPr>
          <w:rFonts w:hint="eastAsia" w:ascii="仿宋" w:hAnsi="仿宋" w:eastAsia="仿宋" w:cs="Times New Roman"/>
          <w:kern w:val="2"/>
          <w:sz w:val="32"/>
          <w:szCs w:val="32"/>
          <w:lang w:eastAsia="zh-CN"/>
        </w:rPr>
        <w:t>万元，主要是增加了人员经费；项目支出减少了</w:t>
      </w:r>
      <w:r>
        <w:rPr>
          <w:rFonts w:hint="eastAsia" w:ascii="仿宋" w:hAnsi="仿宋" w:eastAsia="仿宋" w:cs="Times New Roman"/>
          <w:kern w:val="2"/>
          <w:sz w:val="32"/>
          <w:szCs w:val="32"/>
          <w:lang w:val="en-US" w:eastAsia="zh-CN"/>
        </w:rPr>
        <w:t>1259.70</w:t>
      </w:r>
      <w:r>
        <w:rPr>
          <w:rFonts w:hint="eastAsia" w:ascii="仿宋" w:hAnsi="仿宋" w:eastAsia="仿宋" w:cs="Times New Roman"/>
          <w:kern w:val="2"/>
          <w:sz w:val="32"/>
          <w:szCs w:val="32"/>
          <w:lang w:eastAsia="zh-CN"/>
        </w:rPr>
        <w:t>万元，</w:t>
      </w:r>
      <w:r>
        <w:rPr>
          <w:rFonts w:hint="eastAsia" w:ascii="仿宋" w:hAnsi="仿宋" w:eastAsia="仿宋" w:cs="Times New Roman"/>
          <w:color w:val="000000" w:themeColor="text1"/>
          <w:kern w:val="2"/>
          <w:sz w:val="32"/>
          <w:szCs w:val="32"/>
          <w:lang w:eastAsia="zh-CN"/>
        </w:rPr>
        <w:t>主要是由于</w:t>
      </w:r>
      <w:r>
        <w:rPr>
          <w:rFonts w:hint="eastAsia" w:ascii="仿宋" w:hAnsi="仿宋" w:eastAsia="仿宋" w:cs="Times New Roman"/>
          <w:kern w:val="2"/>
          <w:sz w:val="32"/>
          <w:szCs w:val="32"/>
          <w:lang w:eastAsia="zh-CN"/>
        </w:rPr>
        <w:t>新建怀来县职业技术教育中心分校工程项目。</w:t>
      </w:r>
    </w:p>
    <w:p w14:paraId="4B3EB118">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三、机关运行经费安排情况</w:t>
      </w:r>
    </w:p>
    <w:p w14:paraId="0371E8EF">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我单位机关运行经费共计安排0万元，主要用于保证机关正常运转的办公及印刷费、邮电费、差旅费、会议费、福利费、专用材料及一般设备购置费、办公用房水电费、办公用房取暖费、日常维修费、办公楼物业管理费、公务车运行维护费等支出。</w:t>
      </w:r>
    </w:p>
    <w:p w14:paraId="73AA3A95">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四、财政拨款</w:t>
      </w:r>
      <w:r>
        <w:rPr>
          <w:rFonts w:ascii="仿宋" w:hAnsi="仿宋" w:eastAsia="仿宋" w:cs="Times New Roman"/>
          <w:kern w:val="2"/>
          <w:sz w:val="32"/>
          <w:szCs w:val="32"/>
          <w:lang w:eastAsia="zh-CN"/>
        </w:rPr>
        <w:t>“</w:t>
      </w:r>
      <w:r>
        <w:rPr>
          <w:rFonts w:hint="eastAsia" w:ascii="仿宋" w:hAnsi="仿宋" w:eastAsia="仿宋" w:cs="Times New Roman"/>
          <w:kern w:val="2"/>
          <w:sz w:val="32"/>
          <w:szCs w:val="32"/>
          <w:lang w:eastAsia="zh-CN"/>
        </w:rPr>
        <w:t>三公</w:t>
      </w:r>
      <w:r>
        <w:rPr>
          <w:rFonts w:ascii="仿宋" w:hAnsi="仿宋" w:eastAsia="仿宋" w:cs="Times New Roman"/>
          <w:kern w:val="2"/>
          <w:sz w:val="32"/>
          <w:szCs w:val="32"/>
          <w:lang w:eastAsia="zh-CN"/>
        </w:rPr>
        <w:t>”</w:t>
      </w:r>
      <w:r>
        <w:rPr>
          <w:rFonts w:hint="eastAsia" w:ascii="仿宋" w:hAnsi="仿宋" w:eastAsia="仿宋" w:cs="Times New Roman"/>
          <w:kern w:val="2"/>
          <w:sz w:val="32"/>
          <w:szCs w:val="32"/>
          <w:lang w:eastAsia="zh-CN"/>
        </w:rPr>
        <w:t>经费预算情况及增减变化原因</w:t>
      </w:r>
    </w:p>
    <w:p w14:paraId="06FA3512">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202</w:t>
      </w: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年，怀来县职业技术教育中心财政拨款“三公”经费预算安排0万元，其中：因公出国（境）费0万元；公务用车购置及运维费0万元（其中：公务用车运行维护费0万元，公务用车购置费0万元)；公务接待费0万元。“三公”经费比上年减少0万元，其中因公出国（境）费减少0万元0。公务用车购置及运维费减少0万元（其中：公务用车运行维护费减少0万元，公务用车购置费减少0万元)。公务接待费减少0万</w:t>
      </w:r>
    </w:p>
    <w:p w14:paraId="7F6F360C">
      <w:pPr>
        <w:widowControl w:val="0"/>
        <w:spacing w:before="138" w:line="364" w:lineRule="auto"/>
        <w:ind w:right="316" w:firstLine="640" w:firstLineChars="200"/>
        <w:jc w:val="both"/>
        <w:rPr>
          <w:rFonts w:ascii="仿宋" w:hAnsi="仿宋" w:eastAsia="仿宋" w:cs="Times New Roman"/>
          <w:kern w:val="2"/>
          <w:sz w:val="32"/>
          <w:szCs w:val="32"/>
          <w:lang w:eastAsia="zh-CN"/>
        </w:rPr>
      </w:pPr>
    </w:p>
    <w:p w14:paraId="22E061C9">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五、绩效预算信息</w:t>
      </w:r>
    </w:p>
    <w:p w14:paraId="5AE5DC36">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总体绩效目标：</w:t>
      </w:r>
    </w:p>
    <w:p w14:paraId="483E3DA0">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第一，严格按照政策规定，对符合条件学生实行免学费、助学金、建档立卡等政策。将各项资金及时足额申请到位，并按照要求对其进行支出，助学金一定要及时准确发放到学生银行卡当中。第二不断改善教育教学环境，优化教学设备。按照学校教育教学需要，采购教育教学需要的相关设备，从而改善教学环境，优化教学设备。</w:t>
      </w:r>
    </w:p>
    <w:p w14:paraId="0B0BBE62">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职责分类绩效目标：</w:t>
      </w:r>
    </w:p>
    <w:p w14:paraId="34D84BB2">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1、按照政策要求，对符合免学费、助学金、建档立卡条件的学生进行评定，并将该免的费用进行免收，该发的助学金及时发放。</w:t>
      </w:r>
    </w:p>
    <w:p w14:paraId="0307B93E">
      <w:pPr>
        <w:widowControl w:val="0"/>
        <w:spacing w:before="138" w:line="364" w:lineRule="auto"/>
        <w:ind w:right="316" w:firstLine="640" w:firstLineChars="200"/>
        <w:jc w:val="both"/>
        <w:rPr>
          <w:rFonts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2、确保学校各项工作正常运转，经费使用合规。</w:t>
      </w:r>
    </w:p>
    <w:p w14:paraId="351835A3">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3、及时完成采购工作，不断改善教育教学环境，优化教学设备。</w:t>
      </w:r>
    </w:p>
    <w:p w14:paraId="4E8EAD33">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69D27418">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537FD47A">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1782E22F">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0AE913E9">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15913356">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1263071D">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1FF5031F">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271051F7">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5C9B928F">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4FF06122">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6D914C5A">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4A8BEB3F">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40FBAB48">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p w14:paraId="15F4CE40">
      <w:pPr>
        <w:widowControl w:val="0"/>
        <w:spacing w:before="138" w:line="364" w:lineRule="auto"/>
        <w:ind w:right="316" w:firstLine="640" w:firstLineChars="200"/>
        <w:jc w:val="both"/>
        <w:rPr>
          <w:rFonts w:hint="eastAsia" w:ascii="仿宋" w:hAnsi="仿宋" w:eastAsia="仿宋" w:cs="Times New Roman"/>
          <w:kern w:val="2"/>
          <w:sz w:val="32"/>
          <w:szCs w:val="32"/>
          <w:lang w:eastAsia="zh-CN"/>
        </w:rPr>
      </w:pPr>
    </w:p>
    <w:bookmarkEnd w:id="0"/>
    <w:p w14:paraId="110B6EDF">
      <w:pPr>
        <w:rPr>
          <w:rFonts w:hint="eastAsia" w:eastAsia="仿宋" w:cs="Times New Roman"/>
          <w:b/>
          <w:kern w:val="2"/>
          <w:sz w:val="32"/>
          <w:szCs w:val="32"/>
          <w:lang w:eastAsia="zh-CN"/>
        </w:rPr>
      </w:pPr>
      <w:r>
        <w:rPr>
          <w:rFonts w:hint="eastAsia" w:eastAsia="仿宋" w:cs="Times New Roman"/>
          <w:b/>
          <w:kern w:val="2"/>
          <w:sz w:val="32"/>
          <w:szCs w:val="32"/>
          <w:lang w:eastAsia="zh-CN"/>
        </w:rPr>
        <w:t>部门职责及工作活动绩效目标指标：</w:t>
      </w:r>
    </w:p>
    <w:p w14:paraId="1775BFE7">
      <w:pPr>
        <w:widowControl w:val="0"/>
        <w:spacing w:before="138" w:line="364" w:lineRule="auto"/>
        <w:ind w:right="316"/>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val="en-US" w:eastAsia="zh-CN"/>
        </w:rPr>
        <w:t>1、</w:t>
      </w:r>
      <w:r>
        <w:rPr>
          <w:rFonts w:hint="eastAsia" w:ascii="仿宋" w:hAnsi="仿宋" w:eastAsia="仿宋" w:cs="Times New Roman"/>
          <w:kern w:val="2"/>
          <w:sz w:val="32"/>
          <w:szCs w:val="32"/>
          <w:lang w:eastAsia="zh-CN"/>
        </w:rPr>
        <w:t>怀财预批【2023】3号 新建怀来县职业技术教育中心分校工程项目绩效目标表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F8ABD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8CF69D">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60207CA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195CD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ED268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7A7857C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13073023P000177100034</w:t>
            </w:r>
          </w:p>
        </w:tc>
        <w:tc>
          <w:tcPr>
            <w:tcW w:w="1587" w:type="dxa"/>
            <w:vAlign w:val="center"/>
          </w:tcPr>
          <w:p w14:paraId="7AA0799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2C0C16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[13073023X000005000177]怀财预批【2023】3号 新建怀来县职业技术教育中心分校工程项目</w:t>
            </w:r>
          </w:p>
        </w:tc>
      </w:tr>
      <w:tr w14:paraId="79AAF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8399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28BB142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B41C9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6018.44</w:t>
            </w:r>
          </w:p>
        </w:tc>
        <w:tc>
          <w:tcPr>
            <w:tcW w:w="1587" w:type="dxa"/>
            <w:vAlign w:val="center"/>
          </w:tcPr>
          <w:p w14:paraId="2EE04DA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52694EB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6018.44</w:t>
            </w:r>
          </w:p>
        </w:tc>
        <w:tc>
          <w:tcPr>
            <w:tcW w:w="1276" w:type="dxa"/>
            <w:vAlign w:val="center"/>
          </w:tcPr>
          <w:p w14:paraId="598C4D4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22A33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AB94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B60D4">
            <w:pPr>
              <w:rPr>
                <w:kern w:val="0"/>
              </w:rPr>
            </w:pPr>
          </w:p>
        </w:tc>
        <w:tc>
          <w:tcPr>
            <w:tcW w:w="8618" w:type="dxa"/>
            <w:gridSpan w:val="6"/>
            <w:vAlign w:val="center"/>
          </w:tcPr>
          <w:p w14:paraId="5098A9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国家专项债券用于新建怀来县职业技术教育中心分校工程项目工程款的支付。</w:t>
            </w:r>
          </w:p>
        </w:tc>
      </w:tr>
      <w:tr w14:paraId="4B705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A87D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12295AF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370D79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4B3C3C8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7B1064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7E4A36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6B03C">
            <w:pPr>
              <w:rPr>
                <w:kern w:val="0"/>
              </w:rPr>
            </w:pPr>
          </w:p>
        </w:tc>
        <w:tc>
          <w:tcPr>
            <w:tcW w:w="2608" w:type="dxa"/>
            <w:gridSpan w:val="2"/>
            <w:vAlign w:val="center"/>
          </w:tcPr>
          <w:p w14:paraId="6AD3157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20%</w:t>
            </w:r>
          </w:p>
        </w:tc>
        <w:tc>
          <w:tcPr>
            <w:tcW w:w="1587" w:type="dxa"/>
            <w:vAlign w:val="center"/>
          </w:tcPr>
          <w:p w14:paraId="5075CAD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490FC0B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3119" w:type="dxa"/>
            <w:gridSpan w:val="2"/>
            <w:vAlign w:val="center"/>
          </w:tcPr>
          <w:p w14:paraId="079AF89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1128A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24F2E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C962D9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1.目标内容1根据国家专项债券管理办法，合理支出资金，在规定时间范围内，及时完成规定工程进度。</w:t>
            </w:r>
          </w:p>
        </w:tc>
      </w:tr>
      <w:tr w14:paraId="429CD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38A6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5A56164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1902714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3D5DC9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9736C0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F03307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9EED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E16D0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48C4FF4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0C7313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总施工面积</w:t>
            </w:r>
          </w:p>
        </w:tc>
        <w:tc>
          <w:tcPr>
            <w:tcW w:w="2891" w:type="dxa"/>
            <w:gridSpan w:val="2"/>
            <w:vAlign w:val="center"/>
          </w:tcPr>
          <w:p w14:paraId="49F0C0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总施工面积</w:t>
            </w:r>
          </w:p>
        </w:tc>
        <w:tc>
          <w:tcPr>
            <w:tcW w:w="1276" w:type="dxa"/>
            <w:vAlign w:val="center"/>
          </w:tcPr>
          <w:p w14:paraId="23C4A2D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≥8万平方米</w:t>
            </w:r>
          </w:p>
        </w:tc>
        <w:tc>
          <w:tcPr>
            <w:tcW w:w="1843" w:type="dxa"/>
            <w:vAlign w:val="center"/>
          </w:tcPr>
          <w:p w14:paraId="35C7FBC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54F77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C13134">
            <w:pPr>
              <w:rPr>
                <w:kern w:val="0"/>
              </w:rPr>
            </w:pPr>
          </w:p>
        </w:tc>
        <w:tc>
          <w:tcPr>
            <w:tcW w:w="1276" w:type="dxa"/>
            <w:vAlign w:val="center"/>
          </w:tcPr>
          <w:p w14:paraId="05E7D4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6BDA7E0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工程质量达标率</w:t>
            </w:r>
          </w:p>
        </w:tc>
        <w:tc>
          <w:tcPr>
            <w:tcW w:w="2891" w:type="dxa"/>
            <w:gridSpan w:val="2"/>
            <w:vAlign w:val="center"/>
          </w:tcPr>
          <w:p w14:paraId="2B958CA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工程质量达标率</w:t>
            </w:r>
          </w:p>
        </w:tc>
        <w:tc>
          <w:tcPr>
            <w:tcW w:w="1276" w:type="dxa"/>
            <w:vAlign w:val="center"/>
          </w:tcPr>
          <w:p w14:paraId="2515E48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A5B24B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538A3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48A0BF">
            <w:pPr>
              <w:rPr>
                <w:kern w:val="0"/>
              </w:rPr>
            </w:pPr>
          </w:p>
        </w:tc>
        <w:tc>
          <w:tcPr>
            <w:tcW w:w="1276" w:type="dxa"/>
            <w:vAlign w:val="center"/>
          </w:tcPr>
          <w:p w14:paraId="0AA6D9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A7DBF5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2891" w:type="dxa"/>
            <w:gridSpan w:val="2"/>
            <w:vAlign w:val="center"/>
          </w:tcPr>
          <w:p w14:paraId="6CE486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1276" w:type="dxa"/>
            <w:vAlign w:val="center"/>
          </w:tcPr>
          <w:p w14:paraId="6D63E9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2AD29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6AA6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8B226C">
            <w:pPr>
              <w:rPr>
                <w:kern w:val="0"/>
              </w:rPr>
            </w:pPr>
          </w:p>
        </w:tc>
        <w:tc>
          <w:tcPr>
            <w:tcW w:w="1276" w:type="dxa"/>
            <w:vAlign w:val="center"/>
          </w:tcPr>
          <w:p w14:paraId="736838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117F11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9CA8A9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C7576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13500万元</w:t>
            </w:r>
          </w:p>
        </w:tc>
        <w:tc>
          <w:tcPr>
            <w:tcW w:w="1843" w:type="dxa"/>
            <w:vAlign w:val="center"/>
          </w:tcPr>
          <w:p w14:paraId="0D829F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61718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F0BB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6BA007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12D694C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59CF30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106FE8C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A4A93F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72283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81DEC2">
            <w:pPr>
              <w:rPr>
                <w:kern w:val="0"/>
              </w:rPr>
            </w:pPr>
          </w:p>
        </w:tc>
        <w:tc>
          <w:tcPr>
            <w:tcW w:w="1276" w:type="dxa"/>
            <w:vAlign w:val="center"/>
          </w:tcPr>
          <w:p w14:paraId="36B674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703C66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职业教育的改善与提升</w:t>
            </w:r>
          </w:p>
        </w:tc>
        <w:tc>
          <w:tcPr>
            <w:tcW w:w="2891" w:type="dxa"/>
            <w:gridSpan w:val="2"/>
            <w:vAlign w:val="center"/>
          </w:tcPr>
          <w:p w14:paraId="4677E0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职业教育的改善与提升</w:t>
            </w:r>
          </w:p>
        </w:tc>
        <w:tc>
          <w:tcPr>
            <w:tcW w:w="1276" w:type="dxa"/>
            <w:vAlign w:val="center"/>
          </w:tcPr>
          <w:p w14:paraId="2C96BF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显著改善与提升</w:t>
            </w:r>
          </w:p>
        </w:tc>
        <w:tc>
          <w:tcPr>
            <w:tcW w:w="1843" w:type="dxa"/>
            <w:vAlign w:val="center"/>
          </w:tcPr>
          <w:p w14:paraId="35C059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0D848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7B149">
            <w:pPr>
              <w:rPr>
                <w:kern w:val="0"/>
              </w:rPr>
            </w:pPr>
          </w:p>
        </w:tc>
        <w:tc>
          <w:tcPr>
            <w:tcW w:w="1276" w:type="dxa"/>
            <w:vAlign w:val="center"/>
          </w:tcPr>
          <w:p w14:paraId="10E6394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3DFE7D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4F6B3B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5BD549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积极推动职业教育发展</w:t>
            </w:r>
          </w:p>
        </w:tc>
        <w:tc>
          <w:tcPr>
            <w:tcW w:w="1843" w:type="dxa"/>
            <w:vAlign w:val="center"/>
          </w:tcPr>
          <w:p w14:paraId="7ECF1F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6A852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5A07D7">
            <w:pPr>
              <w:rPr>
                <w:kern w:val="0"/>
              </w:rPr>
            </w:pPr>
          </w:p>
        </w:tc>
        <w:tc>
          <w:tcPr>
            <w:tcW w:w="1276" w:type="dxa"/>
            <w:vAlign w:val="center"/>
          </w:tcPr>
          <w:p w14:paraId="4DF518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63816D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E107E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037CB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843" w:type="dxa"/>
            <w:vAlign w:val="center"/>
          </w:tcPr>
          <w:p w14:paraId="51DFC8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r w14:paraId="4C73C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EE52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7FEDD06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852928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5D305E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29328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9F6D53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怀财预批【2023】3号</w:t>
            </w:r>
          </w:p>
        </w:tc>
      </w:tr>
    </w:tbl>
    <w:p w14:paraId="4CB0C2AA">
      <w:pPr>
        <w:widowControl w:val="0"/>
        <w:spacing w:before="138" w:line="364" w:lineRule="auto"/>
        <w:ind w:right="316"/>
        <w:jc w:val="both"/>
        <w:rPr>
          <w:rFonts w:hint="eastAsia" w:ascii="仿宋" w:hAnsi="仿宋" w:eastAsia="仿宋" w:cs="Times New Roman"/>
          <w:kern w:val="2"/>
          <w:sz w:val="32"/>
          <w:szCs w:val="32"/>
          <w:lang w:eastAsia="zh-CN"/>
        </w:rPr>
      </w:pPr>
    </w:p>
    <w:p w14:paraId="347778A6">
      <w:pPr>
        <w:widowControl w:val="0"/>
        <w:spacing w:before="138" w:line="364" w:lineRule="auto"/>
        <w:ind w:right="316"/>
        <w:jc w:val="both"/>
        <w:rPr>
          <w:rFonts w:hint="eastAsia" w:ascii="仿宋" w:hAnsi="仿宋" w:eastAsia="仿宋" w:cs="Times New Roman"/>
          <w:kern w:val="2"/>
          <w:sz w:val="32"/>
          <w:szCs w:val="32"/>
          <w:lang w:eastAsia="zh-CN"/>
        </w:rPr>
      </w:pPr>
    </w:p>
    <w:p w14:paraId="0BB72707">
      <w:pPr>
        <w:widowControl w:val="0"/>
        <w:numPr>
          <w:ilvl w:val="0"/>
          <w:numId w:val="2"/>
        </w:numPr>
        <w:spacing w:before="138" w:line="364" w:lineRule="auto"/>
        <w:ind w:right="316"/>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（建档立卡及生均公用）冀财教【2024】136号 河北省财政厅关于2025年省级现代职业教育发展专项资金绩效目标表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0B80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07F913A">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152758F5">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6BD43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F7C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CBA54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13073025P00058910006D</w:t>
            </w:r>
          </w:p>
        </w:tc>
        <w:tc>
          <w:tcPr>
            <w:tcW w:w="1587" w:type="dxa"/>
            <w:vAlign w:val="center"/>
          </w:tcPr>
          <w:p w14:paraId="253A094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528CE87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（建档立卡及生均公用）冀财教【2024】136号 河北省财政厅关于2025年省级现代职业教育发展专项资金</w:t>
            </w:r>
          </w:p>
        </w:tc>
      </w:tr>
      <w:tr w14:paraId="216EF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752B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2A12EFD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059B94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85.00</w:t>
            </w:r>
          </w:p>
        </w:tc>
        <w:tc>
          <w:tcPr>
            <w:tcW w:w="1587" w:type="dxa"/>
            <w:vAlign w:val="center"/>
          </w:tcPr>
          <w:p w14:paraId="4208273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2B25EA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85.00</w:t>
            </w:r>
          </w:p>
        </w:tc>
        <w:tc>
          <w:tcPr>
            <w:tcW w:w="1276" w:type="dxa"/>
            <w:vAlign w:val="center"/>
          </w:tcPr>
          <w:p w14:paraId="490E943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57FC4B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0C701D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749657">
            <w:pPr>
              <w:rPr>
                <w:kern w:val="0"/>
              </w:rPr>
            </w:pPr>
          </w:p>
        </w:tc>
        <w:tc>
          <w:tcPr>
            <w:tcW w:w="8618" w:type="dxa"/>
            <w:gridSpan w:val="6"/>
            <w:vAlign w:val="center"/>
          </w:tcPr>
          <w:p w14:paraId="3E9C22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怀来县职业技术教育中心县配套生均公用经费，是根据相关政策，配套的1000元/生/年公用经费，主要用于日常教育教学支出。</w:t>
            </w:r>
          </w:p>
        </w:tc>
      </w:tr>
      <w:tr w14:paraId="7C99B8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2BFA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252CE9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5B8DFE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8B5F3F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780FD5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77AB3A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29E8E">
            <w:pPr>
              <w:rPr>
                <w:kern w:val="0"/>
              </w:rPr>
            </w:pPr>
          </w:p>
        </w:tc>
        <w:tc>
          <w:tcPr>
            <w:tcW w:w="2608" w:type="dxa"/>
            <w:gridSpan w:val="2"/>
            <w:vAlign w:val="center"/>
          </w:tcPr>
          <w:p w14:paraId="23651A8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6576227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38BF61A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68E7AAF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65469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BB1B5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92763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1.怀来县职业技术教育中心县配套生均公用经费，是根据相关政策，配套的1000元/生/年公用经费，主要用于日常教育教学支出。</w:t>
            </w:r>
          </w:p>
        </w:tc>
      </w:tr>
      <w:tr w14:paraId="7BBD1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68F4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9A89F5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16CED29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777031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3B3F78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2B8A00F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D02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85D3D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41DCA4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1C03D2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2891" w:type="dxa"/>
            <w:gridSpan w:val="2"/>
            <w:vAlign w:val="center"/>
          </w:tcPr>
          <w:p w14:paraId="51B1A4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1276" w:type="dxa"/>
            <w:vAlign w:val="center"/>
          </w:tcPr>
          <w:p w14:paraId="58BC7B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58A974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2E02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B5297">
            <w:pPr>
              <w:rPr>
                <w:kern w:val="0"/>
              </w:rPr>
            </w:pPr>
          </w:p>
        </w:tc>
        <w:tc>
          <w:tcPr>
            <w:tcW w:w="1276" w:type="dxa"/>
            <w:vAlign w:val="center"/>
          </w:tcPr>
          <w:p w14:paraId="39C02B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52155C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64C9D8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391810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6B9D1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5CAAF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BF359B">
            <w:pPr>
              <w:rPr>
                <w:kern w:val="0"/>
              </w:rPr>
            </w:pPr>
          </w:p>
        </w:tc>
        <w:tc>
          <w:tcPr>
            <w:tcW w:w="1276" w:type="dxa"/>
            <w:vAlign w:val="center"/>
          </w:tcPr>
          <w:p w14:paraId="7D7C1C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030645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2891" w:type="dxa"/>
            <w:gridSpan w:val="2"/>
            <w:vAlign w:val="center"/>
          </w:tcPr>
          <w:p w14:paraId="1C66E5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1276" w:type="dxa"/>
            <w:vAlign w:val="center"/>
          </w:tcPr>
          <w:p w14:paraId="7DFFAC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04725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C494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ABB3EC">
            <w:pPr>
              <w:rPr>
                <w:kern w:val="0"/>
              </w:rPr>
            </w:pPr>
          </w:p>
        </w:tc>
        <w:tc>
          <w:tcPr>
            <w:tcW w:w="1276" w:type="dxa"/>
            <w:vAlign w:val="center"/>
          </w:tcPr>
          <w:p w14:paraId="2AA1A7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689F191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7C2F6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F9399C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≤85万元</w:t>
            </w:r>
          </w:p>
        </w:tc>
        <w:tc>
          <w:tcPr>
            <w:tcW w:w="1843" w:type="dxa"/>
            <w:vAlign w:val="center"/>
          </w:tcPr>
          <w:p w14:paraId="4D213EB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39EA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2672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66856B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7A8F19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3797219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4898FA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3DB94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B90A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9DBED4">
            <w:pPr>
              <w:rPr>
                <w:kern w:val="0"/>
              </w:rPr>
            </w:pPr>
          </w:p>
        </w:tc>
        <w:tc>
          <w:tcPr>
            <w:tcW w:w="1276" w:type="dxa"/>
            <w:vAlign w:val="center"/>
          </w:tcPr>
          <w:p w14:paraId="3F16DA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E07FE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1815A1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1A2F59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34D6A6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F358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7636A7">
            <w:pPr>
              <w:rPr>
                <w:kern w:val="0"/>
              </w:rPr>
            </w:pPr>
          </w:p>
        </w:tc>
        <w:tc>
          <w:tcPr>
            <w:tcW w:w="1276" w:type="dxa"/>
            <w:vAlign w:val="center"/>
          </w:tcPr>
          <w:p w14:paraId="0FD3CA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3F79A1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2A0E7F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2AB2A10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321B2A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65105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E67C4">
            <w:pPr>
              <w:rPr>
                <w:kern w:val="0"/>
              </w:rPr>
            </w:pPr>
          </w:p>
        </w:tc>
        <w:tc>
          <w:tcPr>
            <w:tcW w:w="1276" w:type="dxa"/>
            <w:vAlign w:val="center"/>
          </w:tcPr>
          <w:p w14:paraId="714C2C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E2838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678804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16E17BC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39E391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05314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46520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4E975E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32A3752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2550745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233BF8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026D3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bl>
    <w:p w14:paraId="178191DB">
      <w:pPr>
        <w:widowControl w:val="0"/>
        <w:numPr>
          <w:ilvl w:val="0"/>
          <w:numId w:val="0"/>
        </w:numPr>
        <w:spacing w:before="138" w:line="364" w:lineRule="auto"/>
        <w:ind w:right="316" w:rightChars="0"/>
        <w:jc w:val="both"/>
        <w:rPr>
          <w:rFonts w:hint="eastAsia" w:ascii="仿宋" w:hAnsi="仿宋" w:eastAsia="仿宋" w:cs="Times New Roman"/>
          <w:kern w:val="2"/>
          <w:sz w:val="32"/>
          <w:szCs w:val="32"/>
          <w:lang w:eastAsia="zh-CN"/>
        </w:rPr>
      </w:pPr>
    </w:p>
    <w:p w14:paraId="02A075FF">
      <w:pPr>
        <w:widowControl w:val="0"/>
        <w:spacing w:before="138" w:line="364" w:lineRule="auto"/>
        <w:ind w:right="316"/>
        <w:jc w:val="both"/>
        <w:rPr>
          <w:rFonts w:hint="default" w:ascii="仿宋" w:hAnsi="仿宋" w:eastAsia="仿宋" w:cs="Times New Roman"/>
          <w:kern w:val="2"/>
          <w:sz w:val="32"/>
          <w:szCs w:val="32"/>
          <w:lang w:val="en-US" w:eastAsia="zh-CN"/>
        </w:rPr>
      </w:pPr>
    </w:p>
    <w:p w14:paraId="4E3D1549">
      <w:pPr>
        <w:widowControl w:val="0"/>
        <w:spacing w:before="138" w:line="364" w:lineRule="auto"/>
        <w:ind w:right="316"/>
        <w:jc w:val="both"/>
        <w:rPr>
          <w:rFonts w:hint="default" w:ascii="仿宋" w:hAnsi="仿宋" w:eastAsia="仿宋" w:cs="Times New Roman"/>
          <w:kern w:val="2"/>
          <w:sz w:val="32"/>
          <w:szCs w:val="32"/>
          <w:lang w:val="en-US" w:eastAsia="zh-CN"/>
        </w:rPr>
      </w:pPr>
    </w:p>
    <w:p w14:paraId="7B1415A4">
      <w:pPr>
        <w:numPr>
          <w:ilvl w:val="0"/>
          <w:numId w:val="2"/>
        </w:numPr>
        <w:spacing w:before="0" w:after="0"/>
        <w:ind w:left="0" w:leftChars="0" w:firstLine="0" w:firstLineChars="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（免学费）冀财教【2024】125号 河北省财政厅等三部门关于提前下达2025年中央学生资助补助经费预算的通知绩效目标表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4F8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7DD047">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211FB960">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5CC4C9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69DA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3725CC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13073025P00058310007Y</w:t>
            </w:r>
          </w:p>
        </w:tc>
        <w:tc>
          <w:tcPr>
            <w:tcW w:w="1587" w:type="dxa"/>
            <w:vAlign w:val="center"/>
          </w:tcPr>
          <w:p w14:paraId="5F3E813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26E654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（免学费）冀财教【2024】125号 河北省财政厅等三部门关于提前下达2025年中央学生资助补助经费预算的通知？</w:t>
            </w:r>
          </w:p>
        </w:tc>
      </w:tr>
      <w:tr w14:paraId="3CB12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35BA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6349D24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2B9168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219.00</w:t>
            </w:r>
          </w:p>
        </w:tc>
        <w:tc>
          <w:tcPr>
            <w:tcW w:w="1587" w:type="dxa"/>
            <w:vAlign w:val="center"/>
          </w:tcPr>
          <w:p w14:paraId="5B26AA5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FDE8A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219.00</w:t>
            </w:r>
          </w:p>
        </w:tc>
        <w:tc>
          <w:tcPr>
            <w:tcW w:w="1276" w:type="dxa"/>
            <w:vAlign w:val="center"/>
          </w:tcPr>
          <w:p w14:paraId="6C67B75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0AD818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75561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1A09B1">
            <w:pPr>
              <w:rPr>
                <w:kern w:val="0"/>
              </w:rPr>
            </w:pPr>
          </w:p>
        </w:tc>
        <w:tc>
          <w:tcPr>
            <w:tcW w:w="8618" w:type="dxa"/>
            <w:gridSpan w:val="6"/>
            <w:vAlign w:val="center"/>
          </w:tcPr>
          <w:p w14:paraId="78CF2F8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1A17E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E084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5458395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49B1B18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C3C7A4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20EB6D1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02DD43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C6ACD">
            <w:pPr>
              <w:rPr>
                <w:kern w:val="0"/>
              </w:rPr>
            </w:pPr>
          </w:p>
        </w:tc>
        <w:tc>
          <w:tcPr>
            <w:tcW w:w="2608" w:type="dxa"/>
            <w:gridSpan w:val="2"/>
            <w:vAlign w:val="center"/>
          </w:tcPr>
          <w:p w14:paraId="3257868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0B908D8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46C0DD8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65A9914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7D5FFA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ED62E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07B969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79036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C86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20E2E01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49DABA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6BB566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6F38213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41C1A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0D453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33D0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A0D4A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745342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2C88FB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253D55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47AF47F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56AF3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30D3E">
            <w:pPr>
              <w:rPr>
                <w:kern w:val="0"/>
              </w:rPr>
            </w:pPr>
          </w:p>
        </w:tc>
        <w:tc>
          <w:tcPr>
            <w:tcW w:w="1276" w:type="dxa"/>
            <w:vAlign w:val="center"/>
          </w:tcPr>
          <w:p w14:paraId="23FBE9F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2EF81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D1067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538D632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84469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003FB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F8923C">
            <w:pPr>
              <w:rPr>
                <w:kern w:val="0"/>
              </w:rPr>
            </w:pPr>
          </w:p>
        </w:tc>
        <w:tc>
          <w:tcPr>
            <w:tcW w:w="1276" w:type="dxa"/>
            <w:vAlign w:val="center"/>
          </w:tcPr>
          <w:p w14:paraId="1EAE3A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42C50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0F4AA4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4F72AF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61E4D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123FC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FEF92C">
            <w:pPr>
              <w:rPr>
                <w:kern w:val="0"/>
              </w:rPr>
            </w:pPr>
          </w:p>
        </w:tc>
        <w:tc>
          <w:tcPr>
            <w:tcW w:w="1276" w:type="dxa"/>
            <w:vAlign w:val="center"/>
          </w:tcPr>
          <w:p w14:paraId="41C30B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164E9E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18A53E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110DCB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≤219万元</w:t>
            </w:r>
          </w:p>
        </w:tc>
        <w:tc>
          <w:tcPr>
            <w:tcW w:w="1843" w:type="dxa"/>
            <w:vAlign w:val="center"/>
          </w:tcPr>
          <w:p w14:paraId="51723A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2FC73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1D2C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2EC85C6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0DF2DC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6D9565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A179D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D74819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61EF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B53E37">
            <w:pPr>
              <w:rPr>
                <w:kern w:val="0"/>
              </w:rPr>
            </w:pPr>
          </w:p>
        </w:tc>
        <w:tc>
          <w:tcPr>
            <w:tcW w:w="1276" w:type="dxa"/>
            <w:vAlign w:val="center"/>
          </w:tcPr>
          <w:p w14:paraId="0A6270B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2A31B5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5EFDAF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4039AE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4B6A3B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9432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43352F">
            <w:pPr>
              <w:rPr>
                <w:kern w:val="0"/>
              </w:rPr>
            </w:pPr>
          </w:p>
        </w:tc>
        <w:tc>
          <w:tcPr>
            <w:tcW w:w="1276" w:type="dxa"/>
            <w:vAlign w:val="center"/>
          </w:tcPr>
          <w:p w14:paraId="5D8CF7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2B969B6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7F3DB0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47C6CF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1D37E2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C5E8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FD6CBE">
            <w:pPr>
              <w:rPr>
                <w:kern w:val="0"/>
              </w:rPr>
            </w:pPr>
          </w:p>
        </w:tc>
        <w:tc>
          <w:tcPr>
            <w:tcW w:w="1276" w:type="dxa"/>
            <w:vAlign w:val="center"/>
          </w:tcPr>
          <w:p w14:paraId="5162EE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7E9D77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E02E9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13AD559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631F055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8BFC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A7BAE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13F054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57600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7E4B04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27CCA4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4B5A0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bl>
    <w:p w14:paraId="7E5E096B">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442ECB86">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012143B2">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3A21E493">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77C10479">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2B9D866F">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1173D592">
      <w:pPr>
        <w:numPr>
          <w:ilvl w:val="0"/>
          <w:numId w:val="2"/>
        </w:numPr>
        <w:spacing w:before="0" w:after="0"/>
        <w:ind w:left="0" w:leftChars="0" w:firstLine="0" w:firstLineChars="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（免学费）冀财教【2024】136号 河北省财政厅关于2025年省级现代职业教育发展专项资金绩效目标表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BED7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25EA4A">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739DE6A6">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3AC7B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2D123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3BC173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13073025P00058910005R</w:t>
            </w:r>
          </w:p>
        </w:tc>
        <w:tc>
          <w:tcPr>
            <w:tcW w:w="1587" w:type="dxa"/>
            <w:vAlign w:val="center"/>
          </w:tcPr>
          <w:p w14:paraId="75A0AD2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34AD91F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（免学费）冀财教【2024】136号 河北省财政厅关于2025年省级现代职业教育发展专项资金</w:t>
            </w:r>
          </w:p>
        </w:tc>
      </w:tr>
      <w:tr w14:paraId="42FB2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7E58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653512D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303FC8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111.00</w:t>
            </w:r>
          </w:p>
        </w:tc>
        <w:tc>
          <w:tcPr>
            <w:tcW w:w="1587" w:type="dxa"/>
            <w:vAlign w:val="center"/>
          </w:tcPr>
          <w:p w14:paraId="48D1CFD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3411D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111.00</w:t>
            </w:r>
          </w:p>
        </w:tc>
        <w:tc>
          <w:tcPr>
            <w:tcW w:w="1276" w:type="dxa"/>
            <w:vAlign w:val="center"/>
          </w:tcPr>
          <w:p w14:paraId="6A1DCB6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4C1AE3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877C1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34AA1">
            <w:pPr>
              <w:rPr>
                <w:kern w:val="0"/>
              </w:rPr>
            </w:pPr>
          </w:p>
        </w:tc>
        <w:tc>
          <w:tcPr>
            <w:tcW w:w="8618" w:type="dxa"/>
            <w:gridSpan w:val="6"/>
            <w:vAlign w:val="center"/>
          </w:tcPr>
          <w:p w14:paraId="77A2DB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4F6590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AFA9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120F32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7E21182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23B3E2D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9FAD5A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5348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3E4CF">
            <w:pPr>
              <w:rPr>
                <w:kern w:val="0"/>
              </w:rPr>
            </w:pPr>
          </w:p>
        </w:tc>
        <w:tc>
          <w:tcPr>
            <w:tcW w:w="2608" w:type="dxa"/>
            <w:gridSpan w:val="2"/>
            <w:vAlign w:val="center"/>
          </w:tcPr>
          <w:p w14:paraId="122909D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2382199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4EF4687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600000%</w:t>
            </w:r>
          </w:p>
        </w:tc>
        <w:tc>
          <w:tcPr>
            <w:tcW w:w="3119" w:type="dxa"/>
            <w:gridSpan w:val="2"/>
            <w:vAlign w:val="center"/>
          </w:tcPr>
          <w:p w14:paraId="4F0EBD1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0D2E2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2263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4B1A1A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1B2AB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5479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795D057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46AA05F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3E8C5D4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7AE8ECD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55EBD01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46179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08C3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42FB57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629DC6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76E667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63E921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2FBDCD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D3B6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9779AD">
            <w:pPr>
              <w:rPr>
                <w:kern w:val="0"/>
              </w:rPr>
            </w:pPr>
          </w:p>
        </w:tc>
        <w:tc>
          <w:tcPr>
            <w:tcW w:w="1276" w:type="dxa"/>
            <w:vAlign w:val="center"/>
          </w:tcPr>
          <w:p w14:paraId="32C3C0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0D7BB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F46072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6674EE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2C2AFB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212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D072E0">
            <w:pPr>
              <w:rPr>
                <w:kern w:val="0"/>
              </w:rPr>
            </w:pPr>
          </w:p>
        </w:tc>
        <w:tc>
          <w:tcPr>
            <w:tcW w:w="1276" w:type="dxa"/>
            <w:vAlign w:val="center"/>
          </w:tcPr>
          <w:p w14:paraId="0101CA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494458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31F5E4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4F12DF0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E20D7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57CA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242B9C">
            <w:pPr>
              <w:rPr>
                <w:kern w:val="0"/>
              </w:rPr>
            </w:pPr>
          </w:p>
        </w:tc>
        <w:tc>
          <w:tcPr>
            <w:tcW w:w="1276" w:type="dxa"/>
            <w:vAlign w:val="center"/>
          </w:tcPr>
          <w:p w14:paraId="1A1422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0C38CC1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C7BEC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625244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≤111万元</w:t>
            </w:r>
          </w:p>
        </w:tc>
        <w:tc>
          <w:tcPr>
            <w:tcW w:w="1843" w:type="dxa"/>
            <w:vAlign w:val="center"/>
          </w:tcPr>
          <w:p w14:paraId="4567C9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29C3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434E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294A05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4AD140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0C2288E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C0142D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E89622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6C428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10C553">
            <w:pPr>
              <w:rPr>
                <w:kern w:val="0"/>
              </w:rPr>
            </w:pPr>
          </w:p>
        </w:tc>
        <w:tc>
          <w:tcPr>
            <w:tcW w:w="1276" w:type="dxa"/>
            <w:vAlign w:val="center"/>
          </w:tcPr>
          <w:p w14:paraId="218AC44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731F33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FFF84E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5F9A5C8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5AFA9C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CC7B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9C18A">
            <w:pPr>
              <w:rPr>
                <w:kern w:val="0"/>
              </w:rPr>
            </w:pPr>
          </w:p>
        </w:tc>
        <w:tc>
          <w:tcPr>
            <w:tcW w:w="1276" w:type="dxa"/>
            <w:vAlign w:val="center"/>
          </w:tcPr>
          <w:p w14:paraId="723938C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41F42A2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28AAFE1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461F55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4FD1C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0AFD2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0984DA">
            <w:pPr>
              <w:rPr>
                <w:kern w:val="0"/>
              </w:rPr>
            </w:pPr>
          </w:p>
        </w:tc>
        <w:tc>
          <w:tcPr>
            <w:tcW w:w="1276" w:type="dxa"/>
            <w:vAlign w:val="center"/>
          </w:tcPr>
          <w:p w14:paraId="46BC6C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32BC6B9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64414D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79F5FA2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7446403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6A6E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DF4F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2FCFF9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24068ED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0C2B0F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71FE7D0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9B497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bl>
    <w:p w14:paraId="51F1F59D">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4A33D252">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78325ECE">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71EE2E72">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181B4F72">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5DEA4BBC">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51CC2D97">
      <w:pPr>
        <w:numPr>
          <w:ilvl w:val="0"/>
          <w:numId w:val="0"/>
        </w:numPr>
        <w:spacing w:before="0" w:after="0"/>
        <w:ind w:leftChars="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val="en-US" w:eastAsia="zh-CN"/>
        </w:rPr>
        <w:t>5、</w:t>
      </w:r>
      <w:r>
        <w:rPr>
          <w:rFonts w:hint="eastAsia" w:ascii="仿宋" w:hAnsi="仿宋" w:eastAsia="仿宋" w:cs="Times New Roman"/>
          <w:kern w:val="2"/>
          <w:sz w:val="32"/>
          <w:szCs w:val="32"/>
          <w:lang w:eastAsia="zh-CN"/>
        </w:rPr>
        <w:t>（三保）怀财字【2025】7号2025年职业教育免学费县配套资金绩效目标表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ED2BC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6F6AEF">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58DF4E58">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03CD0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1DD70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5464070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13073025P000583100044</w:t>
            </w:r>
          </w:p>
        </w:tc>
        <w:tc>
          <w:tcPr>
            <w:tcW w:w="1587" w:type="dxa"/>
            <w:vAlign w:val="center"/>
          </w:tcPr>
          <w:p w14:paraId="29B4B6F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0360E9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（三保）怀财字【2025】7号2025年职业教育免学费县配套资金</w:t>
            </w:r>
          </w:p>
        </w:tc>
      </w:tr>
      <w:tr w14:paraId="11E7A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66E7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0F95B9F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76A973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140.39</w:t>
            </w:r>
          </w:p>
        </w:tc>
        <w:tc>
          <w:tcPr>
            <w:tcW w:w="1587" w:type="dxa"/>
            <w:vAlign w:val="center"/>
          </w:tcPr>
          <w:p w14:paraId="3A6E2DC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129C899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140.39</w:t>
            </w:r>
          </w:p>
        </w:tc>
        <w:tc>
          <w:tcPr>
            <w:tcW w:w="1276" w:type="dxa"/>
            <w:vAlign w:val="center"/>
          </w:tcPr>
          <w:p w14:paraId="060598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3C1F6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DAB6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3F913">
            <w:pPr>
              <w:rPr>
                <w:kern w:val="0"/>
              </w:rPr>
            </w:pPr>
          </w:p>
        </w:tc>
        <w:tc>
          <w:tcPr>
            <w:tcW w:w="8618" w:type="dxa"/>
            <w:gridSpan w:val="6"/>
            <w:vAlign w:val="center"/>
          </w:tcPr>
          <w:p w14:paraId="7F1E43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4C14CE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17BD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7A26A58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9F6413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5887E50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2A6B36D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59E59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70CB5">
            <w:pPr>
              <w:rPr>
                <w:kern w:val="0"/>
              </w:rPr>
            </w:pPr>
          </w:p>
        </w:tc>
        <w:tc>
          <w:tcPr>
            <w:tcW w:w="2608" w:type="dxa"/>
            <w:gridSpan w:val="2"/>
            <w:vAlign w:val="center"/>
          </w:tcPr>
          <w:p w14:paraId="529E3CF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53AA455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40%</w:t>
            </w:r>
          </w:p>
        </w:tc>
        <w:tc>
          <w:tcPr>
            <w:tcW w:w="1304" w:type="dxa"/>
            <w:vAlign w:val="center"/>
          </w:tcPr>
          <w:p w14:paraId="057F8B4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60%</w:t>
            </w:r>
          </w:p>
        </w:tc>
        <w:tc>
          <w:tcPr>
            <w:tcW w:w="3119" w:type="dxa"/>
            <w:gridSpan w:val="2"/>
            <w:vAlign w:val="center"/>
          </w:tcPr>
          <w:p w14:paraId="495679D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4C649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99D2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730819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73E65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9AF4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00503B4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14518BF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1B01AD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3E69C9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209287A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EAA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4652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66D0E8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5E7D2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15E66C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79199F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≥1500人</w:t>
            </w:r>
          </w:p>
        </w:tc>
        <w:tc>
          <w:tcPr>
            <w:tcW w:w="1843" w:type="dxa"/>
            <w:vAlign w:val="center"/>
          </w:tcPr>
          <w:p w14:paraId="74E9BB3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52C8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474683">
            <w:pPr>
              <w:rPr>
                <w:kern w:val="0"/>
              </w:rPr>
            </w:pPr>
          </w:p>
        </w:tc>
        <w:tc>
          <w:tcPr>
            <w:tcW w:w="1276" w:type="dxa"/>
            <w:vAlign w:val="center"/>
          </w:tcPr>
          <w:p w14:paraId="7E06339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34986B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71708E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48D3AB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7A6E8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29DE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D721BD">
            <w:pPr>
              <w:rPr>
                <w:kern w:val="0"/>
              </w:rPr>
            </w:pPr>
          </w:p>
        </w:tc>
        <w:tc>
          <w:tcPr>
            <w:tcW w:w="1276" w:type="dxa"/>
            <w:vAlign w:val="center"/>
          </w:tcPr>
          <w:p w14:paraId="5B8FF32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62EC57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5950E0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670E9B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58A0AA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D7ED7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9775D0">
            <w:pPr>
              <w:rPr>
                <w:kern w:val="0"/>
              </w:rPr>
            </w:pPr>
          </w:p>
        </w:tc>
        <w:tc>
          <w:tcPr>
            <w:tcW w:w="1276" w:type="dxa"/>
            <w:vAlign w:val="center"/>
          </w:tcPr>
          <w:p w14:paraId="104DBA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2C7F5E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781260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533BB8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≤140.39万元</w:t>
            </w:r>
          </w:p>
        </w:tc>
        <w:tc>
          <w:tcPr>
            <w:tcW w:w="1843" w:type="dxa"/>
            <w:vAlign w:val="center"/>
          </w:tcPr>
          <w:p w14:paraId="67F9AB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6B63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EB42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727631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782261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0BBE2D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3E4B61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24FF4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BC0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7EE8C">
            <w:pPr>
              <w:rPr>
                <w:kern w:val="0"/>
              </w:rPr>
            </w:pPr>
          </w:p>
        </w:tc>
        <w:tc>
          <w:tcPr>
            <w:tcW w:w="1276" w:type="dxa"/>
            <w:vAlign w:val="center"/>
          </w:tcPr>
          <w:p w14:paraId="0C99DB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D06532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1687E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54E0B8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54AC0FA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F54C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EF9260">
            <w:pPr>
              <w:rPr>
                <w:kern w:val="0"/>
              </w:rPr>
            </w:pPr>
          </w:p>
        </w:tc>
        <w:tc>
          <w:tcPr>
            <w:tcW w:w="1276" w:type="dxa"/>
            <w:vAlign w:val="center"/>
          </w:tcPr>
          <w:p w14:paraId="2E12CA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CCA98B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748F94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16956E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33CA9B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081D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890E7C">
            <w:pPr>
              <w:rPr>
                <w:kern w:val="0"/>
              </w:rPr>
            </w:pPr>
          </w:p>
        </w:tc>
        <w:tc>
          <w:tcPr>
            <w:tcW w:w="1276" w:type="dxa"/>
            <w:vAlign w:val="center"/>
          </w:tcPr>
          <w:p w14:paraId="48499D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6A491D7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380B0F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606743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7263E3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E593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0FA3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49398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0F67A5C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2F240B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45D4CC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C124A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1F96BFA0">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30CB88E2">
      <w:pPr>
        <w:widowControl w:val="0"/>
        <w:spacing w:before="138" w:line="364" w:lineRule="auto"/>
        <w:ind w:right="316"/>
        <w:jc w:val="both"/>
        <w:rPr>
          <w:rFonts w:hint="default" w:ascii="仿宋" w:hAnsi="仿宋" w:eastAsia="仿宋" w:cs="Times New Roman"/>
          <w:kern w:val="2"/>
          <w:sz w:val="32"/>
          <w:szCs w:val="32"/>
          <w:lang w:val="en-US" w:eastAsia="zh-CN"/>
        </w:rPr>
      </w:pPr>
    </w:p>
    <w:p w14:paraId="2F4102E7">
      <w:pPr>
        <w:widowControl w:val="0"/>
        <w:spacing w:before="138" w:line="364" w:lineRule="auto"/>
        <w:ind w:right="316"/>
        <w:jc w:val="both"/>
        <w:rPr>
          <w:rFonts w:hint="default" w:ascii="仿宋" w:hAnsi="仿宋" w:eastAsia="仿宋" w:cs="Times New Roman"/>
          <w:kern w:val="2"/>
          <w:sz w:val="32"/>
          <w:szCs w:val="32"/>
          <w:lang w:val="en-US" w:eastAsia="zh-CN"/>
        </w:rPr>
      </w:pPr>
    </w:p>
    <w:p w14:paraId="414136A0">
      <w:pPr>
        <w:widowControl w:val="0"/>
        <w:spacing w:before="138" w:line="364" w:lineRule="auto"/>
        <w:ind w:right="316"/>
        <w:jc w:val="both"/>
        <w:rPr>
          <w:rFonts w:hint="default" w:ascii="仿宋" w:hAnsi="仿宋" w:eastAsia="仿宋" w:cs="Times New Roman"/>
          <w:kern w:val="2"/>
          <w:sz w:val="32"/>
          <w:szCs w:val="32"/>
          <w:lang w:val="en-US" w:eastAsia="zh-CN"/>
        </w:rPr>
      </w:pPr>
    </w:p>
    <w:p w14:paraId="10E9A4C0">
      <w:pPr>
        <w:numPr>
          <w:ilvl w:val="0"/>
          <w:numId w:val="0"/>
        </w:numPr>
        <w:spacing w:before="0" w:after="0"/>
        <w:ind w:leftChars="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val="en-US" w:eastAsia="zh-CN"/>
        </w:rPr>
        <w:t>6、</w:t>
      </w:r>
      <w:r>
        <w:rPr>
          <w:rFonts w:hint="eastAsia" w:ascii="仿宋" w:hAnsi="仿宋" w:eastAsia="仿宋" w:cs="Times New Roman"/>
          <w:kern w:val="2"/>
          <w:sz w:val="32"/>
          <w:szCs w:val="32"/>
          <w:lang w:eastAsia="zh-CN"/>
        </w:rPr>
        <w:t>（三保）怀财字【2025】7号2025年职业教育助学金县配套资金绩效目标表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2027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2982C5">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51047053">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119781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D1FF1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6CCF2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13073025P00058310006B</w:t>
            </w:r>
          </w:p>
        </w:tc>
        <w:tc>
          <w:tcPr>
            <w:tcW w:w="1587" w:type="dxa"/>
            <w:vAlign w:val="center"/>
          </w:tcPr>
          <w:p w14:paraId="333ECAB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7E5154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（三保）怀财字【2025】7号2025年职业教育助学金县配套资金</w:t>
            </w:r>
          </w:p>
        </w:tc>
      </w:tr>
      <w:tr w14:paraId="3A3856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7D15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E87E5D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5FB1CF7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30.31</w:t>
            </w:r>
          </w:p>
        </w:tc>
        <w:tc>
          <w:tcPr>
            <w:tcW w:w="1587" w:type="dxa"/>
            <w:vAlign w:val="center"/>
          </w:tcPr>
          <w:p w14:paraId="3C1B98E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43E39F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30.31</w:t>
            </w:r>
          </w:p>
        </w:tc>
        <w:tc>
          <w:tcPr>
            <w:tcW w:w="1276" w:type="dxa"/>
            <w:vAlign w:val="center"/>
          </w:tcPr>
          <w:p w14:paraId="76964D0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292CE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71F6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5C7C0">
            <w:pPr>
              <w:rPr>
                <w:kern w:val="0"/>
              </w:rPr>
            </w:pPr>
          </w:p>
        </w:tc>
        <w:tc>
          <w:tcPr>
            <w:tcW w:w="8618" w:type="dxa"/>
            <w:gridSpan w:val="6"/>
            <w:vAlign w:val="center"/>
          </w:tcPr>
          <w:p w14:paraId="253DFE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国家助学金县配套资金，全部用于对家庭经济困难学生的补助。</w:t>
            </w:r>
          </w:p>
        </w:tc>
      </w:tr>
      <w:tr w14:paraId="5A41F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83C0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628D335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A5FFAC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5666E95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035713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58F5E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B4A61">
            <w:pPr>
              <w:rPr>
                <w:kern w:val="0"/>
              </w:rPr>
            </w:pPr>
          </w:p>
        </w:tc>
        <w:tc>
          <w:tcPr>
            <w:tcW w:w="2608" w:type="dxa"/>
            <w:gridSpan w:val="2"/>
            <w:vAlign w:val="center"/>
          </w:tcPr>
          <w:p w14:paraId="20FA765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511683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37FDA42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448062F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52CB5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AF6F1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FDD5E0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1.国家助学金县配套资金，全部用于对家庭经济困难学生的补助。</w:t>
            </w:r>
          </w:p>
        </w:tc>
      </w:tr>
      <w:tr w14:paraId="4F03E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AC71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192001C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28D8A33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5345F96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46DE541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23C9209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585D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BF65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17C66B5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EBA83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461959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2B20C27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≤300人次</w:t>
            </w:r>
          </w:p>
        </w:tc>
        <w:tc>
          <w:tcPr>
            <w:tcW w:w="1843" w:type="dxa"/>
            <w:vAlign w:val="center"/>
          </w:tcPr>
          <w:p w14:paraId="254FA2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7A68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1FB6C">
            <w:pPr>
              <w:rPr>
                <w:kern w:val="0"/>
              </w:rPr>
            </w:pPr>
          </w:p>
        </w:tc>
        <w:tc>
          <w:tcPr>
            <w:tcW w:w="1276" w:type="dxa"/>
            <w:vAlign w:val="center"/>
          </w:tcPr>
          <w:p w14:paraId="679B70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46323C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65E3680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55B9E19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CCD8B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9D3D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BE09CB">
            <w:pPr>
              <w:rPr>
                <w:kern w:val="0"/>
              </w:rPr>
            </w:pPr>
          </w:p>
        </w:tc>
        <w:tc>
          <w:tcPr>
            <w:tcW w:w="1276" w:type="dxa"/>
            <w:vAlign w:val="center"/>
          </w:tcPr>
          <w:p w14:paraId="0428C8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F29BD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1CB38C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1EA8169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25329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F6FC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6A9699">
            <w:pPr>
              <w:rPr>
                <w:kern w:val="0"/>
              </w:rPr>
            </w:pPr>
          </w:p>
        </w:tc>
        <w:tc>
          <w:tcPr>
            <w:tcW w:w="1276" w:type="dxa"/>
            <w:vAlign w:val="center"/>
          </w:tcPr>
          <w:p w14:paraId="067500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75AC80F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1B8476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4691F54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≤30.31万元</w:t>
            </w:r>
          </w:p>
        </w:tc>
        <w:tc>
          <w:tcPr>
            <w:tcW w:w="1843" w:type="dxa"/>
            <w:vAlign w:val="center"/>
          </w:tcPr>
          <w:p w14:paraId="236C8B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79C3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444D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5CB0A8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30AEE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78E4E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3B87FF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556CF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3374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3ADD09">
            <w:pPr>
              <w:rPr>
                <w:kern w:val="0"/>
              </w:rPr>
            </w:pPr>
          </w:p>
        </w:tc>
        <w:tc>
          <w:tcPr>
            <w:tcW w:w="1276" w:type="dxa"/>
            <w:vAlign w:val="center"/>
          </w:tcPr>
          <w:p w14:paraId="1823FB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486320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47506A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00AD6D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10BAFA7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F59B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6D9CCD">
            <w:pPr>
              <w:rPr>
                <w:kern w:val="0"/>
              </w:rPr>
            </w:pPr>
          </w:p>
        </w:tc>
        <w:tc>
          <w:tcPr>
            <w:tcW w:w="1276" w:type="dxa"/>
            <w:vAlign w:val="center"/>
          </w:tcPr>
          <w:p w14:paraId="6668329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35D124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14900D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6A5B4E7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C8BB4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88BC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243E2C">
            <w:pPr>
              <w:rPr>
                <w:kern w:val="0"/>
              </w:rPr>
            </w:pPr>
          </w:p>
        </w:tc>
        <w:tc>
          <w:tcPr>
            <w:tcW w:w="1276" w:type="dxa"/>
            <w:vAlign w:val="center"/>
          </w:tcPr>
          <w:p w14:paraId="08C855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723A2B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3D0517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04D9770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0EC876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1F5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01444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4B645D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23D598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1B2896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4077DE7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9E643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1D5CBF82">
      <w:pPr>
        <w:numPr>
          <w:ilvl w:val="0"/>
          <w:numId w:val="0"/>
        </w:numPr>
        <w:spacing w:before="0" w:after="0"/>
        <w:ind w:leftChars="0"/>
        <w:jc w:val="left"/>
        <w:outlineLvl w:val="3"/>
        <w:rPr>
          <w:rFonts w:hint="eastAsia" w:ascii="仿宋" w:hAnsi="仿宋" w:eastAsia="仿宋" w:cs="Times New Roman"/>
          <w:kern w:val="2"/>
          <w:sz w:val="32"/>
          <w:szCs w:val="32"/>
          <w:lang w:eastAsia="zh-CN"/>
        </w:rPr>
      </w:pPr>
    </w:p>
    <w:p w14:paraId="5A420ED0">
      <w:pPr>
        <w:widowControl w:val="0"/>
        <w:spacing w:before="138" w:line="364" w:lineRule="auto"/>
        <w:ind w:right="316"/>
        <w:jc w:val="both"/>
        <w:rPr>
          <w:rFonts w:hint="default" w:ascii="仿宋" w:hAnsi="仿宋" w:eastAsia="仿宋" w:cs="Times New Roman"/>
          <w:kern w:val="2"/>
          <w:sz w:val="32"/>
          <w:szCs w:val="32"/>
          <w:lang w:val="en-US" w:eastAsia="zh-CN"/>
        </w:rPr>
      </w:pPr>
    </w:p>
    <w:p w14:paraId="6F98E735">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p>
    <w:p w14:paraId="4D5711C4">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p>
    <w:p w14:paraId="6EE83E6B">
      <w:pPr>
        <w:widowControl w:val="0"/>
        <w:spacing w:before="138" w:line="364" w:lineRule="auto"/>
        <w:ind w:right="316"/>
        <w:jc w:val="both"/>
        <w:rPr>
          <w:rFonts w:hint="default" w:ascii="仿宋" w:hAnsi="仿宋" w:eastAsia="仿宋" w:cs="Times New Roman"/>
          <w:kern w:val="2"/>
          <w:sz w:val="32"/>
          <w:szCs w:val="32"/>
          <w:lang w:val="en-US" w:eastAsia="zh-CN"/>
        </w:rPr>
      </w:pPr>
    </w:p>
    <w:p w14:paraId="00E4F00D">
      <w:pPr>
        <w:numPr>
          <w:ilvl w:val="0"/>
          <w:numId w:val="3"/>
        </w:numPr>
        <w:spacing w:before="0" w:after="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（助学金）冀财教【2024】125号 河北省财政厅等三部门关于提前下达2025年中央学生资助补助经费预算的通知绩效目标表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1192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912E3C">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1ABC54B8">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27FF4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5DC73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02D6971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13073025P00058310008J</w:t>
            </w:r>
          </w:p>
        </w:tc>
        <w:tc>
          <w:tcPr>
            <w:tcW w:w="1587" w:type="dxa"/>
            <w:vAlign w:val="center"/>
          </w:tcPr>
          <w:p w14:paraId="57B3E97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2DB7AE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（助学金）冀财教【2024】125号 河北省财政厅等三部门关于提前下达2025年中央学生资助补助经费预算的通知</w:t>
            </w:r>
          </w:p>
        </w:tc>
      </w:tr>
      <w:tr w14:paraId="6C45A5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957B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3236E11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11D2E0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52.00</w:t>
            </w:r>
          </w:p>
        </w:tc>
        <w:tc>
          <w:tcPr>
            <w:tcW w:w="1587" w:type="dxa"/>
            <w:vAlign w:val="center"/>
          </w:tcPr>
          <w:p w14:paraId="5CE288E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14C00F7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52.00</w:t>
            </w:r>
          </w:p>
        </w:tc>
        <w:tc>
          <w:tcPr>
            <w:tcW w:w="1276" w:type="dxa"/>
            <w:vAlign w:val="center"/>
          </w:tcPr>
          <w:p w14:paraId="7AB6C0D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3E67C28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54B82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6B755">
            <w:pPr>
              <w:rPr>
                <w:kern w:val="0"/>
              </w:rPr>
            </w:pPr>
          </w:p>
        </w:tc>
        <w:tc>
          <w:tcPr>
            <w:tcW w:w="8618" w:type="dxa"/>
            <w:gridSpan w:val="6"/>
            <w:vAlign w:val="center"/>
          </w:tcPr>
          <w:p w14:paraId="035FA92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对享受各项资助政策的学生及时发放助学金，减轻家庭经济困难学生负担。</w:t>
            </w:r>
          </w:p>
        </w:tc>
      </w:tr>
      <w:tr w14:paraId="480FB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E0D99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A12D6A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B011BF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1788D9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B5E842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550EC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16CED5">
            <w:pPr>
              <w:rPr>
                <w:kern w:val="0"/>
              </w:rPr>
            </w:pPr>
          </w:p>
        </w:tc>
        <w:tc>
          <w:tcPr>
            <w:tcW w:w="2608" w:type="dxa"/>
            <w:gridSpan w:val="2"/>
            <w:vAlign w:val="center"/>
          </w:tcPr>
          <w:p w14:paraId="65C5D57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290482D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13A2A64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62B3973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531E80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E2475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32015A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1.对享受各项资助政策的学生及时发放助学金，减轻家庭经济困难学生负担。</w:t>
            </w:r>
          </w:p>
        </w:tc>
      </w:tr>
      <w:tr w14:paraId="4DA94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447C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279350B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105A760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06F40D3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13ACD36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076B9D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B52B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B30DB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52E89C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1EE3C1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491BB43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4CFC40C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≥300人</w:t>
            </w:r>
          </w:p>
        </w:tc>
        <w:tc>
          <w:tcPr>
            <w:tcW w:w="1843" w:type="dxa"/>
            <w:vAlign w:val="center"/>
          </w:tcPr>
          <w:p w14:paraId="2FB477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01EA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DA80C0">
            <w:pPr>
              <w:rPr>
                <w:kern w:val="0"/>
              </w:rPr>
            </w:pPr>
          </w:p>
        </w:tc>
        <w:tc>
          <w:tcPr>
            <w:tcW w:w="1276" w:type="dxa"/>
            <w:vAlign w:val="center"/>
          </w:tcPr>
          <w:p w14:paraId="7FAAFD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FA946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4C9E2F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703FB0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0ECB6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2AA57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5C0CA4">
            <w:pPr>
              <w:rPr>
                <w:kern w:val="0"/>
              </w:rPr>
            </w:pPr>
          </w:p>
        </w:tc>
        <w:tc>
          <w:tcPr>
            <w:tcW w:w="1276" w:type="dxa"/>
            <w:vAlign w:val="center"/>
          </w:tcPr>
          <w:p w14:paraId="433EBC9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1576E6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501B1A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316A100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1BEE3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69040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641A77">
            <w:pPr>
              <w:rPr>
                <w:kern w:val="0"/>
              </w:rPr>
            </w:pPr>
          </w:p>
        </w:tc>
        <w:tc>
          <w:tcPr>
            <w:tcW w:w="1276" w:type="dxa"/>
            <w:vAlign w:val="center"/>
          </w:tcPr>
          <w:p w14:paraId="55CC75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4B11047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D1D31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9BD493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≤52万元</w:t>
            </w:r>
          </w:p>
        </w:tc>
        <w:tc>
          <w:tcPr>
            <w:tcW w:w="1843" w:type="dxa"/>
            <w:vAlign w:val="center"/>
          </w:tcPr>
          <w:p w14:paraId="76F5039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729C6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5747A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7E5C1C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D9278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648BA4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5D532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EE675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3FCF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345AFC">
            <w:pPr>
              <w:rPr>
                <w:kern w:val="0"/>
              </w:rPr>
            </w:pPr>
          </w:p>
        </w:tc>
        <w:tc>
          <w:tcPr>
            <w:tcW w:w="1276" w:type="dxa"/>
            <w:vAlign w:val="center"/>
          </w:tcPr>
          <w:p w14:paraId="405364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DEDAC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7B933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1033F5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73644D7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02418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B3E9E">
            <w:pPr>
              <w:rPr>
                <w:kern w:val="0"/>
              </w:rPr>
            </w:pPr>
          </w:p>
        </w:tc>
        <w:tc>
          <w:tcPr>
            <w:tcW w:w="1276" w:type="dxa"/>
            <w:vAlign w:val="center"/>
          </w:tcPr>
          <w:p w14:paraId="5F6810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444856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4BE1C1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027BADC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0591ED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65B5C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B5045">
            <w:pPr>
              <w:rPr>
                <w:kern w:val="0"/>
              </w:rPr>
            </w:pPr>
          </w:p>
        </w:tc>
        <w:tc>
          <w:tcPr>
            <w:tcW w:w="1276" w:type="dxa"/>
            <w:vAlign w:val="center"/>
          </w:tcPr>
          <w:p w14:paraId="630E16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094908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4476F4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602A98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7ED6BE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r w14:paraId="379EF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6F1B6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5A742B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7C94D7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1D30C0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1D1BB1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D00B7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冀财教【2024】125号</w:t>
            </w:r>
          </w:p>
        </w:tc>
      </w:tr>
    </w:tbl>
    <w:p w14:paraId="76077004">
      <w:pPr>
        <w:numPr>
          <w:ilvl w:val="0"/>
          <w:numId w:val="0"/>
        </w:numPr>
        <w:spacing w:before="0" w:after="0"/>
        <w:jc w:val="left"/>
        <w:outlineLvl w:val="3"/>
        <w:rPr>
          <w:rFonts w:hint="eastAsia" w:ascii="仿宋" w:hAnsi="仿宋" w:eastAsia="仿宋" w:cs="Times New Roman"/>
          <w:kern w:val="2"/>
          <w:sz w:val="32"/>
          <w:szCs w:val="32"/>
          <w:lang w:eastAsia="zh-CN"/>
        </w:rPr>
      </w:pPr>
    </w:p>
    <w:p w14:paraId="7EE006A1">
      <w:pPr>
        <w:numPr>
          <w:ilvl w:val="0"/>
          <w:numId w:val="0"/>
        </w:numPr>
        <w:spacing w:before="0" w:after="0"/>
        <w:jc w:val="left"/>
        <w:outlineLvl w:val="3"/>
        <w:rPr>
          <w:rFonts w:hint="eastAsia" w:ascii="仿宋" w:hAnsi="仿宋" w:eastAsia="仿宋" w:cs="Times New Roman"/>
          <w:kern w:val="2"/>
          <w:sz w:val="32"/>
          <w:szCs w:val="32"/>
          <w:lang w:eastAsia="zh-CN"/>
        </w:rPr>
      </w:pPr>
    </w:p>
    <w:p w14:paraId="1F8121DE">
      <w:pPr>
        <w:numPr>
          <w:ilvl w:val="0"/>
          <w:numId w:val="0"/>
        </w:numPr>
        <w:spacing w:before="0" w:after="0"/>
        <w:jc w:val="left"/>
        <w:outlineLvl w:val="3"/>
        <w:rPr>
          <w:rFonts w:hint="eastAsia" w:ascii="仿宋" w:hAnsi="仿宋" w:eastAsia="仿宋" w:cs="Times New Roman"/>
          <w:kern w:val="2"/>
          <w:sz w:val="32"/>
          <w:szCs w:val="32"/>
          <w:lang w:eastAsia="zh-CN"/>
        </w:rPr>
      </w:pPr>
    </w:p>
    <w:p w14:paraId="5B3AF35A">
      <w:pPr>
        <w:numPr>
          <w:ilvl w:val="0"/>
          <w:numId w:val="0"/>
        </w:numPr>
        <w:spacing w:before="0" w:after="0"/>
        <w:jc w:val="left"/>
        <w:outlineLvl w:val="3"/>
        <w:rPr>
          <w:rFonts w:hint="eastAsia" w:ascii="仿宋" w:hAnsi="仿宋" w:eastAsia="仿宋" w:cs="Times New Roman"/>
          <w:kern w:val="2"/>
          <w:sz w:val="32"/>
          <w:szCs w:val="32"/>
          <w:lang w:eastAsia="zh-CN"/>
        </w:rPr>
      </w:pPr>
    </w:p>
    <w:p w14:paraId="582F5C44">
      <w:pPr>
        <w:numPr>
          <w:ilvl w:val="0"/>
          <w:numId w:val="0"/>
        </w:numPr>
        <w:spacing w:before="0" w:after="0"/>
        <w:jc w:val="left"/>
        <w:outlineLvl w:val="3"/>
        <w:rPr>
          <w:rFonts w:hint="eastAsia" w:ascii="仿宋" w:hAnsi="仿宋" w:eastAsia="仿宋" w:cs="Times New Roman"/>
          <w:kern w:val="2"/>
          <w:sz w:val="32"/>
          <w:szCs w:val="32"/>
          <w:lang w:eastAsia="zh-CN"/>
        </w:rPr>
      </w:pPr>
    </w:p>
    <w:p w14:paraId="08D58824">
      <w:pPr>
        <w:numPr>
          <w:ilvl w:val="0"/>
          <w:numId w:val="0"/>
        </w:numPr>
        <w:spacing w:before="0" w:after="0"/>
        <w:jc w:val="left"/>
        <w:outlineLvl w:val="3"/>
        <w:rPr>
          <w:rFonts w:hint="eastAsia" w:ascii="仿宋" w:hAnsi="仿宋" w:eastAsia="仿宋" w:cs="Times New Roman"/>
          <w:kern w:val="2"/>
          <w:sz w:val="32"/>
          <w:szCs w:val="32"/>
          <w:lang w:eastAsia="zh-CN"/>
        </w:rPr>
      </w:pPr>
    </w:p>
    <w:p w14:paraId="09EEDDC0">
      <w:pPr>
        <w:numPr>
          <w:ilvl w:val="0"/>
          <w:numId w:val="0"/>
        </w:numPr>
        <w:spacing w:before="0" w:after="0"/>
        <w:jc w:val="left"/>
        <w:outlineLvl w:val="3"/>
        <w:rPr>
          <w:rFonts w:hint="eastAsia" w:ascii="仿宋" w:hAnsi="仿宋" w:eastAsia="仿宋" w:cs="Times New Roman"/>
          <w:kern w:val="2"/>
          <w:sz w:val="32"/>
          <w:szCs w:val="32"/>
          <w:lang w:eastAsia="zh-CN"/>
        </w:rPr>
      </w:pPr>
    </w:p>
    <w:p w14:paraId="4CEAEBFC">
      <w:pPr>
        <w:numPr>
          <w:ilvl w:val="0"/>
          <w:numId w:val="3"/>
        </w:numPr>
        <w:spacing w:before="0" w:after="0"/>
        <w:ind w:left="0" w:leftChars="0" w:firstLine="0" w:firstLineChars="0"/>
        <w:jc w:val="left"/>
        <w:outlineLvl w:val="3"/>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eastAsia="zh-CN"/>
        </w:rPr>
        <w:t>（助学金）冀财教【2024】136号 河北省财政厅关于2025年省级现代职业教育发展专项资金绩效目标表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C97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453D628">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72EA54F8">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CD90D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8A73B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604B41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13073025P000589100046</w:t>
            </w:r>
          </w:p>
        </w:tc>
        <w:tc>
          <w:tcPr>
            <w:tcW w:w="1587" w:type="dxa"/>
            <w:vAlign w:val="center"/>
          </w:tcPr>
          <w:p w14:paraId="5C1C931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32FE37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（助学金）冀财教【2024】136号 河北省财政厅关于2025年省级现代职业教育发展专项资金</w:t>
            </w:r>
          </w:p>
        </w:tc>
      </w:tr>
      <w:tr w14:paraId="3AB0B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A38B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315FB01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2956FFA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28.00</w:t>
            </w:r>
          </w:p>
        </w:tc>
        <w:tc>
          <w:tcPr>
            <w:tcW w:w="1587" w:type="dxa"/>
            <w:vAlign w:val="center"/>
          </w:tcPr>
          <w:p w14:paraId="2B9EA95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846B7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28.00</w:t>
            </w:r>
          </w:p>
        </w:tc>
        <w:tc>
          <w:tcPr>
            <w:tcW w:w="1276" w:type="dxa"/>
            <w:vAlign w:val="center"/>
          </w:tcPr>
          <w:p w14:paraId="234257D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054F283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BC8D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A38E3">
            <w:pPr>
              <w:rPr>
                <w:kern w:val="0"/>
              </w:rPr>
            </w:pPr>
          </w:p>
        </w:tc>
        <w:tc>
          <w:tcPr>
            <w:tcW w:w="8618" w:type="dxa"/>
            <w:gridSpan w:val="6"/>
            <w:vAlign w:val="center"/>
          </w:tcPr>
          <w:p w14:paraId="138111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对享受各项资助政策的学生及时发放助学金，减轻家庭经济困难学生负担。</w:t>
            </w:r>
          </w:p>
        </w:tc>
      </w:tr>
      <w:tr w14:paraId="15E3D9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E25C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0E7E33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4255632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3BB949A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5A2E86C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73C171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F2F7BC">
            <w:pPr>
              <w:rPr>
                <w:kern w:val="0"/>
              </w:rPr>
            </w:pPr>
          </w:p>
        </w:tc>
        <w:tc>
          <w:tcPr>
            <w:tcW w:w="2608" w:type="dxa"/>
            <w:gridSpan w:val="2"/>
            <w:vAlign w:val="center"/>
          </w:tcPr>
          <w:p w14:paraId="636365A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4A092EB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1AB1354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1F7B18D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5852FB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2B0E4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BEBBF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1.对享受各项资助政策的学生及时发放助学金，减轻家庭经济困难学生负担。</w:t>
            </w:r>
          </w:p>
        </w:tc>
      </w:tr>
      <w:tr w14:paraId="0CAF2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A6402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19EBDDA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2ED0BA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2A7489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1EB23E8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7176D8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B7C6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99B10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36CDFC9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01C8E4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gridSpan w:val="2"/>
            <w:vAlign w:val="center"/>
          </w:tcPr>
          <w:p w14:paraId="154CE0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47F014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≥280人</w:t>
            </w:r>
          </w:p>
        </w:tc>
        <w:tc>
          <w:tcPr>
            <w:tcW w:w="1843" w:type="dxa"/>
            <w:vAlign w:val="center"/>
          </w:tcPr>
          <w:p w14:paraId="4D201A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2F0B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1CD0FE">
            <w:pPr>
              <w:rPr>
                <w:kern w:val="0"/>
              </w:rPr>
            </w:pPr>
          </w:p>
        </w:tc>
        <w:tc>
          <w:tcPr>
            <w:tcW w:w="1276" w:type="dxa"/>
            <w:vAlign w:val="center"/>
          </w:tcPr>
          <w:p w14:paraId="48A2E9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53A18B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6E3FB7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503ED2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5CE43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882D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C7F5AA">
            <w:pPr>
              <w:rPr>
                <w:kern w:val="0"/>
              </w:rPr>
            </w:pPr>
          </w:p>
        </w:tc>
        <w:tc>
          <w:tcPr>
            <w:tcW w:w="1276" w:type="dxa"/>
            <w:vAlign w:val="center"/>
          </w:tcPr>
          <w:p w14:paraId="2D18F92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7266020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gridSpan w:val="2"/>
            <w:vAlign w:val="center"/>
          </w:tcPr>
          <w:p w14:paraId="09F4C3F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7DA233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2B222F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3612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334EC">
            <w:pPr>
              <w:rPr>
                <w:kern w:val="0"/>
              </w:rPr>
            </w:pPr>
          </w:p>
        </w:tc>
        <w:tc>
          <w:tcPr>
            <w:tcW w:w="1276" w:type="dxa"/>
            <w:vAlign w:val="center"/>
          </w:tcPr>
          <w:p w14:paraId="0A14B1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581C3A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0039E6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74C123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≤28万元</w:t>
            </w:r>
          </w:p>
        </w:tc>
        <w:tc>
          <w:tcPr>
            <w:tcW w:w="1843" w:type="dxa"/>
            <w:vAlign w:val="center"/>
          </w:tcPr>
          <w:p w14:paraId="5270E7B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8F8F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2782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012A1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45781B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27E432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CACAC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D045D8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1B22E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4B2B6D">
            <w:pPr>
              <w:rPr>
                <w:kern w:val="0"/>
              </w:rPr>
            </w:pPr>
          </w:p>
        </w:tc>
        <w:tc>
          <w:tcPr>
            <w:tcW w:w="1276" w:type="dxa"/>
            <w:vAlign w:val="center"/>
          </w:tcPr>
          <w:p w14:paraId="3A62D8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12B009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11FA4F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61EFC6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6F8ECD4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4BD2C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465C0">
            <w:pPr>
              <w:rPr>
                <w:kern w:val="0"/>
              </w:rPr>
            </w:pPr>
          </w:p>
        </w:tc>
        <w:tc>
          <w:tcPr>
            <w:tcW w:w="1276" w:type="dxa"/>
            <w:vAlign w:val="center"/>
          </w:tcPr>
          <w:p w14:paraId="3AA53A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669ACA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7DEDDE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75B7E4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1D9124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78338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BFBE9C">
            <w:pPr>
              <w:rPr>
                <w:kern w:val="0"/>
              </w:rPr>
            </w:pPr>
          </w:p>
        </w:tc>
        <w:tc>
          <w:tcPr>
            <w:tcW w:w="1276" w:type="dxa"/>
            <w:vAlign w:val="center"/>
          </w:tcPr>
          <w:p w14:paraId="24A3AA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5B73976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395C69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1443287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0D93F2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r w14:paraId="2C46D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31F4D">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2A97C56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7D0C7E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60B9E25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68F478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82CB7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冀财教【2024】136号</w:t>
            </w:r>
          </w:p>
        </w:tc>
      </w:tr>
    </w:tbl>
    <w:p w14:paraId="50C1A02B">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6DC0C4DA">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2C897DB8">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4E9F4D8B">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75F7F53E">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0D48B4D6">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17055034">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p>
    <w:p w14:paraId="7CDED750">
      <w:pPr>
        <w:numPr>
          <w:ilvl w:val="0"/>
          <w:numId w:val="0"/>
        </w:numPr>
        <w:spacing w:before="0" w:after="0"/>
        <w:ind w:leftChars="0"/>
        <w:jc w:val="left"/>
        <w:outlineLvl w:val="3"/>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9、</w:t>
      </w:r>
      <w:r>
        <w:rPr>
          <w:rFonts w:hint="eastAsia" w:ascii="仿宋" w:hAnsi="仿宋" w:eastAsia="仿宋" w:cs="Times New Roman"/>
          <w:kern w:val="2"/>
          <w:sz w:val="32"/>
          <w:szCs w:val="32"/>
          <w:lang w:eastAsia="zh-CN"/>
        </w:rPr>
        <w:t>怀财字【2025】7号 2025年教育系统业务费绩效目标表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72A9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9EFCF60">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12B5334F">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DBB4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8AF4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3DFFEF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13073025P000006100083</w:t>
            </w:r>
          </w:p>
        </w:tc>
        <w:tc>
          <w:tcPr>
            <w:tcW w:w="1587" w:type="dxa"/>
            <w:vAlign w:val="center"/>
          </w:tcPr>
          <w:p w14:paraId="42D5923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63349C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2025年教育系统业务费</w:t>
            </w:r>
          </w:p>
        </w:tc>
      </w:tr>
      <w:tr w14:paraId="1DF152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9B0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514B5F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19721B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5.00</w:t>
            </w:r>
          </w:p>
        </w:tc>
        <w:tc>
          <w:tcPr>
            <w:tcW w:w="1587" w:type="dxa"/>
            <w:vAlign w:val="center"/>
          </w:tcPr>
          <w:p w14:paraId="1B101AE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35859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5.00</w:t>
            </w:r>
          </w:p>
        </w:tc>
        <w:tc>
          <w:tcPr>
            <w:tcW w:w="1276" w:type="dxa"/>
            <w:vAlign w:val="center"/>
          </w:tcPr>
          <w:p w14:paraId="7C90635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26BD13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0C1FC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A582B">
            <w:pPr>
              <w:rPr>
                <w:kern w:val="0"/>
              </w:rPr>
            </w:pPr>
          </w:p>
        </w:tc>
        <w:tc>
          <w:tcPr>
            <w:tcW w:w="8618" w:type="dxa"/>
            <w:gridSpan w:val="6"/>
            <w:vAlign w:val="center"/>
          </w:tcPr>
          <w:p w14:paraId="609C8D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业务费，主要用于学校日常教育教学支出，以及采购教育教学设备支出。</w:t>
            </w:r>
          </w:p>
        </w:tc>
      </w:tr>
      <w:tr w14:paraId="611B2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7B8C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4E8979F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0D5923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6EE3345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7B2E46B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570D2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8612A8">
            <w:pPr>
              <w:rPr>
                <w:kern w:val="0"/>
              </w:rPr>
            </w:pPr>
          </w:p>
        </w:tc>
        <w:tc>
          <w:tcPr>
            <w:tcW w:w="2608" w:type="dxa"/>
            <w:gridSpan w:val="2"/>
            <w:vAlign w:val="center"/>
          </w:tcPr>
          <w:p w14:paraId="4F96E56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75B346A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7898C0B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0878157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05D7B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9FE50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359854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1.业务费，主要用于学校日常教育教学支出，以及采购教育教学设备支出。</w:t>
            </w:r>
          </w:p>
        </w:tc>
      </w:tr>
      <w:tr w14:paraId="5915E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6412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1BDAC20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4E7327C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7B6C1F3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28CD98F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3B1421A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37D6E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532DD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5081D3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425753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217857A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6C523B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≥1套</w:t>
            </w:r>
          </w:p>
        </w:tc>
        <w:tc>
          <w:tcPr>
            <w:tcW w:w="1843" w:type="dxa"/>
            <w:vAlign w:val="center"/>
          </w:tcPr>
          <w:p w14:paraId="682CE9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2CC9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44A7D2">
            <w:pPr>
              <w:rPr>
                <w:kern w:val="0"/>
              </w:rPr>
            </w:pPr>
          </w:p>
        </w:tc>
        <w:tc>
          <w:tcPr>
            <w:tcW w:w="1276" w:type="dxa"/>
            <w:vAlign w:val="center"/>
          </w:tcPr>
          <w:p w14:paraId="2820D5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3AA013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63E880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4091B2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B4538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15D6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31743A">
            <w:pPr>
              <w:rPr>
                <w:kern w:val="0"/>
              </w:rPr>
            </w:pPr>
          </w:p>
        </w:tc>
        <w:tc>
          <w:tcPr>
            <w:tcW w:w="1276" w:type="dxa"/>
            <w:vAlign w:val="center"/>
          </w:tcPr>
          <w:p w14:paraId="04CE7D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161615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79B6A5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7AB4905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29641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0A0A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BDA58">
            <w:pPr>
              <w:rPr>
                <w:kern w:val="0"/>
              </w:rPr>
            </w:pPr>
          </w:p>
        </w:tc>
        <w:tc>
          <w:tcPr>
            <w:tcW w:w="1276" w:type="dxa"/>
            <w:vAlign w:val="center"/>
          </w:tcPr>
          <w:p w14:paraId="7F617BD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700CF7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01DDB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8681B3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≤5万元</w:t>
            </w:r>
          </w:p>
        </w:tc>
        <w:tc>
          <w:tcPr>
            <w:tcW w:w="1843" w:type="dxa"/>
            <w:vAlign w:val="center"/>
          </w:tcPr>
          <w:p w14:paraId="565B61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C984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D4FE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0C4695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7003285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3433A13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2FDFBB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892A9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1FE0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080E3">
            <w:pPr>
              <w:rPr>
                <w:kern w:val="0"/>
              </w:rPr>
            </w:pPr>
          </w:p>
        </w:tc>
        <w:tc>
          <w:tcPr>
            <w:tcW w:w="1276" w:type="dxa"/>
            <w:vAlign w:val="center"/>
          </w:tcPr>
          <w:p w14:paraId="3FB149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21438CB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7E2E54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4A957E6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2DBD27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3B09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F84DC7">
            <w:pPr>
              <w:rPr>
                <w:kern w:val="0"/>
              </w:rPr>
            </w:pPr>
          </w:p>
        </w:tc>
        <w:tc>
          <w:tcPr>
            <w:tcW w:w="1276" w:type="dxa"/>
            <w:vAlign w:val="center"/>
          </w:tcPr>
          <w:p w14:paraId="5BB5A2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77F9A8A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18C8F2A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66141E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290457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13D8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4ABBE7">
            <w:pPr>
              <w:rPr>
                <w:kern w:val="0"/>
              </w:rPr>
            </w:pPr>
          </w:p>
        </w:tc>
        <w:tc>
          <w:tcPr>
            <w:tcW w:w="1276" w:type="dxa"/>
            <w:vAlign w:val="center"/>
          </w:tcPr>
          <w:p w14:paraId="087C03B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15A559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21AF207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54C019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4BCC5A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9256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E39E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4E3BBA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659D57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0B01E9E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39DD1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ABD97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4299CD21">
      <w:pPr>
        <w:numPr>
          <w:ilvl w:val="0"/>
          <w:numId w:val="0"/>
        </w:numPr>
        <w:spacing w:before="0" w:after="0"/>
        <w:jc w:val="left"/>
        <w:outlineLvl w:val="3"/>
        <w:rPr>
          <w:rFonts w:hint="eastAsia" w:ascii="仿宋" w:hAnsi="仿宋" w:eastAsia="仿宋" w:cs="Times New Roman"/>
          <w:kern w:val="2"/>
          <w:sz w:val="32"/>
          <w:szCs w:val="32"/>
          <w:lang w:eastAsia="zh-CN"/>
        </w:rPr>
      </w:pPr>
    </w:p>
    <w:p w14:paraId="11B67495">
      <w:pPr>
        <w:numPr>
          <w:ilvl w:val="0"/>
          <w:numId w:val="0"/>
        </w:numPr>
        <w:spacing w:before="0" w:after="0"/>
        <w:jc w:val="left"/>
        <w:outlineLvl w:val="3"/>
        <w:rPr>
          <w:rFonts w:hint="eastAsia" w:ascii="仿宋" w:hAnsi="仿宋" w:eastAsia="仿宋" w:cs="Times New Roman"/>
          <w:kern w:val="2"/>
          <w:sz w:val="32"/>
          <w:szCs w:val="32"/>
          <w:lang w:eastAsia="zh-CN"/>
        </w:rPr>
      </w:pPr>
    </w:p>
    <w:p w14:paraId="1552E47E">
      <w:pPr>
        <w:widowControl w:val="0"/>
        <w:spacing w:before="138" w:line="364" w:lineRule="auto"/>
        <w:ind w:right="316"/>
        <w:jc w:val="both"/>
        <w:rPr>
          <w:rFonts w:hint="default" w:ascii="仿宋" w:hAnsi="仿宋" w:eastAsia="仿宋" w:cs="Times New Roman"/>
          <w:kern w:val="2"/>
          <w:sz w:val="32"/>
          <w:szCs w:val="32"/>
          <w:lang w:val="en-US" w:eastAsia="zh-CN"/>
        </w:rPr>
      </w:pPr>
    </w:p>
    <w:p w14:paraId="71B5DB5C">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p>
    <w:p w14:paraId="26E13F10">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p>
    <w:p w14:paraId="6EB67572">
      <w:pPr>
        <w:widowControl w:val="0"/>
        <w:spacing w:before="138" w:line="364" w:lineRule="auto"/>
        <w:ind w:right="316" w:firstLine="640" w:firstLineChars="200"/>
        <w:jc w:val="both"/>
        <w:rPr>
          <w:rFonts w:hint="default" w:ascii="仿宋" w:hAnsi="仿宋" w:eastAsia="仿宋" w:cs="Times New Roman"/>
          <w:kern w:val="2"/>
          <w:sz w:val="32"/>
          <w:szCs w:val="32"/>
          <w:lang w:val="en-US" w:eastAsia="zh-CN"/>
        </w:rPr>
      </w:pPr>
    </w:p>
    <w:p w14:paraId="7D524E44">
      <w:pPr>
        <w:widowControl w:val="0"/>
        <w:spacing w:before="138" w:line="364" w:lineRule="auto"/>
        <w:ind w:right="316"/>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10、</w:t>
      </w:r>
      <w:r>
        <w:rPr>
          <w:rFonts w:hint="eastAsia" w:ascii="仿宋" w:hAnsi="仿宋" w:eastAsia="仿宋" w:cs="Times New Roman"/>
          <w:kern w:val="2"/>
          <w:sz w:val="32"/>
          <w:szCs w:val="32"/>
          <w:lang w:eastAsia="zh-CN"/>
        </w:rPr>
        <w:t>怀财字【2025】7号 2025年人员经费绩效目标表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15A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71D80F">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3D90BD39">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64ACB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943E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56137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13073025P00005410001J</w:t>
            </w:r>
          </w:p>
        </w:tc>
        <w:tc>
          <w:tcPr>
            <w:tcW w:w="1587" w:type="dxa"/>
            <w:vAlign w:val="center"/>
          </w:tcPr>
          <w:p w14:paraId="5AECD01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40BA3E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2025年人员经费</w:t>
            </w:r>
          </w:p>
        </w:tc>
      </w:tr>
      <w:tr w14:paraId="57719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AC52D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15042D5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0E3C48D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3.70</w:t>
            </w:r>
          </w:p>
        </w:tc>
        <w:tc>
          <w:tcPr>
            <w:tcW w:w="1587" w:type="dxa"/>
            <w:vAlign w:val="center"/>
          </w:tcPr>
          <w:p w14:paraId="238B9B0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08338C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3.70</w:t>
            </w:r>
          </w:p>
        </w:tc>
        <w:tc>
          <w:tcPr>
            <w:tcW w:w="1276" w:type="dxa"/>
            <w:vAlign w:val="center"/>
          </w:tcPr>
          <w:p w14:paraId="342CFED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1E5D20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4BC9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A3310">
            <w:pPr>
              <w:rPr>
                <w:kern w:val="0"/>
              </w:rPr>
            </w:pPr>
          </w:p>
        </w:tc>
        <w:tc>
          <w:tcPr>
            <w:tcW w:w="8618" w:type="dxa"/>
            <w:gridSpan w:val="6"/>
            <w:vAlign w:val="center"/>
          </w:tcPr>
          <w:p w14:paraId="01B451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该项人员经费为援疆教师2024年度的援疆补助资金，资金全部用于发放援疆补助。</w:t>
            </w:r>
          </w:p>
        </w:tc>
      </w:tr>
      <w:tr w14:paraId="7BC3A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F320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15C8AA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3B94B9F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087F819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37670C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053D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5AFE41">
            <w:pPr>
              <w:rPr>
                <w:kern w:val="0"/>
              </w:rPr>
            </w:pPr>
          </w:p>
        </w:tc>
        <w:tc>
          <w:tcPr>
            <w:tcW w:w="2608" w:type="dxa"/>
            <w:gridSpan w:val="2"/>
            <w:vAlign w:val="center"/>
          </w:tcPr>
          <w:p w14:paraId="4BA37E4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61BBB9C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67C106C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2809906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74E83F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92682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0AE9A9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1.该项人员经费为援疆教师2024年度的援疆补助资金，资金全部用于发放援疆补助。</w:t>
            </w:r>
          </w:p>
        </w:tc>
      </w:tr>
      <w:tr w14:paraId="69503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4833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242F63C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0D9AEFD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2FFC342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D96868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801594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5E57B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7A4D44">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5166A2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6A6C1D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2891" w:type="dxa"/>
            <w:gridSpan w:val="2"/>
            <w:vAlign w:val="center"/>
          </w:tcPr>
          <w:p w14:paraId="607A033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1276" w:type="dxa"/>
            <w:vAlign w:val="center"/>
          </w:tcPr>
          <w:p w14:paraId="142C33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1人</w:t>
            </w:r>
          </w:p>
        </w:tc>
        <w:tc>
          <w:tcPr>
            <w:tcW w:w="1843" w:type="dxa"/>
            <w:vAlign w:val="center"/>
          </w:tcPr>
          <w:p w14:paraId="4B52EC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F3D3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46CC45">
            <w:pPr>
              <w:rPr>
                <w:kern w:val="0"/>
              </w:rPr>
            </w:pPr>
          </w:p>
        </w:tc>
        <w:tc>
          <w:tcPr>
            <w:tcW w:w="1276" w:type="dxa"/>
            <w:vAlign w:val="center"/>
          </w:tcPr>
          <w:p w14:paraId="6CD18F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7CFD2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3740B0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3E6991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AC5EC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75AE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5FACF5">
            <w:pPr>
              <w:rPr>
                <w:kern w:val="0"/>
              </w:rPr>
            </w:pPr>
          </w:p>
        </w:tc>
        <w:tc>
          <w:tcPr>
            <w:tcW w:w="1276" w:type="dxa"/>
            <w:vAlign w:val="center"/>
          </w:tcPr>
          <w:p w14:paraId="0110B2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5BB74C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2891" w:type="dxa"/>
            <w:gridSpan w:val="2"/>
            <w:vAlign w:val="center"/>
          </w:tcPr>
          <w:p w14:paraId="50AF12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1276" w:type="dxa"/>
            <w:vAlign w:val="center"/>
          </w:tcPr>
          <w:p w14:paraId="15E167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E6781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B1C7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58FC8">
            <w:pPr>
              <w:rPr>
                <w:kern w:val="0"/>
              </w:rPr>
            </w:pPr>
          </w:p>
        </w:tc>
        <w:tc>
          <w:tcPr>
            <w:tcW w:w="1276" w:type="dxa"/>
            <w:vAlign w:val="center"/>
          </w:tcPr>
          <w:p w14:paraId="19AD70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3BA63A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12B522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2ABAE9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≤3.7万元</w:t>
            </w:r>
          </w:p>
        </w:tc>
        <w:tc>
          <w:tcPr>
            <w:tcW w:w="1843" w:type="dxa"/>
            <w:vAlign w:val="center"/>
          </w:tcPr>
          <w:p w14:paraId="4717AD5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51E9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77D9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693704B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2D75828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0293E8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50BD48B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3336C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E3CE7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3EBAF1">
            <w:pPr>
              <w:rPr>
                <w:kern w:val="0"/>
              </w:rPr>
            </w:pPr>
          </w:p>
        </w:tc>
        <w:tc>
          <w:tcPr>
            <w:tcW w:w="1276" w:type="dxa"/>
            <w:vAlign w:val="center"/>
          </w:tcPr>
          <w:p w14:paraId="7904902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06D6C8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59C9096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0FA254C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52B56F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1D78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6EA9DF">
            <w:pPr>
              <w:rPr>
                <w:kern w:val="0"/>
              </w:rPr>
            </w:pPr>
          </w:p>
        </w:tc>
        <w:tc>
          <w:tcPr>
            <w:tcW w:w="1276" w:type="dxa"/>
            <w:vAlign w:val="center"/>
          </w:tcPr>
          <w:p w14:paraId="3AAD9AC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DEEDA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4AB6AB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03443B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0E5A52C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B2FB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DCB875">
            <w:pPr>
              <w:rPr>
                <w:kern w:val="0"/>
              </w:rPr>
            </w:pPr>
          </w:p>
        </w:tc>
        <w:tc>
          <w:tcPr>
            <w:tcW w:w="1276" w:type="dxa"/>
            <w:vAlign w:val="center"/>
          </w:tcPr>
          <w:p w14:paraId="5945386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491318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76CD23F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5DB36B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62C0B49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2764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38D4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24D95A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6DDE6C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0F2BC27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5F63F1C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4854C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759F2D2D">
      <w:pPr>
        <w:widowControl w:val="0"/>
        <w:spacing w:before="138" w:line="364" w:lineRule="auto"/>
        <w:ind w:right="316"/>
        <w:jc w:val="both"/>
        <w:rPr>
          <w:rFonts w:hint="default" w:ascii="仿宋" w:hAnsi="仿宋" w:eastAsia="仿宋" w:cs="Times New Roman"/>
          <w:kern w:val="2"/>
          <w:sz w:val="32"/>
          <w:szCs w:val="32"/>
          <w:lang w:val="en-US" w:eastAsia="zh-CN"/>
        </w:rPr>
      </w:pPr>
    </w:p>
    <w:p w14:paraId="5F7901D3">
      <w:pPr>
        <w:widowControl w:val="0"/>
        <w:spacing w:before="138" w:line="364" w:lineRule="auto"/>
        <w:ind w:right="316"/>
        <w:jc w:val="both"/>
        <w:rPr>
          <w:rFonts w:hint="default" w:ascii="仿宋" w:hAnsi="仿宋" w:eastAsia="仿宋" w:cs="Times New Roman"/>
          <w:kern w:val="2"/>
          <w:sz w:val="32"/>
          <w:szCs w:val="32"/>
          <w:lang w:val="en-US" w:eastAsia="zh-CN"/>
        </w:rPr>
      </w:pPr>
    </w:p>
    <w:p w14:paraId="2EB00BB7">
      <w:pPr>
        <w:widowControl w:val="0"/>
        <w:spacing w:before="138" w:line="364" w:lineRule="auto"/>
        <w:ind w:right="316"/>
        <w:jc w:val="both"/>
        <w:rPr>
          <w:rFonts w:hint="default" w:ascii="仿宋" w:hAnsi="仿宋" w:eastAsia="仿宋" w:cs="Times New Roman"/>
          <w:kern w:val="2"/>
          <w:sz w:val="32"/>
          <w:szCs w:val="32"/>
          <w:lang w:val="en-US" w:eastAsia="zh-CN"/>
        </w:rPr>
      </w:pPr>
    </w:p>
    <w:p w14:paraId="1E2B3387">
      <w:pPr>
        <w:widowControl w:val="0"/>
        <w:spacing w:before="138" w:line="364" w:lineRule="auto"/>
        <w:ind w:right="316"/>
        <w:jc w:val="both"/>
        <w:rPr>
          <w:rFonts w:hint="default" w:ascii="仿宋" w:hAnsi="仿宋" w:eastAsia="仿宋" w:cs="Times New Roman"/>
          <w:kern w:val="2"/>
          <w:sz w:val="32"/>
          <w:szCs w:val="32"/>
          <w:lang w:val="en-US" w:eastAsia="zh-CN"/>
        </w:rPr>
      </w:pPr>
    </w:p>
    <w:p w14:paraId="0B82BF51">
      <w:pPr>
        <w:widowControl w:val="0"/>
        <w:spacing w:before="138" w:line="364" w:lineRule="auto"/>
        <w:ind w:right="316"/>
        <w:jc w:val="both"/>
        <w:rPr>
          <w:rFonts w:hint="default" w:ascii="仿宋" w:hAnsi="仿宋" w:eastAsia="仿宋" w:cs="Times New Roman"/>
          <w:kern w:val="2"/>
          <w:sz w:val="32"/>
          <w:szCs w:val="32"/>
          <w:lang w:val="en-US" w:eastAsia="zh-CN"/>
        </w:rPr>
      </w:pPr>
    </w:p>
    <w:p w14:paraId="11A31478">
      <w:pPr>
        <w:widowControl w:val="0"/>
        <w:spacing w:before="138" w:line="364" w:lineRule="auto"/>
        <w:ind w:right="316"/>
        <w:jc w:val="both"/>
        <w:rPr>
          <w:rFonts w:hint="default" w:ascii="仿宋" w:hAnsi="仿宋" w:eastAsia="仿宋" w:cs="Times New Roman"/>
          <w:kern w:val="2"/>
          <w:sz w:val="32"/>
          <w:szCs w:val="32"/>
          <w:lang w:val="en-US" w:eastAsia="zh-CN"/>
        </w:rPr>
      </w:pPr>
    </w:p>
    <w:p w14:paraId="3412FA2D">
      <w:pPr>
        <w:widowControl w:val="0"/>
        <w:numPr>
          <w:ilvl w:val="0"/>
          <w:numId w:val="4"/>
        </w:numPr>
        <w:spacing w:before="138" w:line="364" w:lineRule="auto"/>
        <w:ind w:right="316"/>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eastAsia="zh-CN"/>
        </w:rPr>
        <w:t>怀财字【2025】7号 2025年职教中心奖励绩效绩效目标表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8443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FEC2CCD">
            <w:pPr>
              <w:pStyle w:val="9"/>
            </w:pPr>
            <w:r>
              <w:t>360009怀来县职业技术教育中心</w:t>
            </w:r>
          </w:p>
        </w:tc>
        <w:tc>
          <w:tcPr>
            <w:tcW w:w="1843" w:type="dxa"/>
            <w:tcBorders>
              <w:top w:val="single" w:color="FFFFFF" w:sz="6" w:space="0"/>
              <w:left w:val="single" w:color="FFFFFF" w:sz="6" w:space="0"/>
              <w:right w:val="single" w:color="FFFFFF" w:sz="6" w:space="0"/>
            </w:tcBorders>
            <w:vAlign w:val="center"/>
          </w:tcPr>
          <w:p w14:paraId="22387F10">
            <w:pPr>
              <w:pStyle w:val="8"/>
            </w:pPr>
            <w:r>
              <w:t>单位：万元</w:t>
            </w:r>
          </w:p>
        </w:tc>
      </w:tr>
      <w:tr w14:paraId="74452D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3C80EC">
            <w:pPr>
              <w:pStyle w:val="11"/>
            </w:pPr>
            <w:r>
              <w:t>项目编码</w:t>
            </w:r>
          </w:p>
        </w:tc>
        <w:tc>
          <w:tcPr>
            <w:tcW w:w="2608" w:type="dxa"/>
            <w:gridSpan w:val="2"/>
            <w:vAlign w:val="center"/>
          </w:tcPr>
          <w:p w14:paraId="6011EEC9">
            <w:pPr>
              <w:pStyle w:val="10"/>
            </w:pPr>
            <w:r>
              <w:t>13073025P000042100037</w:t>
            </w:r>
          </w:p>
        </w:tc>
        <w:tc>
          <w:tcPr>
            <w:tcW w:w="1587" w:type="dxa"/>
            <w:vAlign w:val="center"/>
          </w:tcPr>
          <w:p w14:paraId="0414AF12">
            <w:pPr>
              <w:pStyle w:val="11"/>
            </w:pPr>
            <w:r>
              <w:t>项目名称</w:t>
            </w:r>
          </w:p>
        </w:tc>
        <w:tc>
          <w:tcPr>
            <w:tcW w:w="4423" w:type="dxa"/>
            <w:gridSpan w:val="3"/>
            <w:vAlign w:val="center"/>
          </w:tcPr>
          <w:p w14:paraId="51816955">
            <w:pPr>
              <w:pStyle w:val="10"/>
            </w:pPr>
            <w:r>
              <w:t>怀财字【2025】7号 2025年职教中心奖励绩效</w:t>
            </w:r>
          </w:p>
        </w:tc>
      </w:tr>
      <w:tr w14:paraId="1625DE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60C87">
            <w:pPr>
              <w:pStyle w:val="11"/>
            </w:pPr>
            <w:r>
              <w:t>预算规模及资金用途</w:t>
            </w:r>
          </w:p>
        </w:tc>
        <w:tc>
          <w:tcPr>
            <w:tcW w:w="1276" w:type="dxa"/>
            <w:vAlign w:val="center"/>
          </w:tcPr>
          <w:p w14:paraId="6ED9DEAC">
            <w:pPr>
              <w:pStyle w:val="11"/>
            </w:pPr>
            <w:r>
              <w:t>预算数</w:t>
            </w:r>
          </w:p>
        </w:tc>
        <w:tc>
          <w:tcPr>
            <w:tcW w:w="1332" w:type="dxa"/>
            <w:vAlign w:val="center"/>
          </w:tcPr>
          <w:p w14:paraId="53403AD0">
            <w:pPr>
              <w:pStyle w:val="10"/>
            </w:pPr>
            <w:r>
              <w:t>186.00</w:t>
            </w:r>
          </w:p>
        </w:tc>
        <w:tc>
          <w:tcPr>
            <w:tcW w:w="1587" w:type="dxa"/>
            <w:vAlign w:val="center"/>
          </w:tcPr>
          <w:p w14:paraId="75820D25">
            <w:pPr>
              <w:pStyle w:val="11"/>
            </w:pPr>
            <w:r>
              <w:t>其中：财政    资金</w:t>
            </w:r>
          </w:p>
        </w:tc>
        <w:tc>
          <w:tcPr>
            <w:tcW w:w="1304" w:type="dxa"/>
            <w:vAlign w:val="center"/>
          </w:tcPr>
          <w:p w14:paraId="02B841FD">
            <w:pPr>
              <w:pStyle w:val="10"/>
            </w:pPr>
            <w:r>
              <w:t>186.00</w:t>
            </w:r>
          </w:p>
        </w:tc>
        <w:tc>
          <w:tcPr>
            <w:tcW w:w="1276" w:type="dxa"/>
            <w:vAlign w:val="center"/>
          </w:tcPr>
          <w:p w14:paraId="6C703095">
            <w:pPr>
              <w:pStyle w:val="11"/>
            </w:pPr>
            <w:r>
              <w:t>其他资金</w:t>
            </w:r>
          </w:p>
        </w:tc>
        <w:tc>
          <w:tcPr>
            <w:tcW w:w="1843" w:type="dxa"/>
            <w:vAlign w:val="center"/>
          </w:tcPr>
          <w:p w14:paraId="49702AA0">
            <w:pPr>
              <w:pStyle w:val="10"/>
            </w:pPr>
            <w:r>
              <w:t xml:space="preserve"> </w:t>
            </w:r>
          </w:p>
        </w:tc>
      </w:tr>
      <w:tr w14:paraId="02527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2FD88B"/>
        </w:tc>
        <w:tc>
          <w:tcPr>
            <w:tcW w:w="8618" w:type="dxa"/>
            <w:gridSpan w:val="6"/>
            <w:vAlign w:val="center"/>
          </w:tcPr>
          <w:p w14:paraId="5E0DFD50">
            <w:pPr>
              <w:pStyle w:val="10"/>
            </w:pPr>
            <w:r>
              <w:t>职教中心奖励绩效为人员性质项目资金，资金全部用于发放人员奖励绩效。</w:t>
            </w:r>
          </w:p>
        </w:tc>
      </w:tr>
      <w:tr w14:paraId="4BF1C6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10C9D">
            <w:pPr>
              <w:pStyle w:val="11"/>
            </w:pPr>
            <w:r>
              <w:t>资金支出计划（%）</w:t>
            </w:r>
          </w:p>
        </w:tc>
        <w:tc>
          <w:tcPr>
            <w:tcW w:w="2608" w:type="dxa"/>
            <w:gridSpan w:val="2"/>
            <w:vAlign w:val="center"/>
          </w:tcPr>
          <w:p w14:paraId="7F94C548">
            <w:pPr>
              <w:pStyle w:val="11"/>
            </w:pPr>
            <w:r>
              <w:t>3月底</w:t>
            </w:r>
          </w:p>
        </w:tc>
        <w:tc>
          <w:tcPr>
            <w:tcW w:w="1587" w:type="dxa"/>
            <w:vAlign w:val="center"/>
          </w:tcPr>
          <w:p w14:paraId="2EDBAA05">
            <w:pPr>
              <w:pStyle w:val="11"/>
            </w:pPr>
            <w:r>
              <w:t>6月底</w:t>
            </w:r>
          </w:p>
        </w:tc>
        <w:tc>
          <w:tcPr>
            <w:tcW w:w="1304" w:type="dxa"/>
            <w:vAlign w:val="center"/>
          </w:tcPr>
          <w:p w14:paraId="5334B6FA">
            <w:pPr>
              <w:pStyle w:val="11"/>
            </w:pPr>
            <w:r>
              <w:t>10月底</w:t>
            </w:r>
          </w:p>
        </w:tc>
        <w:tc>
          <w:tcPr>
            <w:tcW w:w="3119" w:type="dxa"/>
            <w:gridSpan w:val="2"/>
            <w:vAlign w:val="center"/>
          </w:tcPr>
          <w:p w14:paraId="42EAF15B">
            <w:pPr>
              <w:pStyle w:val="11"/>
            </w:pPr>
            <w:r>
              <w:t>12月底</w:t>
            </w:r>
          </w:p>
        </w:tc>
      </w:tr>
      <w:tr w14:paraId="29DC5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89064"/>
        </w:tc>
        <w:tc>
          <w:tcPr>
            <w:tcW w:w="2608" w:type="dxa"/>
            <w:gridSpan w:val="2"/>
            <w:vAlign w:val="center"/>
          </w:tcPr>
          <w:p w14:paraId="3745ACAC">
            <w:pPr>
              <w:pStyle w:val="12"/>
            </w:pPr>
            <w:r>
              <w:t xml:space="preserve"> </w:t>
            </w:r>
          </w:p>
        </w:tc>
        <w:tc>
          <w:tcPr>
            <w:tcW w:w="1587" w:type="dxa"/>
            <w:vAlign w:val="center"/>
          </w:tcPr>
          <w:p w14:paraId="23E453F0">
            <w:pPr>
              <w:pStyle w:val="12"/>
            </w:pPr>
            <w:r>
              <w:t>50%</w:t>
            </w:r>
          </w:p>
        </w:tc>
        <w:tc>
          <w:tcPr>
            <w:tcW w:w="1304" w:type="dxa"/>
            <w:vAlign w:val="center"/>
          </w:tcPr>
          <w:p w14:paraId="1D06A6ED">
            <w:pPr>
              <w:pStyle w:val="12"/>
            </w:pPr>
            <w:r>
              <w:t>70%</w:t>
            </w:r>
          </w:p>
        </w:tc>
        <w:tc>
          <w:tcPr>
            <w:tcW w:w="3119" w:type="dxa"/>
            <w:gridSpan w:val="2"/>
            <w:vAlign w:val="center"/>
          </w:tcPr>
          <w:p w14:paraId="121247E0">
            <w:pPr>
              <w:pStyle w:val="12"/>
            </w:pPr>
            <w:r>
              <w:t>100%</w:t>
            </w:r>
          </w:p>
        </w:tc>
      </w:tr>
      <w:tr w14:paraId="5AF7B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01621">
            <w:pPr>
              <w:pStyle w:val="11"/>
            </w:pPr>
            <w:r>
              <w:t>绩效目标</w:t>
            </w:r>
          </w:p>
        </w:tc>
        <w:tc>
          <w:tcPr>
            <w:tcW w:w="8618" w:type="dxa"/>
            <w:gridSpan w:val="6"/>
            <w:vAlign w:val="center"/>
          </w:tcPr>
          <w:p w14:paraId="0B60A318">
            <w:pPr>
              <w:pStyle w:val="10"/>
            </w:pPr>
            <w:r>
              <w:t>1.职教中心奖励绩效为人员性质项目资金，资金全部用于发放人员奖励绩效。</w:t>
            </w:r>
          </w:p>
        </w:tc>
      </w:tr>
      <w:tr w14:paraId="0337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A60BF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4D7B27C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54BA9EE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26A8B7A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0702C7B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2F3B14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503A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42AC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6D6AB5A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385BE0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2891" w:type="dxa"/>
            <w:gridSpan w:val="2"/>
            <w:vAlign w:val="center"/>
          </w:tcPr>
          <w:p w14:paraId="085CA6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人数</w:t>
            </w:r>
          </w:p>
        </w:tc>
        <w:tc>
          <w:tcPr>
            <w:tcW w:w="1276" w:type="dxa"/>
            <w:vAlign w:val="center"/>
          </w:tcPr>
          <w:p w14:paraId="13D959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≥248人</w:t>
            </w:r>
          </w:p>
        </w:tc>
        <w:tc>
          <w:tcPr>
            <w:tcW w:w="1843" w:type="dxa"/>
            <w:vAlign w:val="center"/>
          </w:tcPr>
          <w:p w14:paraId="320A1F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2466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781B10">
            <w:pPr>
              <w:rPr>
                <w:kern w:val="0"/>
              </w:rPr>
            </w:pPr>
          </w:p>
        </w:tc>
        <w:tc>
          <w:tcPr>
            <w:tcW w:w="1276" w:type="dxa"/>
            <w:vAlign w:val="center"/>
          </w:tcPr>
          <w:p w14:paraId="5A1F56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19FD7B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77C5A8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1B901B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1843" w:type="dxa"/>
            <w:vAlign w:val="center"/>
          </w:tcPr>
          <w:p w14:paraId="752774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581B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71A0DC">
            <w:pPr>
              <w:rPr>
                <w:kern w:val="0"/>
              </w:rPr>
            </w:pPr>
          </w:p>
        </w:tc>
        <w:tc>
          <w:tcPr>
            <w:tcW w:w="1276" w:type="dxa"/>
            <w:vAlign w:val="center"/>
          </w:tcPr>
          <w:p w14:paraId="1DD7BE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6D19A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2891" w:type="dxa"/>
            <w:gridSpan w:val="2"/>
            <w:vAlign w:val="center"/>
          </w:tcPr>
          <w:p w14:paraId="6F0484B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资金使用及时率</w:t>
            </w:r>
          </w:p>
        </w:tc>
        <w:tc>
          <w:tcPr>
            <w:tcW w:w="1276" w:type="dxa"/>
            <w:vAlign w:val="center"/>
          </w:tcPr>
          <w:p w14:paraId="48ED469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1843" w:type="dxa"/>
            <w:vAlign w:val="center"/>
          </w:tcPr>
          <w:p w14:paraId="1A9410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8875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7DE00">
            <w:pPr>
              <w:rPr>
                <w:kern w:val="0"/>
              </w:rPr>
            </w:pPr>
          </w:p>
        </w:tc>
        <w:tc>
          <w:tcPr>
            <w:tcW w:w="1276" w:type="dxa"/>
            <w:vAlign w:val="center"/>
          </w:tcPr>
          <w:p w14:paraId="6F01D9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3B95E4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2FD04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24E7218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≤186万元</w:t>
            </w:r>
          </w:p>
        </w:tc>
        <w:tc>
          <w:tcPr>
            <w:tcW w:w="1843" w:type="dxa"/>
            <w:vAlign w:val="center"/>
          </w:tcPr>
          <w:p w14:paraId="0E86AA5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36EA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97E58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77AE40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74B961C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7F1CBB0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1BFB09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1843" w:type="dxa"/>
            <w:vAlign w:val="center"/>
          </w:tcPr>
          <w:p w14:paraId="0867CD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F1E0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341645">
            <w:pPr>
              <w:rPr>
                <w:kern w:val="0"/>
              </w:rPr>
            </w:pPr>
          </w:p>
        </w:tc>
        <w:tc>
          <w:tcPr>
            <w:tcW w:w="1276" w:type="dxa"/>
            <w:vAlign w:val="center"/>
          </w:tcPr>
          <w:p w14:paraId="2294A4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769A0D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3B17E8E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7C2B52B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0773205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A102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960DDB">
            <w:pPr>
              <w:rPr>
                <w:kern w:val="0"/>
              </w:rPr>
            </w:pPr>
          </w:p>
        </w:tc>
        <w:tc>
          <w:tcPr>
            <w:tcW w:w="1276" w:type="dxa"/>
            <w:vAlign w:val="center"/>
          </w:tcPr>
          <w:p w14:paraId="5FB8450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5310BF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6B1562C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47132AC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67235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D102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90535E">
            <w:pPr>
              <w:rPr>
                <w:kern w:val="0"/>
              </w:rPr>
            </w:pPr>
          </w:p>
        </w:tc>
        <w:tc>
          <w:tcPr>
            <w:tcW w:w="1276" w:type="dxa"/>
            <w:vAlign w:val="center"/>
          </w:tcPr>
          <w:p w14:paraId="7DA41C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4789632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62A93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154016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15968D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9618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1766C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25DB238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02DECA7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77B5B5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D620B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≥80%</w:t>
            </w:r>
          </w:p>
        </w:tc>
        <w:tc>
          <w:tcPr>
            <w:tcW w:w="1843" w:type="dxa"/>
            <w:vAlign w:val="center"/>
          </w:tcPr>
          <w:p w14:paraId="4EA49E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635D7BB7">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14C91E30">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72D5EF5D">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2AA946F5">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43A77BB5">
      <w:pPr>
        <w:widowControl w:val="0"/>
        <w:numPr>
          <w:ilvl w:val="0"/>
          <w:numId w:val="4"/>
        </w:numPr>
        <w:spacing w:before="138" w:line="364" w:lineRule="auto"/>
        <w:ind w:right="316"/>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eastAsia="zh-CN"/>
        </w:rPr>
        <w:t>怀财字【2025】7号 2025年职教中心县配套免学费补助经费绩效目标表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965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3DDB9F">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483E795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55EE7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2758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1D5A060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13073025P00004410002Y</w:t>
            </w:r>
          </w:p>
        </w:tc>
        <w:tc>
          <w:tcPr>
            <w:tcW w:w="1587" w:type="dxa"/>
            <w:vAlign w:val="center"/>
          </w:tcPr>
          <w:p w14:paraId="29ADE87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42978C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怀财字【2025】7号 </w:t>
            </w:r>
            <w:r>
              <w:rPr>
                <w:rFonts w:hint="eastAsia" w:ascii="方正书宋_GBK" w:hAnsi="方正书宋_GBK" w:eastAsia="方正书宋_GBK" w:cs="方正书宋_GBK"/>
                <w:sz w:val="21"/>
                <w:lang w:eastAsia="zh-CN"/>
              </w:rPr>
              <w:t>2025年职教中心县配套免学</w:t>
            </w:r>
            <w:r>
              <w:rPr>
                <w:rFonts w:ascii="方正书宋_GBK" w:hAnsi="方正书宋_GBK" w:eastAsia="方正书宋_GBK" w:cs="方正书宋_GBK"/>
                <w:sz w:val="21"/>
              </w:rPr>
              <w:t>费补助经费</w:t>
            </w:r>
          </w:p>
        </w:tc>
      </w:tr>
      <w:tr w14:paraId="3C3A5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1619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CB9603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72D904F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120.00</w:t>
            </w:r>
          </w:p>
        </w:tc>
        <w:tc>
          <w:tcPr>
            <w:tcW w:w="1587" w:type="dxa"/>
            <w:vAlign w:val="center"/>
          </w:tcPr>
          <w:p w14:paraId="4EA503A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D2A56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120.00</w:t>
            </w:r>
          </w:p>
        </w:tc>
        <w:tc>
          <w:tcPr>
            <w:tcW w:w="1276" w:type="dxa"/>
            <w:vAlign w:val="center"/>
          </w:tcPr>
          <w:p w14:paraId="484AF97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520C01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109C2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5797CD">
            <w:pPr>
              <w:rPr>
                <w:kern w:val="0"/>
              </w:rPr>
            </w:pPr>
          </w:p>
        </w:tc>
        <w:tc>
          <w:tcPr>
            <w:tcW w:w="8618" w:type="dxa"/>
            <w:gridSpan w:val="6"/>
            <w:vAlign w:val="center"/>
          </w:tcPr>
          <w:p w14:paraId="223287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对满足免学费条件的学生实行免学费政策，利用免学费资金来弥补学校日常经费使用的不足，经费使用合理有效。</w:t>
            </w:r>
          </w:p>
        </w:tc>
      </w:tr>
      <w:tr w14:paraId="2E5E37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2693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000F917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0AAA4BD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51B5987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29418DD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12A307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B8504">
            <w:pPr>
              <w:rPr>
                <w:kern w:val="0"/>
              </w:rPr>
            </w:pPr>
          </w:p>
        </w:tc>
        <w:tc>
          <w:tcPr>
            <w:tcW w:w="2608" w:type="dxa"/>
            <w:gridSpan w:val="2"/>
            <w:vAlign w:val="center"/>
          </w:tcPr>
          <w:p w14:paraId="58775DD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2DA3EBC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518305B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73FBB08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268DB6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F9BFB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113B2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1.对满足免学费条件的学生实行免学费政策，利用免学费资金来弥补学校日常经费使用的不足，经费使用合理有效。</w:t>
            </w:r>
          </w:p>
        </w:tc>
      </w:tr>
      <w:tr w14:paraId="2FFED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6FB0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66059A8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01D808B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4F417DE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D83B95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4703AC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0D7F4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4E0A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6B52E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67FBC9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2891" w:type="dxa"/>
            <w:gridSpan w:val="2"/>
            <w:vAlign w:val="center"/>
          </w:tcPr>
          <w:p w14:paraId="78C0C3F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享受免学费学生人数</w:t>
            </w:r>
          </w:p>
        </w:tc>
        <w:tc>
          <w:tcPr>
            <w:tcW w:w="1276" w:type="dxa"/>
            <w:vAlign w:val="center"/>
          </w:tcPr>
          <w:p w14:paraId="719F3E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2E4C78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3A48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2418C">
            <w:pPr>
              <w:rPr>
                <w:kern w:val="0"/>
              </w:rPr>
            </w:pPr>
          </w:p>
        </w:tc>
        <w:tc>
          <w:tcPr>
            <w:tcW w:w="1276" w:type="dxa"/>
            <w:vAlign w:val="center"/>
          </w:tcPr>
          <w:p w14:paraId="7187F5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3F60B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gridSpan w:val="2"/>
            <w:vAlign w:val="center"/>
          </w:tcPr>
          <w:p w14:paraId="7AFACC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636EB8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20CCD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02FD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74CED">
            <w:pPr>
              <w:rPr>
                <w:kern w:val="0"/>
              </w:rPr>
            </w:pPr>
          </w:p>
        </w:tc>
        <w:tc>
          <w:tcPr>
            <w:tcW w:w="1276" w:type="dxa"/>
            <w:vAlign w:val="center"/>
          </w:tcPr>
          <w:p w14:paraId="4868983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23301D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2891" w:type="dxa"/>
            <w:gridSpan w:val="2"/>
            <w:vAlign w:val="center"/>
          </w:tcPr>
          <w:p w14:paraId="71148D3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资金支付及时率</w:t>
            </w:r>
          </w:p>
        </w:tc>
        <w:tc>
          <w:tcPr>
            <w:tcW w:w="1276" w:type="dxa"/>
            <w:vAlign w:val="center"/>
          </w:tcPr>
          <w:p w14:paraId="03E37B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254010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FE62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C6C97A">
            <w:pPr>
              <w:rPr>
                <w:kern w:val="0"/>
              </w:rPr>
            </w:pPr>
          </w:p>
        </w:tc>
        <w:tc>
          <w:tcPr>
            <w:tcW w:w="1276" w:type="dxa"/>
            <w:vAlign w:val="center"/>
          </w:tcPr>
          <w:p w14:paraId="7CE2693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638748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4A728C8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3CC7CF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≤120万元</w:t>
            </w:r>
          </w:p>
        </w:tc>
        <w:tc>
          <w:tcPr>
            <w:tcW w:w="1843" w:type="dxa"/>
            <w:vAlign w:val="center"/>
          </w:tcPr>
          <w:p w14:paraId="6921B4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9E29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E67A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5982CB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2F82B4B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74B3A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4BE36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046154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C4B1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CB14A8">
            <w:pPr>
              <w:rPr>
                <w:kern w:val="0"/>
              </w:rPr>
            </w:pPr>
          </w:p>
        </w:tc>
        <w:tc>
          <w:tcPr>
            <w:tcW w:w="1276" w:type="dxa"/>
            <w:vAlign w:val="center"/>
          </w:tcPr>
          <w:p w14:paraId="4E0235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CF9D0A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4DC7F1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2DC33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461874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1E53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F7960F">
            <w:pPr>
              <w:rPr>
                <w:kern w:val="0"/>
              </w:rPr>
            </w:pPr>
          </w:p>
        </w:tc>
        <w:tc>
          <w:tcPr>
            <w:tcW w:w="1276" w:type="dxa"/>
            <w:vAlign w:val="center"/>
          </w:tcPr>
          <w:p w14:paraId="10FCB5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5F5DC4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2891" w:type="dxa"/>
            <w:gridSpan w:val="2"/>
            <w:vAlign w:val="center"/>
          </w:tcPr>
          <w:p w14:paraId="48FE122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推动职业教育发展</w:t>
            </w:r>
          </w:p>
        </w:tc>
        <w:tc>
          <w:tcPr>
            <w:tcW w:w="1276" w:type="dxa"/>
            <w:vAlign w:val="center"/>
          </w:tcPr>
          <w:p w14:paraId="67707EE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79685A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70A8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E79E70">
            <w:pPr>
              <w:rPr>
                <w:kern w:val="0"/>
              </w:rPr>
            </w:pPr>
          </w:p>
        </w:tc>
        <w:tc>
          <w:tcPr>
            <w:tcW w:w="1276" w:type="dxa"/>
            <w:vAlign w:val="center"/>
          </w:tcPr>
          <w:p w14:paraId="1D21673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51405C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02DDE49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7F7DEF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1FB755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3087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EDC3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2A5588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279C75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2891" w:type="dxa"/>
            <w:gridSpan w:val="2"/>
            <w:vAlign w:val="center"/>
          </w:tcPr>
          <w:p w14:paraId="627750D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学生满意度</w:t>
            </w:r>
          </w:p>
        </w:tc>
        <w:tc>
          <w:tcPr>
            <w:tcW w:w="1276" w:type="dxa"/>
            <w:vAlign w:val="center"/>
          </w:tcPr>
          <w:p w14:paraId="75BE346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1717A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15B277EA">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72F851AA">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350DB511">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53F971C2">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13、</w:t>
      </w:r>
      <w:r>
        <w:rPr>
          <w:rFonts w:hint="eastAsia" w:ascii="仿宋" w:hAnsi="仿宋" w:eastAsia="仿宋" w:cs="Times New Roman"/>
          <w:kern w:val="2"/>
          <w:sz w:val="32"/>
          <w:szCs w:val="32"/>
          <w:lang w:eastAsia="zh-CN"/>
        </w:rPr>
        <w:t>怀财字【2025】7号 上年结转（冀财教[2023]126号河北省财政厅 河北省教育厅关于提前下达2024年现代职业教育质量提升计划资金预算的通知）绩效目标表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94B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85CA627">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13200CBC">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45C76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29407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2FAC192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13073025P00009310001R</w:t>
            </w:r>
          </w:p>
        </w:tc>
        <w:tc>
          <w:tcPr>
            <w:tcW w:w="1587" w:type="dxa"/>
            <w:vAlign w:val="center"/>
          </w:tcPr>
          <w:p w14:paraId="54D198B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3C6E27D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上年结转（冀财教[2023]126号河北省财政厅 河北省教育厅关于提前下达2024年现代职业教育质量提升计划资金预算的通知）</w:t>
            </w:r>
          </w:p>
        </w:tc>
      </w:tr>
      <w:tr w14:paraId="2408D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2EF9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09D9CF1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780ECFB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200.00</w:t>
            </w:r>
          </w:p>
        </w:tc>
        <w:tc>
          <w:tcPr>
            <w:tcW w:w="1587" w:type="dxa"/>
            <w:vAlign w:val="center"/>
          </w:tcPr>
          <w:p w14:paraId="0421955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19FD498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200.00</w:t>
            </w:r>
          </w:p>
        </w:tc>
        <w:tc>
          <w:tcPr>
            <w:tcW w:w="1276" w:type="dxa"/>
            <w:vAlign w:val="center"/>
          </w:tcPr>
          <w:p w14:paraId="6B3440C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5014AE4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2FD94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60C151">
            <w:pPr>
              <w:rPr>
                <w:kern w:val="0"/>
              </w:rPr>
            </w:pPr>
          </w:p>
        </w:tc>
        <w:tc>
          <w:tcPr>
            <w:tcW w:w="8618" w:type="dxa"/>
            <w:gridSpan w:val="6"/>
            <w:vAlign w:val="center"/>
          </w:tcPr>
          <w:p w14:paraId="27A6C51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质量提升专项资金，用于职业教育发展建设方面支出。</w:t>
            </w:r>
          </w:p>
        </w:tc>
      </w:tr>
      <w:tr w14:paraId="1EDB4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E3C7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60E48D5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79C37D7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7BE2B1E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D91D32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F706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9CBB9">
            <w:pPr>
              <w:rPr>
                <w:kern w:val="0"/>
              </w:rPr>
            </w:pPr>
          </w:p>
        </w:tc>
        <w:tc>
          <w:tcPr>
            <w:tcW w:w="2608" w:type="dxa"/>
            <w:gridSpan w:val="2"/>
            <w:vAlign w:val="center"/>
          </w:tcPr>
          <w:p w14:paraId="03CAB41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1BCF985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2FA71F8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65F0955B">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39C00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A3AF0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062768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1.质量提升专项资金，用于职业教育发展建设方面支出。</w:t>
            </w:r>
          </w:p>
        </w:tc>
      </w:tr>
      <w:tr w14:paraId="1C334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22A0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6224CE1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574C46C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44FF4B4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E9CF62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91BD41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75268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9A579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2E402F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51562A9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4B4727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5B76E14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1套</w:t>
            </w:r>
          </w:p>
        </w:tc>
        <w:tc>
          <w:tcPr>
            <w:tcW w:w="1843" w:type="dxa"/>
            <w:vAlign w:val="center"/>
          </w:tcPr>
          <w:p w14:paraId="016FA38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D8B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DFC2E">
            <w:pPr>
              <w:rPr>
                <w:kern w:val="0"/>
              </w:rPr>
            </w:pPr>
          </w:p>
        </w:tc>
        <w:tc>
          <w:tcPr>
            <w:tcW w:w="1276" w:type="dxa"/>
            <w:vAlign w:val="center"/>
          </w:tcPr>
          <w:p w14:paraId="26CBB8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72F0F74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7E53841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1F19078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C4FAE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3A3B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B0DB51">
            <w:pPr>
              <w:rPr>
                <w:kern w:val="0"/>
              </w:rPr>
            </w:pPr>
          </w:p>
        </w:tc>
        <w:tc>
          <w:tcPr>
            <w:tcW w:w="1276" w:type="dxa"/>
            <w:vAlign w:val="center"/>
          </w:tcPr>
          <w:p w14:paraId="098388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A98EA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61719B4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260E29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16456C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0AD7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724DB7">
            <w:pPr>
              <w:rPr>
                <w:kern w:val="0"/>
              </w:rPr>
            </w:pPr>
          </w:p>
        </w:tc>
        <w:tc>
          <w:tcPr>
            <w:tcW w:w="1276" w:type="dxa"/>
            <w:vAlign w:val="center"/>
          </w:tcPr>
          <w:p w14:paraId="3607F9C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7B1478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2B2A78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76DB3C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≤200万元</w:t>
            </w:r>
          </w:p>
        </w:tc>
        <w:tc>
          <w:tcPr>
            <w:tcW w:w="1843" w:type="dxa"/>
            <w:vAlign w:val="center"/>
          </w:tcPr>
          <w:p w14:paraId="4FAA16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2312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7F4A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2F7E465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125F694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4098722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04646F7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122C99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3B02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ACC968">
            <w:pPr>
              <w:rPr>
                <w:kern w:val="0"/>
              </w:rPr>
            </w:pPr>
          </w:p>
        </w:tc>
        <w:tc>
          <w:tcPr>
            <w:tcW w:w="1276" w:type="dxa"/>
            <w:vAlign w:val="center"/>
          </w:tcPr>
          <w:p w14:paraId="2C8FA1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980FCD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5EA5472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46813F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5DC970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4430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3E8619">
            <w:pPr>
              <w:rPr>
                <w:kern w:val="0"/>
              </w:rPr>
            </w:pPr>
          </w:p>
        </w:tc>
        <w:tc>
          <w:tcPr>
            <w:tcW w:w="1276" w:type="dxa"/>
            <w:vAlign w:val="center"/>
          </w:tcPr>
          <w:p w14:paraId="1F6E74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183FAC5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168A161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27F346F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B2966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2E8A1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B80CDE">
            <w:pPr>
              <w:rPr>
                <w:kern w:val="0"/>
              </w:rPr>
            </w:pPr>
          </w:p>
        </w:tc>
        <w:tc>
          <w:tcPr>
            <w:tcW w:w="1276" w:type="dxa"/>
            <w:vAlign w:val="center"/>
          </w:tcPr>
          <w:p w14:paraId="3F6F6A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537002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4F9499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41D88E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42240F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E4B1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B285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577D301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69ABDD4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4BB74E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6FA4D8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7EB8FF7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068D4B15">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47FC2D79">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2563D8A1">
      <w:pPr>
        <w:widowControl w:val="0"/>
        <w:numPr>
          <w:ilvl w:val="0"/>
          <w:numId w:val="0"/>
        </w:numPr>
        <w:spacing w:before="138" w:line="364" w:lineRule="auto"/>
        <w:ind w:leftChars="0"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14、</w:t>
      </w:r>
      <w:r>
        <w:rPr>
          <w:rFonts w:hint="eastAsia" w:ascii="仿宋" w:hAnsi="仿宋" w:eastAsia="仿宋" w:cs="Times New Roman"/>
          <w:kern w:val="2"/>
          <w:sz w:val="32"/>
          <w:szCs w:val="32"/>
          <w:lang w:eastAsia="zh-CN"/>
        </w:rPr>
        <w:t>怀财字【2025】7号 上年结转（冀财教[2023]171号河北省财政厅 河北省教育厅 河北省人力资源和社会保障厅关于提前下达2024年省级现代职业教育发展专项资金预算的通知）绩效目标表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7728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16DBA4">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23AC8BB1">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356046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62624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381558C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13073025P00008610001K</w:t>
            </w:r>
          </w:p>
        </w:tc>
        <w:tc>
          <w:tcPr>
            <w:tcW w:w="1587" w:type="dxa"/>
            <w:vAlign w:val="center"/>
          </w:tcPr>
          <w:p w14:paraId="2B46B6B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63E908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上年结转（冀财教[2023]171号河北省财政厅 河北省教育厅 河北省人力资源和社会保障厅关于提前下达2024年省级现代职业教育发展专项资金预算的通知）</w:t>
            </w:r>
          </w:p>
        </w:tc>
      </w:tr>
      <w:tr w14:paraId="3FE9B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2DA1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10F1667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2BDF20C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6.00</w:t>
            </w:r>
          </w:p>
        </w:tc>
        <w:tc>
          <w:tcPr>
            <w:tcW w:w="1587" w:type="dxa"/>
            <w:vAlign w:val="center"/>
          </w:tcPr>
          <w:p w14:paraId="4AD942D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3C99552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6.00</w:t>
            </w:r>
          </w:p>
        </w:tc>
        <w:tc>
          <w:tcPr>
            <w:tcW w:w="1276" w:type="dxa"/>
            <w:vAlign w:val="center"/>
          </w:tcPr>
          <w:p w14:paraId="61C354F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4AD4B9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F153A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E35D7">
            <w:pPr>
              <w:rPr>
                <w:kern w:val="0"/>
              </w:rPr>
            </w:pPr>
          </w:p>
        </w:tc>
        <w:tc>
          <w:tcPr>
            <w:tcW w:w="8618" w:type="dxa"/>
            <w:gridSpan w:val="6"/>
            <w:vAlign w:val="center"/>
          </w:tcPr>
          <w:p w14:paraId="239569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上年结转项目资金，全部为生均公用经费，用于学校日常运转开支。</w:t>
            </w:r>
          </w:p>
        </w:tc>
      </w:tr>
      <w:tr w14:paraId="3395D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A1B9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14DAA5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1BB0A27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579BD05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4A9F4C6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1C429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AED2EF">
            <w:pPr>
              <w:rPr>
                <w:kern w:val="0"/>
              </w:rPr>
            </w:pPr>
          </w:p>
        </w:tc>
        <w:tc>
          <w:tcPr>
            <w:tcW w:w="2608" w:type="dxa"/>
            <w:gridSpan w:val="2"/>
            <w:vAlign w:val="center"/>
          </w:tcPr>
          <w:p w14:paraId="2232D99A">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3EA25F9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74B78569">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4FB4262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47361C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4655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6F6B5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1.上年结转项目资金，全部为生均公用经费，用于学校日常运转开支。</w:t>
            </w:r>
          </w:p>
        </w:tc>
      </w:tr>
      <w:tr w14:paraId="457C7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84901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0B7C5CA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40FD23F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230360B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7E0E5F2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432BCCD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647C9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EDE9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19D85E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4E4364E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71E5D7D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78435B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≥1批</w:t>
            </w:r>
          </w:p>
        </w:tc>
        <w:tc>
          <w:tcPr>
            <w:tcW w:w="1843" w:type="dxa"/>
            <w:vAlign w:val="center"/>
          </w:tcPr>
          <w:p w14:paraId="7998EA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4149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1D2114">
            <w:pPr>
              <w:rPr>
                <w:kern w:val="0"/>
              </w:rPr>
            </w:pPr>
          </w:p>
        </w:tc>
        <w:tc>
          <w:tcPr>
            <w:tcW w:w="1276" w:type="dxa"/>
            <w:vAlign w:val="center"/>
          </w:tcPr>
          <w:p w14:paraId="1F729F1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22D531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3E8C0F7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1C5A90B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E9BB8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C5E1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AD4A5A">
            <w:pPr>
              <w:rPr>
                <w:kern w:val="0"/>
              </w:rPr>
            </w:pPr>
          </w:p>
        </w:tc>
        <w:tc>
          <w:tcPr>
            <w:tcW w:w="1276" w:type="dxa"/>
            <w:vAlign w:val="center"/>
          </w:tcPr>
          <w:p w14:paraId="51CD6EC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5FC43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1E963A0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7F1C035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E3851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5410D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8652B">
            <w:pPr>
              <w:rPr>
                <w:kern w:val="0"/>
              </w:rPr>
            </w:pPr>
          </w:p>
        </w:tc>
        <w:tc>
          <w:tcPr>
            <w:tcW w:w="1276" w:type="dxa"/>
            <w:vAlign w:val="center"/>
          </w:tcPr>
          <w:p w14:paraId="5F390C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7577D59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62FE48D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11A2EE1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≤6万元</w:t>
            </w:r>
          </w:p>
        </w:tc>
        <w:tc>
          <w:tcPr>
            <w:tcW w:w="1843" w:type="dxa"/>
            <w:vAlign w:val="center"/>
          </w:tcPr>
          <w:p w14:paraId="6115D3A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87A9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5FFC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6E4877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62C3DAF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0763E39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14A1938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B2B1AA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E467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592EB0">
            <w:pPr>
              <w:rPr>
                <w:kern w:val="0"/>
              </w:rPr>
            </w:pPr>
          </w:p>
        </w:tc>
        <w:tc>
          <w:tcPr>
            <w:tcW w:w="1276" w:type="dxa"/>
            <w:vAlign w:val="center"/>
          </w:tcPr>
          <w:p w14:paraId="5ADA03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53C039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0799DC1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7BFDF9C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显著提高</w:t>
            </w:r>
          </w:p>
        </w:tc>
        <w:tc>
          <w:tcPr>
            <w:tcW w:w="1843" w:type="dxa"/>
            <w:vAlign w:val="center"/>
          </w:tcPr>
          <w:p w14:paraId="1E1A126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9EA2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9B66C4">
            <w:pPr>
              <w:rPr>
                <w:kern w:val="0"/>
              </w:rPr>
            </w:pPr>
          </w:p>
        </w:tc>
        <w:tc>
          <w:tcPr>
            <w:tcW w:w="1276" w:type="dxa"/>
            <w:vAlign w:val="center"/>
          </w:tcPr>
          <w:p w14:paraId="63F50CB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1D1B38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502F811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61C283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30F4862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0FDA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1B1034">
            <w:pPr>
              <w:rPr>
                <w:kern w:val="0"/>
              </w:rPr>
            </w:pPr>
          </w:p>
        </w:tc>
        <w:tc>
          <w:tcPr>
            <w:tcW w:w="1276" w:type="dxa"/>
            <w:vAlign w:val="center"/>
          </w:tcPr>
          <w:p w14:paraId="30AA388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0B1F362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5A0C9D9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377DEB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607CA6B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31E9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9035D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5240C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6140F2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20D716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38FAA02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4026E1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04F6B1DB">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40EECEDE">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15、</w:t>
      </w:r>
      <w:r>
        <w:rPr>
          <w:rFonts w:hint="eastAsia" w:ascii="仿宋" w:hAnsi="仿宋" w:eastAsia="仿宋" w:cs="Times New Roman"/>
          <w:kern w:val="2"/>
          <w:sz w:val="32"/>
          <w:szCs w:val="32"/>
          <w:lang w:eastAsia="zh-CN"/>
        </w:rPr>
        <w:t>怀财字【2025】7号 上年结转（冀财教[2024]63号河北省财政厅 河北省教育厅关于下达2024年中央现代职业教育质量提升计划补助资金预算的通知）绩效目标表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B1E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7FEB20">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724388C5">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78CCE0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D363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3FB225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13073025P00009010001Q</w:t>
            </w:r>
          </w:p>
        </w:tc>
        <w:tc>
          <w:tcPr>
            <w:tcW w:w="1587" w:type="dxa"/>
            <w:vAlign w:val="center"/>
          </w:tcPr>
          <w:p w14:paraId="2C408F0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72DEB9C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上年结转（冀财教[2024]63号河北省财政厅 河北省教育厅关于下达2024年中央现代职业教育质量提升计划补助资金预算的通知）</w:t>
            </w:r>
          </w:p>
        </w:tc>
      </w:tr>
      <w:tr w14:paraId="73CEA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639D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F22CDA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334A32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w:t>
            </w:r>
          </w:p>
        </w:tc>
        <w:tc>
          <w:tcPr>
            <w:tcW w:w="1587" w:type="dxa"/>
            <w:vAlign w:val="center"/>
          </w:tcPr>
          <w:p w14:paraId="02AC61B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6F3B0B9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w:t>
            </w:r>
          </w:p>
        </w:tc>
        <w:tc>
          <w:tcPr>
            <w:tcW w:w="1276" w:type="dxa"/>
            <w:vAlign w:val="center"/>
          </w:tcPr>
          <w:p w14:paraId="2A7E7ED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6288C2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41C9D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446926">
            <w:pPr>
              <w:rPr>
                <w:kern w:val="0"/>
              </w:rPr>
            </w:pPr>
          </w:p>
        </w:tc>
        <w:tc>
          <w:tcPr>
            <w:tcW w:w="8618" w:type="dxa"/>
            <w:gridSpan w:val="6"/>
            <w:vAlign w:val="center"/>
          </w:tcPr>
          <w:p w14:paraId="263BE2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质量提升结转项目资金，全部用于职业教育发展支出。</w:t>
            </w:r>
          </w:p>
        </w:tc>
      </w:tr>
      <w:tr w14:paraId="28868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E553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33FBD41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2B5DDE9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56E3C49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0EC25D6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30765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5A0F0A">
            <w:pPr>
              <w:rPr>
                <w:kern w:val="0"/>
              </w:rPr>
            </w:pPr>
          </w:p>
        </w:tc>
        <w:tc>
          <w:tcPr>
            <w:tcW w:w="2608" w:type="dxa"/>
            <w:gridSpan w:val="2"/>
            <w:vAlign w:val="center"/>
          </w:tcPr>
          <w:p w14:paraId="2264320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4BFAD56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4C28AA3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4F0B6AB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2CD78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B1C17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62D039F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1.质量提升结转项目资金，全部用于职业教育发展支出。</w:t>
            </w:r>
          </w:p>
        </w:tc>
      </w:tr>
      <w:tr w14:paraId="6D545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A724B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393FF404">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3CD8BA3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0FFAE2A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3105078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00915F4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2B9BA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A5A0E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00997F0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6BAA3EB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2891" w:type="dxa"/>
            <w:gridSpan w:val="2"/>
            <w:vAlign w:val="center"/>
          </w:tcPr>
          <w:p w14:paraId="7B2C697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采购资产数量</w:t>
            </w:r>
          </w:p>
        </w:tc>
        <w:tc>
          <w:tcPr>
            <w:tcW w:w="1276" w:type="dxa"/>
            <w:vAlign w:val="center"/>
          </w:tcPr>
          <w:p w14:paraId="45900E6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1批</w:t>
            </w:r>
          </w:p>
        </w:tc>
        <w:tc>
          <w:tcPr>
            <w:tcW w:w="1843" w:type="dxa"/>
            <w:vAlign w:val="center"/>
          </w:tcPr>
          <w:p w14:paraId="3D394AB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453E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FDCF5">
            <w:pPr>
              <w:rPr>
                <w:kern w:val="0"/>
              </w:rPr>
            </w:pPr>
          </w:p>
        </w:tc>
        <w:tc>
          <w:tcPr>
            <w:tcW w:w="1276" w:type="dxa"/>
            <w:vAlign w:val="center"/>
          </w:tcPr>
          <w:p w14:paraId="3F56625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0370B3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2891" w:type="dxa"/>
            <w:gridSpan w:val="2"/>
            <w:vAlign w:val="center"/>
          </w:tcPr>
          <w:p w14:paraId="4492EA4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采购资产质量</w:t>
            </w:r>
          </w:p>
        </w:tc>
        <w:tc>
          <w:tcPr>
            <w:tcW w:w="1276" w:type="dxa"/>
            <w:vAlign w:val="center"/>
          </w:tcPr>
          <w:p w14:paraId="6160BB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26537C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8379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F6106C">
            <w:pPr>
              <w:rPr>
                <w:kern w:val="0"/>
              </w:rPr>
            </w:pPr>
          </w:p>
        </w:tc>
        <w:tc>
          <w:tcPr>
            <w:tcW w:w="1276" w:type="dxa"/>
            <w:vAlign w:val="center"/>
          </w:tcPr>
          <w:p w14:paraId="5B09465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4F8B3E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2891" w:type="dxa"/>
            <w:gridSpan w:val="2"/>
            <w:vAlign w:val="center"/>
          </w:tcPr>
          <w:p w14:paraId="6D2B3CE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采购及时性</w:t>
            </w:r>
          </w:p>
        </w:tc>
        <w:tc>
          <w:tcPr>
            <w:tcW w:w="1276" w:type="dxa"/>
            <w:vAlign w:val="center"/>
          </w:tcPr>
          <w:p w14:paraId="31C044E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F04CD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67E0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EBC4F">
            <w:pPr>
              <w:rPr>
                <w:kern w:val="0"/>
              </w:rPr>
            </w:pPr>
          </w:p>
        </w:tc>
        <w:tc>
          <w:tcPr>
            <w:tcW w:w="1276" w:type="dxa"/>
            <w:vAlign w:val="center"/>
          </w:tcPr>
          <w:p w14:paraId="2C7E8D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1571DD7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30EB39D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B83C9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≤10万元</w:t>
            </w:r>
          </w:p>
        </w:tc>
        <w:tc>
          <w:tcPr>
            <w:tcW w:w="1843" w:type="dxa"/>
            <w:vAlign w:val="center"/>
          </w:tcPr>
          <w:p w14:paraId="4A49774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BA08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ECBA6">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4E53EC9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33FF767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5FD110E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3F0AAB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698ECA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8EE3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A29FAC">
            <w:pPr>
              <w:rPr>
                <w:kern w:val="0"/>
              </w:rPr>
            </w:pPr>
          </w:p>
        </w:tc>
        <w:tc>
          <w:tcPr>
            <w:tcW w:w="1276" w:type="dxa"/>
            <w:vAlign w:val="center"/>
          </w:tcPr>
          <w:p w14:paraId="33975E2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AFE922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2891" w:type="dxa"/>
            <w:gridSpan w:val="2"/>
            <w:vAlign w:val="center"/>
          </w:tcPr>
          <w:p w14:paraId="638FCF0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服务的改善与提高</w:t>
            </w:r>
          </w:p>
        </w:tc>
        <w:tc>
          <w:tcPr>
            <w:tcW w:w="1276" w:type="dxa"/>
            <w:vAlign w:val="center"/>
          </w:tcPr>
          <w:p w14:paraId="0064DD8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4417CB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0F98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13CB8">
            <w:pPr>
              <w:rPr>
                <w:kern w:val="0"/>
              </w:rPr>
            </w:pPr>
          </w:p>
        </w:tc>
        <w:tc>
          <w:tcPr>
            <w:tcW w:w="1276" w:type="dxa"/>
            <w:vAlign w:val="center"/>
          </w:tcPr>
          <w:p w14:paraId="06A4741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4F1542E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2891" w:type="dxa"/>
            <w:gridSpan w:val="2"/>
            <w:vAlign w:val="center"/>
          </w:tcPr>
          <w:p w14:paraId="7E9736D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推动学校发展</w:t>
            </w:r>
          </w:p>
        </w:tc>
        <w:tc>
          <w:tcPr>
            <w:tcW w:w="1276" w:type="dxa"/>
            <w:vAlign w:val="center"/>
          </w:tcPr>
          <w:p w14:paraId="0F3F3C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49A9B0D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1D0E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CB0D04">
            <w:pPr>
              <w:rPr>
                <w:kern w:val="0"/>
              </w:rPr>
            </w:pPr>
          </w:p>
        </w:tc>
        <w:tc>
          <w:tcPr>
            <w:tcW w:w="1276" w:type="dxa"/>
            <w:vAlign w:val="center"/>
          </w:tcPr>
          <w:p w14:paraId="5C2FEFF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2C78330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6928B3C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3C0058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58BE9E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2EF1C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B3880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84A95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71C371B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296BDF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06A91C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01E238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5F150007">
      <w:pPr>
        <w:widowControl w:val="0"/>
        <w:numPr>
          <w:ilvl w:val="0"/>
          <w:numId w:val="0"/>
        </w:numPr>
        <w:spacing w:before="138" w:line="364" w:lineRule="auto"/>
        <w:ind w:right="316" w:rightChars="0"/>
        <w:jc w:val="both"/>
        <w:rPr>
          <w:rFonts w:hint="default" w:ascii="方正仿宋_GBK" w:hAnsi="方正仿宋_GBK" w:eastAsia="方正仿宋_GBK" w:cs="方正仿宋_GBK"/>
          <w:color w:val="000000"/>
          <w:sz w:val="28"/>
          <w:lang w:val="en-US" w:eastAsia="zh-CN"/>
        </w:rPr>
      </w:pPr>
    </w:p>
    <w:p w14:paraId="4CD9C77C">
      <w:pPr>
        <w:widowControl w:val="0"/>
        <w:numPr>
          <w:ilvl w:val="0"/>
          <w:numId w:val="0"/>
        </w:numPr>
        <w:spacing w:before="138" w:line="364" w:lineRule="auto"/>
        <w:ind w:right="316" w:rightChars="0"/>
        <w:jc w:val="both"/>
        <w:rPr>
          <w:rFonts w:hint="default" w:ascii="方正仿宋_GBK" w:hAnsi="方正仿宋_GBK" w:eastAsia="方正仿宋_GBK" w:cs="方正仿宋_GBK"/>
          <w:color w:val="000000"/>
          <w:sz w:val="28"/>
          <w:lang w:val="en-US" w:eastAsia="zh-CN"/>
        </w:rPr>
      </w:pPr>
    </w:p>
    <w:p w14:paraId="72A066A9">
      <w:pPr>
        <w:widowControl w:val="0"/>
        <w:numPr>
          <w:ilvl w:val="0"/>
          <w:numId w:val="0"/>
        </w:numPr>
        <w:spacing w:before="138" w:line="364" w:lineRule="auto"/>
        <w:ind w:right="316" w:rightChars="0"/>
        <w:jc w:val="both"/>
        <w:rPr>
          <w:rFonts w:hint="eastAsia" w:ascii="仿宋" w:hAnsi="仿宋" w:eastAsia="仿宋" w:cs="Times New Roman"/>
          <w:kern w:val="2"/>
          <w:sz w:val="32"/>
          <w:szCs w:val="32"/>
          <w:lang w:eastAsia="zh-CN"/>
        </w:rPr>
      </w:pPr>
      <w:r>
        <w:rPr>
          <w:rFonts w:hint="eastAsia" w:ascii="仿宋" w:hAnsi="仿宋" w:eastAsia="仿宋" w:cs="Times New Roman"/>
          <w:kern w:val="2"/>
          <w:sz w:val="32"/>
          <w:szCs w:val="32"/>
          <w:lang w:val="en-US" w:eastAsia="zh-CN"/>
        </w:rPr>
        <w:t>16、</w:t>
      </w:r>
      <w:r>
        <w:rPr>
          <w:rFonts w:hint="eastAsia" w:ascii="仿宋" w:hAnsi="仿宋" w:eastAsia="仿宋" w:cs="Times New Roman"/>
          <w:kern w:val="2"/>
          <w:sz w:val="32"/>
          <w:szCs w:val="32"/>
          <w:lang w:eastAsia="zh-CN"/>
        </w:rPr>
        <w:t>怀财字【2025】7号 上年结转（冀财教[2024]66号河北省财政厅 河北省教育厅 河北省人力资源和社会保障厅关于下达2024年学生资助中央补助经费预算的通知）绩效目标表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F965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0C0D45">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219E3194">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61BFB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F9887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780D934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13073025P00008710002W</w:t>
            </w:r>
          </w:p>
        </w:tc>
        <w:tc>
          <w:tcPr>
            <w:tcW w:w="1587" w:type="dxa"/>
            <w:vAlign w:val="center"/>
          </w:tcPr>
          <w:p w14:paraId="5DFF13A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1A60C21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 上年结转（冀财教[2024]66号河北省财政厅 河北省教育厅 河北省人力资源和社会保障厅关于下达2024年学生资助中央补助经费预算的通知）</w:t>
            </w:r>
          </w:p>
        </w:tc>
      </w:tr>
      <w:tr w14:paraId="46F0C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508C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419BB26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9CE6D7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3.80</w:t>
            </w:r>
          </w:p>
        </w:tc>
        <w:tc>
          <w:tcPr>
            <w:tcW w:w="1587" w:type="dxa"/>
            <w:vAlign w:val="center"/>
          </w:tcPr>
          <w:p w14:paraId="5EC12D9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1F6039A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3.80</w:t>
            </w:r>
          </w:p>
        </w:tc>
        <w:tc>
          <w:tcPr>
            <w:tcW w:w="1276" w:type="dxa"/>
            <w:vAlign w:val="center"/>
          </w:tcPr>
          <w:p w14:paraId="2DBBE3A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394E31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1EF54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5D70D">
            <w:pPr>
              <w:rPr>
                <w:kern w:val="0"/>
              </w:rPr>
            </w:pPr>
          </w:p>
        </w:tc>
        <w:tc>
          <w:tcPr>
            <w:tcW w:w="8618" w:type="dxa"/>
            <w:gridSpan w:val="6"/>
            <w:vAlign w:val="center"/>
          </w:tcPr>
          <w:p w14:paraId="147B64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国家奖学金、国家助学金均用于发放到享受资助的学生银行卡当中。</w:t>
            </w:r>
          </w:p>
        </w:tc>
      </w:tr>
      <w:tr w14:paraId="156B3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6A1B50">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4E756A4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7CB8568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4CAEAA6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4384D136">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4729A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B520B8">
            <w:pPr>
              <w:rPr>
                <w:kern w:val="0"/>
              </w:rPr>
            </w:pPr>
          </w:p>
        </w:tc>
        <w:tc>
          <w:tcPr>
            <w:tcW w:w="2608" w:type="dxa"/>
            <w:gridSpan w:val="2"/>
            <w:vAlign w:val="center"/>
          </w:tcPr>
          <w:p w14:paraId="76A3424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5FD8A81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60F182D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220C5D4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136204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CEFB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47D7EFA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1.国家奖学金、国家助学金均用于发放到享受资助的学生银行卡当中。</w:t>
            </w:r>
          </w:p>
        </w:tc>
      </w:tr>
    </w:tbl>
    <w:p w14:paraId="40E9C53D">
      <w:pPr>
        <w:widowControl w:val="0"/>
        <w:numPr>
          <w:ilvl w:val="0"/>
          <w:numId w:val="0"/>
        </w:numPr>
        <w:spacing w:before="138" w:line="364" w:lineRule="auto"/>
        <w:ind w:right="316" w:rightChars="0"/>
        <w:jc w:val="both"/>
        <w:rPr>
          <w:rFonts w:hint="default" w:ascii="方正仿宋_GBK" w:hAnsi="方正仿宋_GBK" w:eastAsia="方正仿宋_GBK" w:cs="方正仿宋_GBK"/>
          <w:color w:val="000000"/>
          <w:sz w:val="28"/>
          <w:lang w:val="en-US" w:eastAsia="zh-CN"/>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C6B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D56F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4DACBCB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0AB1CF48">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vAlign w:val="center"/>
          </w:tcPr>
          <w:p w14:paraId="15CD290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52D014FC">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5EBC62E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7A715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3A530">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0D863A1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30DD26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2891" w:type="dxa"/>
            <w:vAlign w:val="center"/>
          </w:tcPr>
          <w:p w14:paraId="57EAE0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享受学生人数</w:t>
            </w:r>
          </w:p>
        </w:tc>
        <w:tc>
          <w:tcPr>
            <w:tcW w:w="1276" w:type="dxa"/>
            <w:vAlign w:val="center"/>
          </w:tcPr>
          <w:p w14:paraId="6A1A1F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≥6人</w:t>
            </w:r>
          </w:p>
        </w:tc>
        <w:tc>
          <w:tcPr>
            <w:tcW w:w="1843" w:type="dxa"/>
            <w:vAlign w:val="center"/>
          </w:tcPr>
          <w:p w14:paraId="7E72E66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A0B5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907FAE">
            <w:pPr>
              <w:rPr>
                <w:kern w:val="0"/>
              </w:rPr>
            </w:pPr>
          </w:p>
        </w:tc>
        <w:tc>
          <w:tcPr>
            <w:tcW w:w="1276" w:type="dxa"/>
            <w:vAlign w:val="center"/>
          </w:tcPr>
          <w:p w14:paraId="5D199CA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7FD4426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2891" w:type="dxa"/>
            <w:vAlign w:val="center"/>
          </w:tcPr>
          <w:p w14:paraId="1DBAA0E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有效使用率</w:t>
            </w:r>
          </w:p>
        </w:tc>
        <w:tc>
          <w:tcPr>
            <w:tcW w:w="1276" w:type="dxa"/>
            <w:vAlign w:val="center"/>
          </w:tcPr>
          <w:p w14:paraId="1A73E67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7EE1B7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3C15B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BE78B">
            <w:pPr>
              <w:rPr>
                <w:kern w:val="0"/>
              </w:rPr>
            </w:pPr>
          </w:p>
        </w:tc>
        <w:tc>
          <w:tcPr>
            <w:tcW w:w="1276" w:type="dxa"/>
            <w:vAlign w:val="center"/>
          </w:tcPr>
          <w:p w14:paraId="09B3B14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41235BB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2891" w:type="dxa"/>
            <w:vAlign w:val="center"/>
          </w:tcPr>
          <w:p w14:paraId="5F1B822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发放及时率</w:t>
            </w:r>
          </w:p>
        </w:tc>
        <w:tc>
          <w:tcPr>
            <w:tcW w:w="1276" w:type="dxa"/>
            <w:vAlign w:val="center"/>
          </w:tcPr>
          <w:p w14:paraId="11632E3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BDD40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0905D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CFCD11">
            <w:pPr>
              <w:rPr>
                <w:kern w:val="0"/>
              </w:rPr>
            </w:pPr>
          </w:p>
        </w:tc>
        <w:tc>
          <w:tcPr>
            <w:tcW w:w="1276" w:type="dxa"/>
            <w:vAlign w:val="center"/>
          </w:tcPr>
          <w:p w14:paraId="72D5C10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1693478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vAlign w:val="center"/>
          </w:tcPr>
          <w:p w14:paraId="52F94DB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06DC09F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≤3.8万元</w:t>
            </w:r>
          </w:p>
        </w:tc>
        <w:tc>
          <w:tcPr>
            <w:tcW w:w="1843" w:type="dxa"/>
            <w:vAlign w:val="center"/>
          </w:tcPr>
          <w:p w14:paraId="2E9606A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0439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CBCB3">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4C620F4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41A9E97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vAlign w:val="center"/>
          </w:tcPr>
          <w:p w14:paraId="34F6327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7FAE042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21F0504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1F171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BE88E3">
            <w:pPr>
              <w:rPr>
                <w:kern w:val="0"/>
              </w:rPr>
            </w:pPr>
          </w:p>
        </w:tc>
        <w:tc>
          <w:tcPr>
            <w:tcW w:w="1276" w:type="dxa"/>
            <w:vAlign w:val="center"/>
          </w:tcPr>
          <w:p w14:paraId="7709CC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1E4C29D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vAlign w:val="center"/>
          </w:tcPr>
          <w:p w14:paraId="4EBF7E1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2D6003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0FA8FA0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758E9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B3BBBF">
            <w:pPr>
              <w:rPr>
                <w:kern w:val="0"/>
              </w:rPr>
            </w:pPr>
          </w:p>
        </w:tc>
        <w:tc>
          <w:tcPr>
            <w:tcW w:w="1276" w:type="dxa"/>
            <w:vAlign w:val="center"/>
          </w:tcPr>
          <w:p w14:paraId="3B8C134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1FF949B1">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vAlign w:val="center"/>
          </w:tcPr>
          <w:p w14:paraId="0AEB774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604F23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w:t>
            </w:r>
          </w:p>
        </w:tc>
        <w:tc>
          <w:tcPr>
            <w:tcW w:w="1843" w:type="dxa"/>
            <w:vAlign w:val="center"/>
          </w:tcPr>
          <w:p w14:paraId="6635EAE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3A71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C8B81">
            <w:pPr>
              <w:rPr>
                <w:kern w:val="0"/>
              </w:rPr>
            </w:pPr>
          </w:p>
        </w:tc>
        <w:tc>
          <w:tcPr>
            <w:tcW w:w="1276" w:type="dxa"/>
            <w:vAlign w:val="center"/>
          </w:tcPr>
          <w:p w14:paraId="16C278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6D93ABD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vAlign w:val="center"/>
          </w:tcPr>
          <w:p w14:paraId="1DB4D43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0735C93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确保稳定</w:t>
            </w:r>
          </w:p>
        </w:tc>
        <w:tc>
          <w:tcPr>
            <w:tcW w:w="1843" w:type="dxa"/>
            <w:vAlign w:val="center"/>
          </w:tcPr>
          <w:p w14:paraId="3A0726F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r w14:paraId="4E0B1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BEC22">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565B3A6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49B72F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vAlign w:val="center"/>
          </w:tcPr>
          <w:p w14:paraId="6CA9613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2AEB29C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3E70477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w:t>
            </w:r>
          </w:p>
        </w:tc>
      </w:tr>
    </w:tbl>
    <w:p w14:paraId="2D817FDF">
      <w:pPr>
        <w:widowControl w:val="0"/>
        <w:numPr>
          <w:ilvl w:val="0"/>
          <w:numId w:val="0"/>
        </w:numPr>
        <w:spacing w:before="138" w:line="364" w:lineRule="auto"/>
        <w:ind w:right="316" w:rightChars="0"/>
        <w:jc w:val="both"/>
        <w:rPr>
          <w:rFonts w:hint="default" w:ascii="方正仿宋_GBK" w:hAnsi="方正仿宋_GBK" w:eastAsia="方正仿宋_GBK" w:cs="方正仿宋_GBK"/>
          <w:color w:val="000000"/>
          <w:sz w:val="28"/>
          <w:lang w:val="en-US" w:eastAsia="zh-CN"/>
        </w:rPr>
      </w:pPr>
    </w:p>
    <w:p w14:paraId="426AA30E">
      <w:pPr>
        <w:widowControl w:val="0"/>
        <w:numPr>
          <w:ilvl w:val="0"/>
          <w:numId w:val="5"/>
        </w:numPr>
        <w:spacing w:before="138" w:line="364" w:lineRule="auto"/>
        <w:ind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eastAsia="zh-CN"/>
        </w:rPr>
        <w:t>怀财字【2025】7号2025年教育费附加县配套资金绩效目标表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B89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E07DA6">
            <w:pPr>
              <w:pStyle w:val="9"/>
            </w:pPr>
            <w:r>
              <w:t>360009怀来县职业技术教育中心</w:t>
            </w:r>
          </w:p>
        </w:tc>
        <w:tc>
          <w:tcPr>
            <w:tcW w:w="1843" w:type="dxa"/>
            <w:tcBorders>
              <w:top w:val="single" w:color="FFFFFF" w:sz="6" w:space="0"/>
              <w:left w:val="single" w:color="FFFFFF" w:sz="6" w:space="0"/>
              <w:right w:val="single" w:color="FFFFFF" w:sz="6" w:space="0"/>
            </w:tcBorders>
            <w:vAlign w:val="center"/>
          </w:tcPr>
          <w:p w14:paraId="2A6B6C07">
            <w:pPr>
              <w:pStyle w:val="8"/>
            </w:pPr>
            <w:r>
              <w:t>单位：万元</w:t>
            </w:r>
          </w:p>
        </w:tc>
      </w:tr>
      <w:tr w14:paraId="37991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21563A">
            <w:pPr>
              <w:pStyle w:val="11"/>
            </w:pPr>
            <w:r>
              <w:t>项目编码</w:t>
            </w:r>
          </w:p>
        </w:tc>
        <w:tc>
          <w:tcPr>
            <w:tcW w:w="2608" w:type="dxa"/>
            <w:gridSpan w:val="2"/>
            <w:vAlign w:val="center"/>
          </w:tcPr>
          <w:p w14:paraId="40169DE0">
            <w:pPr>
              <w:pStyle w:val="10"/>
            </w:pPr>
            <w:r>
              <w:t>13073025P00000810003C</w:t>
            </w:r>
          </w:p>
        </w:tc>
        <w:tc>
          <w:tcPr>
            <w:tcW w:w="1587" w:type="dxa"/>
            <w:vAlign w:val="center"/>
          </w:tcPr>
          <w:p w14:paraId="1BC7E34B">
            <w:pPr>
              <w:pStyle w:val="11"/>
            </w:pPr>
            <w:r>
              <w:t>项目名称</w:t>
            </w:r>
          </w:p>
        </w:tc>
        <w:tc>
          <w:tcPr>
            <w:tcW w:w="4423" w:type="dxa"/>
            <w:gridSpan w:val="3"/>
            <w:vAlign w:val="center"/>
          </w:tcPr>
          <w:p w14:paraId="55C1ABAA">
            <w:pPr>
              <w:pStyle w:val="10"/>
            </w:pPr>
            <w:r>
              <w:t>怀财字【2025】7号2025年教育费附加县配套资金</w:t>
            </w:r>
          </w:p>
        </w:tc>
      </w:tr>
      <w:tr w14:paraId="5F6829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4508E">
            <w:pPr>
              <w:pStyle w:val="11"/>
            </w:pPr>
            <w:r>
              <w:t>预算规模及资金用途</w:t>
            </w:r>
          </w:p>
        </w:tc>
        <w:tc>
          <w:tcPr>
            <w:tcW w:w="1276" w:type="dxa"/>
            <w:vAlign w:val="center"/>
          </w:tcPr>
          <w:p w14:paraId="1AB6F7E7">
            <w:pPr>
              <w:pStyle w:val="11"/>
            </w:pPr>
            <w:r>
              <w:t>预算数</w:t>
            </w:r>
          </w:p>
        </w:tc>
        <w:tc>
          <w:tcPr>
            <w:tcW w:w="1332" w:type="dxa"/>
            <w:vAlign w:val="center"/>
          </w:tcPr>
          <w:p w14:paraId="14E912C8">
            <w:pPr>
              <w:pStyle w:val="10"/>
            </w:pPr>
            <w:r>
              <w:t>1000.00</w:t>
            </w:r>
          </w:p>
        </w:tc>
        <w:tc>
          <w:tcPr>
            <w:tcW w:w="1587" w:type="dxa"/>
            <w:vAlign w:val="center"/>
          </w:tcPr>
          <w:p w14:paraId="0D3D98F8">
            <w:pPr>
              <w:pStyle w:val="11"/>
            </w:pPr>
            <w:r>
              <w:t>其中：财政    资金</w:t>
            </w:r>
          </w:p>
        </w:tc>
        <w:tc>
          <w:tcPr>
            <w:tcW w:w="1304" w:type="dxa"/>
            <w:vAlign w:val="center"/>
          </w:tcPr>
          <w:p w14:paraId="31F04379">
            <w:pPr>
              <w:pStyle w:val="10"/>
            </w:pPr>
            <w:r>
              <w:t>1000.00</w:t>
            </w:r>
          </w:p>
        </w:tc>
        <w:tc>
          <w:tcPr>
            <w:tcW w:w="1276" w:type="dxa"/>
            <w:vAlign w:val="center"/>
          </w:tcPr>
          <w:p w14:paraId="23A03338">
            <w:pPr>
              <w:pStyle w:val="11"/>
            </w:pPr>
            <w:r>
              <w:t>其他资金</w:t>
            </w:r>
          </w:p>
        </w:tc>
        <w:tc>
          <w:tcPr>
            <w:tcW w:w="1843" w:type="dxa"/>
            <w:vAlign w:val="center"/>
          </w:tcPr>
          <w:p w14:paraId="088679BE">
            <w:pPr>
              <w:pStyle w:val="10"/>
            </w:pPr>
            <w:r>
              <w:t xml:space="preserve"> </w:t>
            </w:r>
          </w:p>
        </w:tc>
      </w:tr>
      <w:tr w14:paraId="674F89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32776"/>
        </w:tc>
        <w:tc>
          <w:tcPr>
            <w:tcW w:w="8618" w:type="dxa"/>
            <w:gridSpan w:val="6"/>
            <w:vAlign w:val="center"/>
          </w:tcPr>
          <w:p w14:paraId="6C92BCEE">
            <w:pPr>
              <w:pStyle w:val="10"/>
            </w:pPr>
            <w:r>
              <w:t>教育费附加，主要用于学校建设性支出，我校将用于改善教育教学环境、实训室建设、教学设备采购等方面支出。</w:t>
            </w:r>
          </w:p>
        </w:tc>
      </w:tr>
      <w:tr w14:paraId="75BEB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EEBC7">
            <w:pPr>
              <w:pStyle w:val="11"/>
            </w:pPr>
            <w:r>
              <w:t>资金支出计划（%）</w:t>
            </w:r>
          </w:p>
        </w:tc>
        <w:tc>
          <w:tcPr>
            <w:tcW w:w="2608" w:type="dxa"/>
            <w:gridSpan w:val="2"/>
            <w:vAlign w:val="center"/>
          </w:tcPr>
          <w:p w14:paraId="3EADE273">
            <w:pPr>
              <w:pStyle w:val="11"/>
            </w:pPr>
            <w:r>
              <w:t>3月底</w:t>
            </w:r>
          </w:p>
        </w:tc>
        <w:tc>
          <w:tcPr>
            <w:tcW w:w="1587" w:type="dxa"/>
            <w:vAlign w:val="center"/>
          </w:tcPr>
          <w:p w14:paraId="7A06B82E">
            <w:pPr>
              <w:pStyle w:val="11"/>
            </w:pPr>
            <w:r>
              <w:t>6月底</w:t>
            </w:r>
          </w:p>
        </w:tc>
        <w:tc>
          <w:tcPr>
            <w:tcW w:w="1304" w:type="dxa"/>
            <w:vAlign w:val="center"/>
          </w:tcPr>
          <w:p w14:paraId="751D60C1">
            <w:pPr>
              <w:pStyle w:val="11"/>
            </w:pPr>
            <w:r>
              <w:t>10月底</w:t>
            </w:r>
          </w:p>
        </w:tc>
        <w:tc>
          <w:tcPr>
            <w:tcW w:w="3119" w:type="dxa"/>
            <w:gridSpan w:val="2"/>
            <w:vAlign w:val="center"/>
          </w:tcPr>
          <w:p w14:paraId="4A8BBB9F">
            <w:pPr>
              <w:pStyle w:val="11"/>
            </w:pPr>
            <w:r>
              <w:t>12月底</w:t>
            </w:r>
          </w:p>
        </w:tc>
      </w:tr>
      <w:tr w14:paraId="4A30D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0E01E"/>
        </w:tc>
        <w:tc>
          <w:tcPr>
            <w:tcW w:w="2608" w:type="dxa"/>
            <w:gridSpan w:val="2"/>
            <w:vAlign w:val="center"/>
          </w:tcPr>
          <w:p w14:paraId="0478E5B7">
            <w:pPr>
              <w:pStyle w:val="12"/>
            </w:pPr>
            <w:r>
              <w:t xml:space="preserve"> </w:t>
            </w:r>
          </w:p>
        </w:tc>
        <w:tc>
          <w:tcPr>
            <w:tcW w:w="1587" w:type="dxa"/>
            <w:vAlign w:val="center"/>
          </w:tcPr>
          <w:p w14:paraId="2DE9ABC6">
            <w:pPr>
              <w:pStyle w:val="12"/>
            </w:pPr>
            <w:r>
              <w:t>20%</w:t>
            </w:r>
          </w:p>
        </w:tc>
        <w:tc>
          <w:tcPr>
            <w:tcW w:w="1304" w:type="dxa"/>
            <w:vAlign w:val="center"/>
          </w:tcPr>
          <w:p w14:paraId="520B94DD">
            <w:pPr>
              <w:pStyle w:val="12"/>
            </w:pPr>
            <w:r>
              <w:t>50%</w:t>
            </w:r>
          </w:p>
        </w:tc>
        <w:tc>
          <w:tcPr>
            <w:tcW w:w="3119" w:type="dxa"/>
            <w:gridSpan w:val="2"/>
            <w:vAlign w:val="center"/>
          </w:tcPr>
          <w:p w14:paraId="778740C7">
            <w:pPr>
              <w:pStyle w:val="12"/>
            </w:pPr>
            <w:r>
              <w:t>100%</w:t>
            </w:r>
          </w:p>
        </w:tc>
      </w:tr>
      <w:tr w14:paraId="13E848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A94BC">
            <w:pPr>
              <w:pStyle w:val="11"/>
            </w:pPr>
            <w:r>
              <w:t>绩效目标</w:t>
            </w:r>
          </w:p>
        </w:tc>
        <w:tc>
          <w:tcPr>
            <w:tcW w:w="8618" w:type="dxa"/>
            <w:gridSpan w:val="6"/>
            <w:vAlign w:val="center"/>
          </w:tcPr>
          <w:p w14:paraId="714FADF1">
            <w:pPr>
              <w:pStyle w:val="10"/>
            </w:pPr>
            <w:r>
              <w:t>1.教育费附加，主要用于学校建设性支出，我校将用于改善教育教学环境、实训室建设、教学设备采购等方面支出。</w:t>
            </w:r>
          </w:p>
        </w:tc>
      </w:tr>
      <w:tr w14:paraId="6054E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2F6ED">
            <w:pPr>
              <w:pStyle w:val="11"/>
            </w:pPr>
            <w:r>
              <w:t>一级指标</w:t>
            </w:r>
          </w:p>
        </w:tc>
        <w:tc>
          <w:tcPr>
            <w:tcW w:w="1276" w:type="dxa"/>
            <w:vAlign w:val="center"/>
          </w:tcPr>
          <w:p w14:paraId="576BEC2E">
            <w:pPr>
              <w:pStyle w:val="11"/>
            </w:pPr>
            <w:r>
              <w:t>二级指标</w:t>
            </w:r>
          </w:p>
        </w:tc>
        <w:tc>
          <w:tcPr>
            <w:tcW w:w="1332" w:type="dxa"/>
            <w:vAlign w:val="center"/>
          </w:tcPr>
          <w:p w14:paraId="6E90A96E">
            <w:pPr>
              <w:pStyle w:val="11"/>
            </w:pPr>
            <w:r>
              <w:t>三级指标</w:t>
            </w:r>
          </w:p>
        </w:tc>
        <w:tc>
          <w:tcPr>
            <w:tcW w:w="2891" w:type="dxa"/>
            <w:gridSpan w:val="2"/>
            <w:vAlign w:val="center"/>
          </w:tcPr>
          <w:p w14:paraId="14E4C3CB">
            <w:pPr>
              <w:pStyle w:val="11"/>
            </w:pPr>
            <w:r>
              <w:t>绩效指标描述</w:t>
            </w:r>
          </w:p>
        </w:tc>
        <w:tc>
          <w:tcPr>
            <w:tcW w:w="1276" w:type="dxa"/>
            <w:vAlign w:val="center"/>
          </w:tcPr>
          <w:p w14:paraId="4AD95829">
            <w:pPr>
              <w:pStyle w:val="11"/>
            </w:pPr>
            <w:r>
              <w:t>指标值</w:t>
            </w:r>
          </w:p>
        </w:tc>
        <w:tc>
          <w:tcPr>
            <w:tcW w:w="1843" w:type="dxa"/>
            <w:vAlign w:val="center"/>
          </w:tcPr>
          <w:p w14:paraId="4D207E49">
            <w:pPr>
              <w:pStyle w:val="11"/>
            </w:pPr>
            <w:r>
              <w:t>指标值确定依据</w:t>
            </w:r>
          </w:p>
        </w:tc>
      </w:tr>
      <w:tr w14:paraId="093A1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8E39C">
            <w:pPr>
              <w:pStyle w:val="12"/>
            </w:pPr>
            <w:r>
              <w:t>产出指标</w:t>
            </w:r>
          </w:p>
        </w:tc>
        <w:tc>
          <w:tcPr>
            <w:tcW w:w="1276" w:type="dxa"/>
            <w:vAlign w:val="center"/>
          </w:tcPr>
          <w:p w14:paraId="7F1C94BE">
            <w:pPr>
              <w:pStyle w:val="10"/>
            </w:pPr>
            <w:r>
              <w:t>数量指标</w:t>
            </w:r>
          </w:p>
        </w:tc>
        <w:tc>
          <w:tcPr>
            <w:tcW w:w="1332" w:type="dxa"/>
            <w:vAlign w:val="center"/>
          </w:tcPr>
          <w:p w14:paraId="3326F8BC">
            <w:pPr>
              <w:pStyle w:val="10"/>
            </w:pPr>
            <w:r>
              <w:t>享受学生人数</w:t>
            </w:r>
          </w:p>
        </w:tc>
        <w:tc>
          <w:tcPr>
            <w:tcW w:w="2891" w:type="dxa"/>
            <w:gridSpan w:val="2"/>
            <w:vAlign w:val="center"/>
          </w:tcPr>
          <w:p w14:paraId="76361C60">
            <w:pPr>
              <w:pStyle w:val="10"/>
            </w:pPr>
            <w:r>
              <w:t>享受学生人数</w:t>
            </w:r>
          </w:p>
        </w:tc>
        <w:tc>
          <w:tcPr>
            <w:tcW w:w="1276" w:type="dxa"/>
            <w:vAlign w:val="center"/>
          </w:tcPr>
          <w:p w14:paraId="6EE122F0">
            <w:pPr>
              <w:pStyle w:val="10"/>
            </w:pPr>
            <w:r>
              <w:t>≥1500人</w:t>
            </w:r>
          </w:p>
        </w:tc>
        <w:tc>
          <w:tcPr>
            <w:tcW w:w="1843" w:type="dxa"/>
            <w:vAlign w:val="center"/>
          </w:tcPr>
          <w:p w14:paraId="339EB301">
            <w:pPr>
              <w:pStyle w:val="10"/>
            </w:pPr>
            <w:r>
              <w:t>怀财字【2025】7号</w:t>
            </w:r>
          </w:p>
        </w:tc>
      </w:tr>
      <w:tr w14:paraId="45D0D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C6B435"/>
        </w:tc>
        <w:tc>
          <w:tcPr>
            <w:tcW w:w="1276" w:type="dxa"/>
            <w:vAlign w:val="center"/>
          </w:tcPr>
          <w:p w14:paraId="02260389">
            <w:pPr>
              <w:pStyle w:val="10"/>
            </w:pPr>
            <w:r>
              <w:t>质量指标</w:t>
            </w:r>
          </w:p>
        </w:tc>
        <w:tc>
          <w:tcPr>
            <w:tcW w:w="1332" w:type="dxa"/>
            <w:vAlign w:val="center"/>
          </w:tcPr>
          <w:p w14:paraId="5698276C">
            <w:pPr>
              <w:pStyle w:val="10"/>
            </w:pPr>
            <w:r>
              <w:t>正常使用率</w:t>
            </w:r>
          </w:p>
        </w:tc>
        <w:tc>
          <w:tcPr>
            <w:tcW w:w="2891" w:type="dxa"/>
            <w:gridSpan w:val="2"/>
            <w:vAlign w:val="center"/>
          </w:tcPr>
          <w:p w14:paraId="7D8518DA">
            <w:pPr>
              <w:pStyle w:val="10"/>
            </w:pPr>
            <w:r>
              <w:t>正常使用率</w:t>
            </w:r>
          </w:p>
        </w:tc>
        <w:tc>
          <w:tcPr>
            <w:tcW w:w="1276" w:type="dxa"/>
            <w:vAlign w:val="center"/>
          </w:tcPr>
          <w:p w14:paraId="130809EF">
            <w:pPr>
              <w:pStyle w:val="10"/>
            </w:pPr>
            <w:r>
              <w:t>≥90%</w:t>
            </w:r>
          </w:p>
        </w:tc>
        <w:tc>
          <w:tcPr>
            <w:tcW w:w="1843" w:type="dxa"/>
            <w:vAlign w:val="center"/>
          </w:tcPr>
          <w:p w14:paraId="20C91E2F">
            <w:pPr>
              <w:pStyle w:val="10"/>
            </w:pPr>
            <w:r>
              <w:t>怀财字【2025】7号</w:t>
            </w:r>
          </w:p>
        </w:tc>
      </w:tr>
      <w:tr w14:paraId="7B9CE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3437F5"/>
        </w:tc>
        <w:tc>
          <w:tcPr>
            <w:tcW w:w="1276" w:type="dxa"/>
            <w:vAlign w:val="center"/>
          </w:tcPr>
          <w:p w14:paraId="4C2BAAEC">
            <w:pPr>
              <w:pStyle w:val="10"/>
            </w:pPr>
            <w:r>
              <w:t>时效指标</w:t>
            </w:r>
          </w:p>
        </w:tc>
        <w:tc>
          <w:tcPr>
            <w:tcW w:w="1332" w:type="dxa"/>
            <w:vAlign w:val="center"/>
          </w:tcPr>
          <w:p w14:paraId="474F8BC4">
            <w:pPr>
              <w:pStyle w:val="10"/>
            </w:pPr>
            <w:r>
              <w:t>资金使用及时率</w:t>
            </w:r>
          </w:p>
        </w:tc>
        <w:tc>
          <w:tcPr>
            <w:tcW w:w="2891" w:type="dxa"/>
            <w:gridSpan w:val="2"/>
            <w:vAlign w:val="center"/>
          </w:tcPr>
          <w:p w14:paraId="44B62206">
            <w:pPr>
              <w:pStyle w:val="10"/>
            </w:pPr>
            <w:r>
              <w:t>资金使用及时率</w:t>
            </w:r>
          </w:p>
        </w:tc>
        <w:tc>
          <w:tcPr>
            <w:tcW w:w="1276" w:type="dxa"/>
            <w:vAlign w:val="center"/>
          </w:tcPr>
          <w:p w14:paraId="75965A13">
            <w:pPr>
              <w:pStyle w:val="10"/>
            </w:pPr>
            <w:r>
              <w:t>≥90%</w:t>
            </w:r>
          </w:p>
        </w:tc>
        <w:tc>
          <w:tcPr>
            <w:tcW w:w="1843" w:type="dxa"/>
            <w:vAlign w:val="center"/>
          </w:tcPr>
          <w:p w14:paraId="41AAF5A8">
            <w:pPr>
              <w:pStyle w:val="10"/>
            </w:pPr>
            <w:r>
              <w:t>怀财字【2025】7号</w:t>
            </w:r>
          </w:p>
        </w:tc>
      </w:tr>
      <w:tr w14:paraId="59820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756FFD"/>
        </w:tc>
        <w:tc>
          <w:tcPr>
            <w:tcW w:w="1276" w:type="dxa"/>
            <w:vAlign w:val="center"/>
          </w:tcPr>
          <w:p w14:paraId="5B98EF56">
            <w:pPr>
              <w:pStyle w:val="10"/>
            </w:pPr>
            <w:r>
              <w:t>成本指标</w:t>
            </w:r>
          </w:p>
        </w:tc>
        <w:tc>
          <w:tcPr>
            <w:tcW w:w="1332" w:type="dxa"/>
            <w:vAlign w:val="center"/>
          </w:tcPr>
          <w:p w14:paraId="086EB41C">
            <w:pPr>
              <w:pStyle w:val="10"/>
            </w:pPr>
            <w:r>
              <w:t>预算控制数</w:t>
            </w:r>
          </w:p>
        </w:tc>
        <w:tc>
          <w:tcPr>
            <w:tcW w:w="2891" w:type="dxa"/>
            <w:gridSpan w:val="2"/>
            <w:vAlign w:val="center"/>
          </w:tcPr>
          <w:p w14:paraId="5A017697">
            <w:pPr>
              <w:pStyle w:val="10"/>
            </w:pPr>
            <w:r>
              <w:t>预算控制数</w:t>
            </w:r>
          </w:p>
        </w:tc>
        <w:tc>
          <w:tcPr>
            <w:tcW w:w="1276" w:type="dxa"/>
            <w:vAlign w:val="center"/>
          </w:tcPr>
          <w:p w14:paraId="21820D4F">
            <w:pPr>
              <w:pStyle w:val="10"/>
            </w:pPr>
            <w:r>
              <w:t>≤1000万元</w:t>
            </w:r>
          </w:p>
        </w:tc>
        <w:tc>
          <w:tcPr>
            <w:tcW w:w="1843" w:type="dxa"/>
            <w:vAlign w:val="center"/>
          </w:tcPr>
          <w:p w14:paraId="465676C9">
            <w:pPr>
              <w:pStyle w:val="10"/>
            </w:pPr>
            <w:r>
              <w:t>怀财字【2025】7号</w:t>
            </w:r>
          </w:p>
        </w:tc>
      </w:tr>
      <w:tr w14:paraId="3547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DAF14">
            <w:pPr>
              <w:pStyle w:val="12"/>
            </w:pPr>
            <w:r>
              <w:t>效益指标</w:t>
            </w:r>
          </w:p>
        </w:tc>
        <w:tc>
          <w:tcPr>
            <w:tcW w:w="1276" w:type="dxa"/>
            <w:vAlign w:val="center"/>
          </w:tcPr>
          <w:p w14:paraId="3CD7249B">
            <w:pPr>
              <w:pStyle w:val="10"/>
            </w:pPr>
            <w:r>
              <w:t>经济效益指标</w:t>
            </w:r>
          </w:p>
        </w:tc>
        <w:tc>
          <w:tcPr>
            <w:tcW w:w="1332" w:type="dxa"/>
            <w:vAlign w:val="center"/>
          </w:tcPr>
          <w:p w14:paraId="3E8A4E32">
            <w:pPr>
              <w:pStyle w:val="10"/>
            </w:pPr>
            <w:r>
              <w:t>提高效率</w:t>
            </w:r>
          </w:p>
        </w:tc>
        <w:tc>
          <w:tcPr>
            <w:tcW w:w="2891" w:type="dxa"/>
            <w:gridSpan w:val="2"/>
            <w:vAlign w:val="center"/>
          </w:tcPr>
          <w:p w14:paraId="1C28A6F6">
            <w:pPr>
              <w:pStyle w:val="10"/>
            </w:pPr>
            <w:r>
              <w:t>提高效率</w:t>
            </w:r>
          </w:p>
        </w:tc>
        <w:tc>
          <w:tcPr>
            <w:tcW w:w="1276" w:type="dxa"/>
            <w:vAlign w:val="center"/>
          </w:tcPr>
          <w:p w14:paraId="4F6D2C93">
            <w:pPr>
              <w:pStyle w:val="10"/>
            </w:pPr>
            <w:r>
              <w:t>≥90%</w:t>
            </w:r>
          </w:p>
        </w:tc>
        <w:tc>
          <w:tcPr>
            <w:tcW w:w="1843" w:type="dxa"/>
            <w:vAlign w:val="center"/>
          </w:tcPr>
          <w:p w14:paraId="4F66DE2C">
            <w:pPr>
              <w:pStyle w:val="10"/>
            </w:pPr>
            <w:r>
              <w:t>怀财字【2025】7号</w:t>
            </w:r>
          </w:p>
        </w:tc>
      </w:tr>
      <w:tr w14:paraId="27DE5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89A1F3"/>
        </w:tc>
        <w:tc>
          <w:tcPr>
            <w:tcW w:w="1276" w:type="dxa"/>
            <w:vAlign w:val="center"/>
          </w:tcPr>
          <w:p w14:paraId="7997FB39">
            <w:pPr>
              <w:pStyle w:val="10"/>
            </w:pPr>
            <w:r>
              <w:t>社会效益指标</w:t>
            </w:r>
          </w:p>
        </w:tc>
        <w:tc>
          <w:tcPr>
            <w:tcW w:w="1332" w:type="dxa"/>
            <w:vAlign w:val="center"/>
          </w:tcPr>
          <w:p w14:paraId="2BC53636">
            <w:pPr>
              <w:pStyle w:val="10"/>
            </w:pPr>
            <w:r>
              <w:t>服务的改善与提升</w:t>
            </w:r>
          </w:p>
        </w:tc>
        <w:tc>
          <w:tcPr>
            <w:tcW w:w="2891" w:type="dxa"/>
            <w:gridSpan w:val="2"/>
            <w:vAlign w:val="center"/>
          </w:tcPr>
          <w:p w14:paraId="38DF2676">
            <w:pPr>
              <w:pStyle w:val="10"/>
            </w:pPr>
            <w:r>
              <w:t>服务的改善与提升</w:t>
            </w:r>
          </w:p>
        </w:tc>
        <w:tc>
          <w:tcPr>
            <w:tcW w:w="1276" w:type="dxa"/>
            <w:vAlign w:val="center"/>
          </w:tcPr>
          <w:p w14:paraId="47F021E3">
            <w:pPr>
              <w:pStyle w:val="10"/>
            </w:pPr>
            <w:r>
              <w:t>显著提升</w:t>
            </w:r>
          </w:p>
        </w:tc>
        <w:tc>
          <w:tcPr>
            <w:tcW w:w="1843" w:type="dxa"/>
            <w:vAlign w:val="center"/>
          </w:tcPr>
          <w:p w14:paraId="2EC1D057">
            <w:pPr>
              <w:pStyle w:val="10"/>
            </w:pPr>
            <w:r>
              <w:t>怀财字【2025】7号</w:t>
            </w:r>
          </w:p>
        </w:tc>
      </w:tr>
      <w:tr w14:paraId="79D2C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39BC3B"/>
        </w:tc>
        <w:tc>
          <w:tcPr>
            <w:tcW w:w="1276" w:type="dxa"/>
            <w:vAlign w:val="center"/>
          </w:tcPr>
          <w:p w14:paraId="18E31E08">
            <w:pPr>
              <w:pStyle w:val="10"/>
            </w:pPr>
            <w:r>
              <w:t>生态效益指标</w:t>
            </w:r>
          </w:p>
        </w:tc>
        <w:tc>
          <w:tcPr>
            <w:tcW w:w="1332" w:type="dxa"/>
            <w:vAlign w:val="center"/>
          </w:tcPr>
          <w:p w14:paraId="4CD2E880">
            <w:pPr>
              <w:pStyle w:val="10"/>
            </w:pPr>
            <w:r>
              <w:t>推动学校发展</w:t>
            </w:r>
          </w:p>
        </w:tc>
        <w:tc>
          <w:tcPr>
            <w:tcW w:w="2891" w:type="dxa"/>
            <w:gridSpan w:val="2"/>
            <w:vAlign w:val="center"/>
          </w:tcPr>
          <w:p w14:paraId="54E57480">
            <w:pPr>
              <w:pStyle w:val="10"/>
            </w:pPr>
            <w:r>
              <w:t>推动学校发展</w:t>
            </w:r>
          </w:p>
        </w:tc>
        <w:tc>
          <w:tcPr>
            <w:tcW w:w="1276" w:type="dxa"/>
            <w:vAlign w:val="center"/>
          </w:tcPr>
          <w:p w14:paraId="55CEA144">
            <w:pPr>
              <w:pStyle w:val="10"/>
            </w:pPr>
            <w:r>
              <w:t>积极推动学校发展</w:t>
            </w:r>
          </w:p>
        </w:tc>
        <w:tc>
          <w:tcPr>
            <w:tcW w:w="1843" w:type="dxa"/>
            <w:vAlign w:val="center"/>
          </w:tcPr>
          <w:p w14:paraId="36AF6E12">
            <w:pPr>
              <w:pStyle w:val="10"/>
            </w:pPr>
            <w:r>
              <w:t>怀财字【2025】7号</w:t>
            </w:r>
          </w:p>
        </w:tc>
      </w:tr>
      <w:tr w14:paraId="001B0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32AB2"/>
        </w:tc>
        <w:tc>
          <w:tcPr>
            <w:tcW w:w="1276" w:type="dxa"/>
            <w:vAlign w:val="center"/>
          </w:tcPr>
          <w:p w14:paraId="68F4D9EC">
            <w:pPr>
              <w:pStyle w:val="10"/>
            </w:pPr>
            <w:r>
              <w:t>可持续影响指标</w:t>
            </w:r>
          </w:p>
        </w:tc>
        <w:tc>
          <w:tcPr>
            <w:tcW w:w="1332" w:type="dxa"/>
            <w:vAlign w:val="center"/>
          </w:tcPr>
          <w:p w14:paraId="71B5D49A">
            <w:pPr>
              <w:pStyle w:val="10"/>
            </w:pPr>
            <w:r>
              <w:t>维护社会稳定</w:t>
            </w:r>
          </w:p>
        </w:tc>
        <w:tc>
          <w:tcPr>
            <w:tcW w:w="2891" w:type="dxa"/>
            <w:gridSpan w:val="2"/>
            <w:vAlign w:val="center"/>
          </w:tcPr>
          <w:p w14:paraId="5E3DF4E9">
            <w:pPr>
              <w:pStyle w:val="10"/>
            </w:pPr>
            <w:r>
              <w:t>维护社会稳定</w:t>
            </w:r>
          </w:p>
        </w:tc>
        <w:tc>
          <w:tcPr>
            <w:tcW w:w="1276" w:type="dxa"/>
            <w:vAlign w:val="center"/>
          </w:tcPr>
          <w:p w14:paraId="039501C4">
            <w:pPr>
              <w:pStyle w:val="10"/>
            </w:pPr>
            <w:r>
              <w:t>确保社会稳定</w:t>
            </w:r>
          </w:p>
        </w:tc>
        <w:tc>
          <w:tcPr>
            <w:tcW w:w="1843" w:type="dxa"/>
            <w:vAlign w:val="center"/>
          </w:tcPr>
          <w:p w14:paraId="46837937">
            <w:pPr>
              <w:pStyle w:val="10"/>
            </w:pPr>
            <w:r>
              <w:t>怀财字【2025】7号</w:t>
            </w:r>
          </w:p>
        </w:tc>
      </w:tr>
      <w:tr w14:paraId="51564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8A7BC">
            <w:pPr>
              <w:pStyle w:val="12"/>
            </w:pPr>
            <w:r>
              <w:t>满意度指标</w:t>
            </w:r>
          </w:p>
        </w:tc>
        <w:tc>
          <w:tcPr>
            <w:tcW w:w="1276" w:type="dxa"/>
            <w:vAlign w:val="center"/>
          </w:tcPr>
          <w:p w14:paraId="4AE3D990">
            <w:pPr>
              <w:pStyle w:val="10"/>
            </w:pPr>
            <w:r>
              <w:t>服务对象满意度指标</w:t>
            </w:r>
          </w:p>
        </w:tc>
        <w:tc>
          <w:tcPr>
            <w:tcW w:w="1332" w:type="dxa"/>
            <w:vAlign w:val="center"/>
          </w:tcPr>
          <w:p w14:paraId="2F7B691D">
            <w:pPr>
              <w:pStyle w:val="10"/>
            </w:pPr>
            <w:r>
              <w:t>服务对象满意度</w:t>
            </w:r>
          </w:p>
        </w:tc>
        <w:tc>
          <w:tcPr>
            <w:tcW w:w="2891" w:type="dxa"/>
            <w:gridSpan w:val="2"/>
            <w:vAlign w:val="center"/>
          </w:tcPr>
          <w:p w14:paraId="2E1C279C">
            <w:pPr>
              <w:pStyle w:val="10"/>
            </w:pPr>
            <w:r>
              <w:t>服务对象满意度</w:t>
            </w:r>
          </w:p>
        </w:tc>
        <w:tc>
          <w:tcPr>
            <w:tcW w:w="1276" w:type="dxa"/>
            <w:vAlign w:val="center"/>
          </w:tcPr>
          <w:p w14:paraId="75DAC79C">
            <w:pPr>
              <w:pStyle w:val="10"/>
            </w:pPr>
            <w:r>
              <w:t>≥90%</w:t>
            </w:r>
          </w:p>
        </w:tc>
        <w:tc>
          <w:tcPr>
            <w:tcW w:w="1843" w:type="dxa"/>
            <w:vAlign w:val="center"/>
          </w:tcPr>
          <w:p w14:paraId="6B945C12">
            <w:pPr>
              <w:pStyle w:val="10"/>
            </w:pPr>
            <w:r>
              <w:t>怀财字【2025】7号</w:t>
            </w:r>
          </w:p>
        </w:tc>
      </w:tr>
    </w:tbl>
    <w:p w14:paraId="6891EDB3">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59E297ED">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424A32AC">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55BCA57E">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18、</w:t>
      </w:r>
      <w:r>
        <w:rPr>
          <w:rFonts w:hint="eastAsia" w:ascii="仿宋" w:hAnsi="仿宋" w:eastAsia="仿宋" w:cs="Times New Roman"/>
          <w:kern w:val="2"/>
          <w:sz w:val="32"/>
          <w:szCs w:val="32"/>
          <w:lang w:eastAsia="zh-CN"/>
        </w:rPr>
        <w:t>怀财字【2025】7号2025年职业教育生均公用经费县配套资金绩效目标表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384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296AD84">
            <w:pPr>
              <w:spacing w:before="0" w:after="0"/>
              <w:ind w:firstLine="0"/>
              <w:jc w:val="left"/>
              <w:outlineLvl w:val="9"/>
              <w:rPr>
                <w:rFonts w:ascii="方正书宋_GBK" w:hAnsi="方正书宋_GBK" w:eastAsia="方正书宋_GBK" w:cs="方正书宋_GBK"/>
                <w:b/>
                <w:sz w:val="21"/>
              </w:rPr>
            </w:pPr>
            <w:r>
              <w:rPr>
                <w:rFonts w:ascii="方正书宋_GBK" w:hAnsi="方正书宋_GBK" w:eastAsia="方正书宋_GBK" w:cs="方正书宋_GBK"/>
                <w:b/>
                <w:sz w:val="21"/>
              </w:rPr>
              <w:t>360009怀来县职业技术教育中心</w:t>
            </w:r>
          </w:p>
        </w:tc>
        <w:tc>
          <w:tcPr>
            <w:tcW w:w="1843" w:type="dxa"/>
            <w:tcBorders>
              <w:top w:val="single" w:color="FFFFFF" w:sz="6" w:space="0"/>
              <w:left w:val="single" w:color="FFFFFF" w:sz="6" w:space="0"/>
              <w:right w:val="single" w:color="FFFFFF" w:sz="6" w:space="0"/>
            </w:tcBorders>
            <w:vAlign w:val="center"/>
          </w:tcPr>
          <w:p w14:paraId="5C36C0AF">
            <w:pPr>
              <w:spacing w:before="0" w:after="0"/>
              <w:ind w:firstLine="0"/>
              <w:jc w:val="right"/>
              <w:outlineLvl w:val="9"/>
              <w:rPr>
                <w:rFonts w:ascii="方正书宋_GBK" w:hAnsi="方正书宋_GBK" w:eastAsia="方正书宋_GBK" w:cs="方正书宋_GBK"/>
                <w:sz w:val="21"/>
              </w:rPr>
            </w:pPr>
            <w:r>
              <w:rPr>
                <w:rFonts w:ascii="方正书宋_GBK" w:hAnsi="方正书宋_GBK" w:eastAsia="方正书宋_GBK" w:cs="方正书宋_GBK"/>
                <w:sz w:val="21"/>
              </w:rPr>
              <w:t>单位：万元</w:t>
            </w:r>
          </w:p>
        </w:tc>
      </w:tr>
      <w:tr w14:paraId="22F0D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F181F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项目编码</w:t>
            </w:r>
          </w:p>
        </w:tc>
        <w:tc>
          <w:tcPr>
            <w:tcW w:w="2608" w:type="dxa"/>
            <w:gridSpan w:val="2"/>
            <w:vAlign w:val="center"/>
          </w:tcPr>
          <w:p w14:paraId="5729941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13073025P00004610001N</w:t>
            </w:r>
          </w:p>
        </w:tc>
        <w:tc>
          <w:tcPr>
            <w:tcW w:w="1587" w:type="dxa"/>
            <w:vAlign w:val="center"/>
          </w:tcPr>
          <w:p w14:paraId="2E9F05ED">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项目名称</w:t>
            </w:r>
          </w:p>
        </w:tc>
        <w:tc>
          <w:tcPr>
            <w:tcW w:w="4423" w:type="dxa"/>
            <w:gridSpan w:val="3"/>
            <w:vAlign w:val="center"/>
          </w:tcPr>
          <w:p w14:paraId="68C8701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怀财字【2025】7号2025年职业教育生均公用经费县配套资金</w:t>
            </w:r>
          </w:p>
        </w:tc>
      </w:tr>
      <w:tr w14:paraId="7F6C8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9BD6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预算规模及资金用途</w:t>
            </w:r>
          </w:p>
        </w:tc>
        <w:tc>
          <w:tcPr>
            <w:tcW w:w="1276" w:type="dxa"/>
            <w:vAlign w:val="center"/>
          </w:tcPr>
          <w:p w14:paraId="6C077C13">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预算数</w:t>
            </w:r>
          </w:p>
        </w:tc>
        <w:tc>
          <w:tcPr>
            <w:tcW w:w="1332" w:type="dxa"/>
            <w:vAlign w:val="center"/>
          </w:tcPr>
          <w:p w14:paraId="41DD7A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235.00</w:t>
            </w:r>
          </w:p>
        </w:tc>
        <w:tc>
          <w:tcPr>
            <w:tcW w:w="1587" w:type="dxa"/>
            <w:vAlign w:val="center"/>
          </w:tcPr>
          <w:p w14:paraId="7C9D143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其中：财政    资金</w:t>
            </w:r>
          </w:p>
        </w:tc>
        <w:tc>
          <w:tcPr>
            <w:tcW w:w="1304" w:type="dxa"/>
            <w:vAlign w:val="center"/>
          </w:tcPr>
          <w:p w14:paraId="7396BEB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235.00</w:t>
            </w:r>
          </w:p>
        </w:tc>
        <w:tc>
          <w:tcPr>
            <w:tcW w:w="1276" w:type="dxa"/>
            <w:vAlign w:val="center"/>
          </w:tcPr>
          <w:p w14:paraId="6049911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其他资金</w:t>
            </w:r>
          </w:p>
        </w:tc>
        <w:tc>
          <w:tcPr>
            <w:tcW w:w="1843" w:type="dxa"/>
            <w:vAlign w:val="center"/>
          </w:tcPr>
          <w:p w14:paraId="7A438B0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r>
      <w:tr w14:paraId="3C030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826AE">
            <w:pPr>
              <w:rPr>
                <w:kern w:val="0"/>
              </w:rPr>
            </w:pPr>
          </w:p>
        </w:tc>
        <w:tc>
          <w:tcPr>
            <w:tcW w:w="8618" w:type="dxa"/>
            <w:gridSpan w:val="6"/>
            <w:vAlign w:val="center"/>
          </w:tcPr>
          <w:p w14:paraId="153EFB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县配套生均公用经费，是根据相关政策，配套的1000元/生/年公用经费，主要用于日常教育教学支出。</w:t>
            </w:r>
          </w:p>
        </w:tc>
      </w:tr>
      <w:tr w14:paraId="39BA3A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6FDD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资金支出计划（%）</w:t>
            </w:r>
          </w:p>
        </w:tc>
        <w:tc>
          <w:tcPr>
            <w:tcW w:w="2608" w:type="dxa"/>
            <w:gridSpan w:val="2"/>
            <w:vAlign w:val="center"/>
          </w:tcPr>
          <w:p w14:paraId="5F5B7EC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3月底</w:t>
            </w:r>
          </w:p>
        </w:tc>
        <w:tc>
          <w:tcPr>
            <w:tcW w:w="1587" w:type="dxa"/>
            <w:vAlign w:val="center"/>
          </w:tcPr>
          <w:p w14:paraId="098B9139">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6月底</w:t>
            </w:r>
          </w:p>
        </w:tc>
        <w:tc>
          <w:tcPr>
            <w:tcW w:w="1304" w:type="dxa"/>
            <w:vAlign w:val="center"/>
          </w:tcPr>
          <w:p w14:paraId="65BCCB75">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10月底</w:t>
            </w:r>
          </w:p>
        </w:tc>
        <w:tc>
          <w:tcPr>
            <w:tcW w:w="3119" w:type="dxa"/>
            <w:gridSpan w:val="2"/>
            <w:vAlign w:val="center"/>
          </w:tcPr>
          <w:p w14:paraId="1C05BB17">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12月底</w:t>
            </w:r>
          </w:p>
        </w:tc>
      </w:tr>
      <w:tr w14:paraId="01755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BFBE9B">
            <w:pPr>
              <w:rPr>
                <w:kern w:val="0"/>
              </w:rPr>
            </w:pPr>
          </w:p>
        </w:tc>
        <w:tc>
          <w:tcPr>
            <w:tcW w:w="2608" w:type="dxa"/>
            <w:gridSpan w:val="2"/>
            <w:vAlign w:val="center"/>
          </w:tcPr>
          <w:p w14:paraId="73E86FE1">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 xml:space="preserve"> </w:t>
            </w:r>
          </w:p>
        </w:tc>
        <w:tc>
          <w:tcPr>
            <w:tcW w:w="1587" w:type="dxa"/>
            <w:vAlign w:val="center"/>
          </w:tcPr>
          <w:p w14:paraId="1C32277C">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50%</w:t>
            </w:r>
          </w:p>
        </w:tc>
        <w:tc>
          <w:tcPr>
            <w:tcW w:w="1304" w:type="dxa"/>
            <w:vAlign w:val="center"/>
          </w:tcPr>
          <w:p w14:paraId="62AE263E">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70%</w:t>
            </w:r>
          </w:p>
        </w:tc>
        <w:tc>
          <w:tcPr>
            <w:tcW w:w="3119" w:type="dxa"/>
            <w:gridSpan w:val="2"/>
            <w:vAlign w:val="center"/>
          </w:tcPr>
          <w:p w14:paraId="4EA9E7A5">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100%</w:t>
            </w:r>
          </w:p>
        </w:tc>
      </w:tr>
      <w:tr w14:paraId="06378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1528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绩效目标</w:t>
            </w:r>
          </w:p>
        </w:tc>
        <w:tc>
          <w:tcPr>
            <w:tcW w:w="8618" w:type="dxa"/>
            <w:gridSpan w:val="6"/>
            <w:vAlign w:val="center"/>
          </w:tcPr>
          <w:p w14:paraId="597B93D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1.县配套生均公用经费，是根据相关政策，配套的1000元/生/年公用经费，主要用于日常教育教学支出。</w:t>
            </w:r>
          </w:p>
        </w:tc>
      </w:tr>
      <w:tr w14:paraId="60C35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2CCFAB">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一级指标</w:t>
            </w:r>
          </w:p>
        </w:tc>
        <w:tc>
          <w:tcPr>
            <w:tcW w:w="1276" w:type="dxa"/>
            <w:vAlign w:val="center"/>
          </w:tcPr>
          <w:p w14:paraId="27BDB19E">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二级指标</w:t>
            </w:r>
          </w:p>
        </w:tc>
        <w:tc>
          <w:tcPr>
            <w:tcW w:w="1332" w:type="dxa"/>
            <w:vAlign w:val="center"/>
          </w:tcPr>
          <w:p w14:paraId="710A7981">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三级指标</w:t>
            </w:r>
          </w:p>
        </w:tc>
        <w:tc>
          <w:tcPr>
            <w:tcW w:w="2891" w:type="dxa"/>
            <w:gridSpan w:val="2"/>
            <w:vAlign w:val="center"/>
          </w:tcPr>
          <w:p w14:paraId="2F888E5F">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绩效指标描述</w:t>
            </w:r>
          </w:p>
        </w:tc>
        <w:tc>
          <w:tcPr>
            <w:tcW w:w="1276" w:type="dxa"/>
            <w:vAlign w:val="center"/>
          </w:tcPr>
          <w:p w14:paraId="744CBF02">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w:t>
            </w:r>
          </w:p>
        </w:tc>
        <w:tc>
          <w:tcPr>
            <w:tcW w:w="1843" w:type="dxa"/>
            <w:vAlign w:val="center"/>
          </w:tcPr>
          <w:p w14:paraId="38812CAA">
            <w:pPr>
              <w:spacing w:before="0" w:after="0"/>
              <w:ind w:firstLine="0"/>
              <w:jc w:val="center"/>
              <w:outlineLvl w:val="9"/>
              <w:rPr>
                <w:rFonts w:ascii="方正书宋_GBK" w:hAnsi="方正书宋_GBK" w:eastAsia="方正书宋_GBK" w:cs="方正书宋_GBK"/>
                <w:b/>
                <w:sz w:val="21"/>
              </w:rPr>
            </w:pPr>
            <w:r>
              <w:rPr>
                <w:rFonts w:ascii="方正书宋_GBK" w:hAnsi="方正书宋_GBK" w:eastAsia="方正书宋_GBK" w:cs="方正书宋_GBK"/>
                <w:b/>
                <w:sz w:val="21"/>
              </w:rPr>
              <w:t>指标值确定依据</w:t>
            </w:r>
          </w:p>
        </w:tc>
      </w:tr>
      <w:tr w14:paraId="40E72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7AB8F">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产出指标</w:t>
            </w:r>
          </w:p>
        </w:tc>
        <w:tc>
          <w:tcPr>
            <w:tcW w:w="1276" w:type="dxa"/>
            <w:vAlign w:val="center"/>
          </w:tcPr>
          <w:p w14:paraId="7B64883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数量指标</w:t>
            </w:r>
          </w:p>
        </w:tc>
        <w:tc>
          <w:tcPr>
            <w:tcW w:w="1332" w:type="dxa"/>
            <w:vAlign w:val="center"/>
          </w:tcPr>
          <w:p w14:paraId="169AC8E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2891" w:type="dxa"/>
            <w:gridSpan w:val="2"/>
            <w:vAlign w:val="center"/>
          </w:tcPr>
          <w:p w14:paraId="4C665A1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涉及人数</w:t>
            </w:r>
          </w:p>
        </w:tc>
        <w:tc>
          <w:tcPr>
            <w:tcW w:w="1276" w:type="dxa"/>
            <w:vAlign w:val="center"/>
          </w:tcPr>
          <w:p w14:paraId="641B149E">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≥1000人</w:t>
            </w:r>
          </w:p>
        </w:tc>
        <w:tc>
          <w:tcPr>
            <w:tcW w:w="1843" w:type="dxa"/>
            <w:vAlign w:val="center"/>
          </w:tcPr>
          <w:p w14:paraId="2290488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0C141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92C6B7">
            <w:pPr>
              <w:rPr>
                <w:kern w:val="0"/>
              </w:rPr>
            </w:pPr>
          </w:p>
        </w:tc>
        <w:tc>
          <w:tcPr>
            <w:tcW w:w="1276" w:type="dxa"/>
            <w:vAlign w:val="center"/>
          </w:tcPr>
          <w:p w14:paraId="341B154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质量指标</w:t>
            </w:r>
          </w:p>
        </w:tc>
        <w:tc>
          <w:tcPr>
            <w:tcW w:w="1332" w:type="dxa"/>
            <w:vAlign w:val="center"/>
          </w:tcPr>
          <w:p w14:paraId="40AD59F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2891" w:type="dxa"/>
            <w:gridSpan w:val="2"/>
            <w:vAlign w:val="center"/>
          </w:tcPr>
          <w:p w14:paraId="71AE23E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正常使用率</w:t>
            </w:r>
          </w:p>
        </w:tc>
        <w:tc>
          <w:tcPr>
            <w:tcW w:w="1276" w:type="dxa"/>
            <w:vAlign w:val="center"/>
          </w:tcPr>
          <w:p w14:paraId="4F512AE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6E43605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33FB6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1DD234">
            <w:pPr>
              <w:rPr>
                <w:kern w:val="0"/>
              </w:rPr>
            </w:pPr>
          </w:p>
        </w:tc>
        <w:tc>
          <w:tcPr>
            <w:tcW w:w="1276" w:type="dxa"/>
            <w:vAlign w:val="center"/>
          </w:tcPr>
          <w:p w14:paraId="50E2FED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时效指标</w:t>
            </w:r>
          </w:p>
        </w:tc>
        <w:tc>
          <w:tcPr>
            <w:tcW w:w="1332" w:type="dxa"/>
            <w:vAlign w:val="center"/>
          </w:tcPr>
          <w:p w14:paraId="31B6346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2891" w:type="dxa"/>
            <w:gridSpan w:val="2"/>
            <w:vAlign w:val="center"/>
          </w:tcPr>
          <w:p w14:paraId="4D6020F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资金使用准时率</w:t>
            </w:r>
          </w:p>
        </w:tc>
        <w:tc>
          <w:tcPr>
            <w:tcW w:w="1276" w:type="dxa"/>
            <w:vAlign w:val="center"/>
          </w:tcPr>
          <w:p w14:paraId="42D5DB7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5E3027D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70548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18B008">
            <w:pPr>
              <w:rPr>
                <w:kern w:val="0"/>
              </w:rPr>
            </w:pPr>
          </w:p>
        </w:tc>
        <w:tc>
          <w:tcPr>
            <w:tcW w:w="1276" w:type="dxa"/>
            <w:vAlign w:val="center"/>
          </w:tcPr>
          <w:p w14:paraId="22211663">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成本指标</w:t>
            </w:r>
          </w:p>
        </w:tc>
        <w:tc>
          <w:tcPr>
            <w:tcW w:w="1332" w:type="dxa"/>
            <w:vAlign w:val="center"/>
          </w:tcPr>
          <w:p w14:paraId="2055089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2891" w:type="dxa"/>
            <w:gridSpan w:val="2"/>
            <w:vAlign w:val="center"/>
          </w:tcPr>
          <w:p w14:paraId="30BEFFF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预算控制数</w:t>
            </w:r>
          </w:p>
        </w:tc>
        <w:tc>
          <w:tcPr>
            <w:tcW w:w="1276" w:type="dxa"/>
            <w:vAlign w:val="center"/>
          </w:tcPr>
          <w:p w14:paraId="10788C3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≤235万元</w:t>
            </w:r>
          </w:p>
        </w:tc>
        <w:tc>
          <w:tcPr>
            <w:tcW w:w="1843" w:type="dxa"/>
            <w:vAlign w:val="center"/>
          </w:tcPr>
          <w:p w14:paraId="4B4AA95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136E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80FD7">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效益指标</w:t>
            </w:r>
          </w:p>
        </w:tc>
        <w:tc>
          <w:tcPr>
            <w:tcW w:w="1276" w:type="dxa"/>
            <w:vAlign w:val="center"/>
          </w:tcPr>
          <w:p w14:paraId="3E1A665A">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经济效益指标</w:t>
            </w:r>
          </w:p>
        </w:tc>
        <w:tc>
          <w:tcPr>
            <w:tcW w:w="1332" w:type="dxa"/>
            <w:vAlign w:val="center"/>
          </w:tcPr>
          <w:p w14:paraId="12A07D1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2891" w:type="dxa"/>
            <w:gridSpan w:val="2"/>
            <w:vAlign w:val="center"/>
          </w:tcPr>
          <w:p w14:paraId="2527EA1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提高效率</w:t>
            </w:r>
          </w:p>
        </w:tc>
        <w:tc>
          <w:tcPr>
            <w:tcW w:w="1276" w:type="dxa"/>
            <w:vAlign w:val="center"/>
          </w:tcPr>
          <w:p w14:paraId="6393FC70">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1D7D45F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59732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8D768A">
            <w:pPr>
              <w:rPr>
                <w:kern w:val="0"/>
              </w:rPr>
            </w:pPr>
          </w:p>
        </w:tc>
        <w:tc>
          <w:tcPr>
            <w:tcW w:w="1276" w:type="dxa"/>
            <w:vAlign w:val="center"/>
          </w:tcPr>
          <w:p w14:paraId="3976655F">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社会效益指标</w:t>
            </w:r>
          </w:p>
        </w:tc>
        <w:tc>
          <w:tcPr>
            <w:tcW w:w="1332" w:type="dxa"/>
            <w:vAlign w:val="center"/>
          </w:tcPr>
          <w:p w14:paraId="3FDE315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2891" w:type="dxa"/>
            <w:gridSpan w:val="2"/>
            <w:vAlign w:val="center"/>
          </w:tcPr>
          <w:p w14:paraId="713AA1D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服务的改善与提升</w:t>
            </w:r>
          </w:p>
        </w:tc>
        <w:tc>
          <w:tcPr>
            <w:tcW w:w="1276" w:type="dxa"/>
            <w:vAlign w:val="center"/>
          </w:tcPr>
          <w:p w14:paraId="73C669E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显著提升</w:t>
            </w:r>
          </w:p>
        </w:tc>
        <w:tc>
          <w:tcPr>
            <w:tcW w:w="1843" w:type="dxa"/>
            <w:vAlign w:val="center"/>
          </w:tcPr>
          <w:p w14:paraId="7DF7D84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043E8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466A09">
            <w:pPr>
              <w:rPr>
                <w:kern w:val="0"/>
              </w:rPr>
            </w:pPr>
          </w:p>
        </w:tc>
        <w:tc>
          <w:tcPr>
            <w:tcW w:w="1276" w:type="dxa"/>
            <w:vAlign w:val="center"/>
          </w:tcPr>
          <w:p w14:paraId="4B9EABA7">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生态效益指标</w:t>
            </w:r>
          </w:p>
        </w:tc>
        <w:tc>
          <w:tcPr>
            <w:tcW w:w="1332" w:type="dxa"/>
            <w:vAlign w:val="center"/>
          </w:tcPr>
          <w:p w14:paraId="07A2CDA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2891" w:type="dxa"/>
            <w:gridSpan w:val="2"/>
            <w:vAlign w:val="center"/>
          </w:tcPr>
          <w:p w14:paraId="187EAC05">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推动教育事业发展</w:t>
            </w:r>
          </w:p>
        </w:tc>
        <w:tc>
          <w:tcPr>
            <w:tcW w:w="1276" w:type="dxa"/>
            <w:vAlign w:val="center"/>
          </w:tcPr>
          <w:p w14:paraId="0B09C529">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积极推动教育事业发展</w:t>
            </w:r>
          </w:p>
        </w:tc>
        <w:tc>
          <w:tcPr>
            <w:tcW w:w="1843" w:type="dxa"/>
            <w:vAlign w:val="center"/>
          </w:tcPr>
          <w:p w14:paraId="2139A964">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35050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8B437">
            <w:pPr>
              <w:rPr>
                <w:kern w:val="0"/>
              </w:rPr>
            </w:pPr>
          </w:p>
        </w:tc>
        <w:tc>
          <w:tcPr>
            <w:tcW w:w="1276" w:type="dxa"/>
            <w:vAlign w:val="center"/>
          </w:tcPr>
          <w:p w14:paraId="3CF4FE42">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可持续影响指标</w:t>
            </w:r>
          </w:p>
        </w:tc>
        <w:tc>
          <w:tcPr>
            <w:tcW w:w="1332" w:type="dxa"/>
            <w:vAlign w:val="center"/>
          </w:tcPr>
          <w:p w14:paraId="53F8989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2891" w:type="dxa"/>
            <w:gridSpan w:val="2"/>
            <w:vAlign w:val="center"/>
          </w:tcPr>
          <w:p w14:paraId="6FD99628">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276" w:type="dxa"/>
            <w:vAlign w:val="center"/>
          </w:tcPr>
          <w:p w14:paraId="7C25D05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维护社会稳定</w:t>
            </w:r>
          </w:p>
        </w:tc>
        <w:tc>
          <w:tcPr>
            <w:tcW w:w="1843" w:type="dxa"/>
            <w:vAlign w:val="center"/>
          </w:tcPr>
          <w:p w14:paraId="46375F6B">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r w14:paraId="0B105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CFB58">
            <w:pPr>
              <w:spacing w:before="0" w:after="0"/>
              <w:ind w:firstLine="0"/>
              <w:jc w:val="center"/>
              <w:outlineLvl w:val="9"/>
              <w:rPr>
                <w:rFonts w:ascii="方正书宋_GBK" w:hAnsi="方正书宋_GBK" w:eastAsia="方正书宋_GBK" w:cs="方正书宋_GBK"/>
                <w:sz w:val="21"/>
              </w:rPr>
            </w:pPr>
            <w:r>
              <w:rPr>
                <w:rFonts w:ascii="方正书宋_GBK" w:hAnsi="方正书宋_GBK" w:eastAsia="方正书宋_GBK" w:cs="方正书宋_GBK"/>
                <w:sz w:val="21"/>
              </w:rPr>
              <w:t>满意度指标</w:t>
            </w:r>
          </w:p>
        </w:tc>
        <w:tc>
          <w:tcPr>
            <w:tcW w:w="1276" w:type="dxa"/>
            <w:vAlign w:val="center"/>
          </w:tcPr>
          <w:p w14:paraId="643643A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服务对象满意度指标</w:t>
            </w:r>
          </w:p>
        </w:tc>
        <w:tc>
          <w:tcPr>
            <w:tcW w:w="1332" w:type="dxa"/>
            <w:vAlign w:val="center"/>
          </w:tcPr>
          <w:p w14:paraId="12AE720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2891" w:type="dxa"/>
            <w:gridSpan w:val="2"/>
            <w:vAlign w:val="center"/>
          </w:tcPr>
          <w:p w14:paraId="5063BFFC">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服务对象满意度</w:t>
            </w:r>
          </w:p>
        </w:tc>
        <w:tc>
          <w:tcPr>
            <w:tcW w:w="1276" w:type="dxa"/>
            <w:vAlign w:val="center"/>
          </w:tcPr>
          <w:p w14:paraId="468B76A6">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≥90%</w:t>
            </w:r>
          </w:p>
        </w:tc>
        <w:tc>
          <w:tcPr>
            <w:tcW w:w="1843" w:type="dxa"/>
            <w:vAlign w:val="center"/>
          </w:tcPr>
          <w:p w14:paraId="42CC302D">
            <w:pPr>
              <w:spacing w:before="0" w:after="0"/>
              <w:ind w:firstLine="0"/>
              <w:jc w:val="left"/>
              <w:outlineLvl w:val="9"/>
              <w:rPr>
                <w:rFonts w:ascii="方正书宋_GBK" w:hAnsi="方正书宋_GBK" w:eastAsia="方正书宋_GBK" w:cs="方正书宋_GBK"/>
                <w:sz w:val="21"/>
              </w:rPr>
            </w:pPr>
            <w:r>
              <w:rPr>
                <w:rFonts w:ascii="方正书宋_GBK" w:hAnsi="方正书宋_GBK" w:eastAsia="方正书宋_GBK" w:cs="方正书宋_GBK"/>
                <w:sz w:val="21"/>
              </w:rPr>
              <w:t>怀财字【2025】3号</w:t>
            </w:r>
          </w:p>
        </w:tc>
      </w:tr>
    </w:tbl>
    <w:p w14:paraId="4E7C8092">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1AA38425">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69B88C2E">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p>
    <w:p w14:paraId="33E233FF">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pPr>
      <w:r>
        <w:rPr>
          <w:rFonts w:hint="eastAsia" w:ascii="仿宋" w:hAnsi="仿宋" w:eastAsia="仿宋" w:cs="Times New Roman"/>
          <w:kern w:val="2"/>
          <w:sz w:val="32"/>
          <w:szCs w:val="32"/>
          <w:lang w:val="en-US" w:eastAsia="zh-CN"/>
        </w:rPr>
        <w:t>19、</w:t>
      </w:r>
      <w:r>
        <w:rPr>
          <w:rFonts w:hint="eastAsia" w:ascii="仿宋" w:hAnsi="仿宋" w:eastAsia="仿宋" w:cs="Times New Roman"/>
          <w:kern w:val="2"/>
          <w:sz w:val="32"/>
          <w:szCs w:val="32"/>
          <w:lang w:eastAsia="zh-CN"/>
        </w:rPr>
        <w:t>冀财教【2024】131号 河北省财政厅关于提前下达2025年现代职业教育质量提升计划资金预算的通知绩效目标表</w:t>
      </w:r>
    </w:p>
    <w:tbl>
      <w:tblPr>
        <w:tblStyle w:val="4"/>
        <w:tblW w:w="9894"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CA4F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112D6BA">
            <w:pPr>
              <w:pStyle w:val="9"/>
            </w:pPr>
            <w:r>
              <w:t>360009怀来县职业技术教育中心</w:t>
            </w:r>
          </w:p>
        </w:tc>
        <w:tc>
          <w:tcPr>
            <w:tcW w:w="1843" w:type="dxa"/>
            <w:tcBorders>
              <w:top w:val="single" w:color="FFFFFF" w:sz="6" w:space="0"/>
              <w:left w:val="single" w:color="FFFFFF" w:sz="6" w:space="0"/>
              <w:right w:val="single" w:color="FFFFFF" w:sz="6" w:space="0"/>
            </w:tcBorders>
            <w:vAlign w:val="center"/>
          </w:tcPr>
          <w:p w14:paraId="7774F8B5">
            <w:pPr>
              <w:pStyle w:val="8"/>
            </w:pPr>
            <w:r>
              <w:t>单位：万元</w:t>
            </w:r>
          </w:p>
        </w:tc>
      </w:tr>
      <w:tr w14:paraId="28A07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7423FA">
            <w:pPr>
              <w:pStyle w:val="11"/>
            </w:pPr>
            <w:r>
              <w:t>项目编码</w:t>
            </w:r>
          </w:p>
        </w:tc>
        <w:tc>
          <w:tcPr>
            <w:tcW w:w="2608" w:type="dxa"/>
            <w:gridSpan w:val="2"/>
            <w:vAlign w:val="center"/>
          </w:tcPr>
          <w:p w14:paraId="6460CB15">
            <w:pPr>
              <w:pStyle w:val="10"/>
            </w:pPr>
            <w:r>
              <w:t>13073025P00058910001B</w:t>
            </w:r>
          </w:p>
        </w:tc>
        <w:tc>
          <w:tcPr>
            <w:tcW w:w="1587" w:type="dxa"/>
            <w:vAlign w:val="center"/>
          </w:tcPr>
          <w:p w14:paraId="5D30A65C">
            <w:pPr>
              <w:pStyle w:val="11"/>
            </w:pPr>
            <w:r>
              <w:t>项目名称</w:t>
            </w:r>
          </w:p>
        </w:tc>
        <w:tc>
          <w:tcPr>
            <w:tcW w:w="4423" w:type="dxa"/>
            <w:gridSpan w:val="3"/>
            <w:vAlign w:val="center"/>
          </w:tcPr>
          <w:p w14:paraId="2F285308">
            <w:pPr>
              <w:pStyle w:val="10"/>
            </w:pPr>
            <w:r>
              <w:t>冀财教【2024】131号 河北省财政厅关于提前下达2025年现代职业教育质量提升计划资金预算的通知</w:t>
            </w:r>
          </w:p>
        </w:tc>
      </w:tr>
      <w:tr w14:paraId="46029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6CE9A">
            <w:pPr>
              <w:pStyle w:val="11"/>
            </w:pPr>
            <w:r>
              <w:t>预算规模及资金用途</w:t>
            </w:r>
          </w:p>
        </w:tc>
        <w:tc>
          <w:tcPr>
            <w:tcW w:w="1276" w:type="dxa"/>
            <w:vAlign w:val="center"/>
          </w:tcPr>
          <w:p w14:paraId="3A62DFF8">
            <w:pPr>
              <w:pStyle w:val="11"/>
            </w:pPr>
            <w:r>
              <w:t>预算数</w:t>
            </w:r>
          </w:p>
        </w:tc>
        <w:tc>
          <w:tcPr>
            <w:tcW w:w="1332" w:type="dxa"/>
            <w:vAlign w:val="center"/>
          </w:tcPr>
          <w:p w14:paraId="1EC454F3">
            <w:pPr>
              <w:pStyle w:val="10"/>
            </w:pPr>
            <w:r>
              <w:t>360.00</w:t>
            </w:r>
          </w:p>
        </w:tc>
        <w:tc>
          <w:tcPr>
            <w:tcW w:w="1587" w:type="dxa"/>
            <w:vAlign w:val="center"/>
          </w:tcPr>
          <w:p w14:paraId="08E2D369">
            <w:pPr>
              <w:pStyle w:val="11"/>
            </w:pPr>
            <w:r>
              <w:t>其中：财政    资金</w:t>
            </w:r>
          </w:p>
        </w:tc>
        <w:tc>
          <w:tcPr>
            <w:tcW w:w="1304" w:type="dxa"/>
            <w:vAlign w:val="center"/>
          </w:tcPr>
          <w:p w14:paraId="32DDAC17">
            <w:pPr>
              <w:pStyle w:val="10"/>
            </w:pPr>
            <w:r>
              <w:t>360.00</w:t>
            </w:r>
          </w:p>
        </w:tc>
        <w:tc>
          <w:tcPr>
            <w:tcW w:w="1276" w:type="dxa"/>
            <w:vAlign w:val="center"/>
          </w:tcPr>
          <w:p w14:paraId="5C717F1A">
            <w:pPr>
              <w:pStyle w:val="11"/>
            </w:pPr>
            <w:r>
              <w:t>其他资金</w:t>
            </w:r>
          </w:p>
        </w:tc>
        <w:tc>
          <w:tcPr>
            <w:tcW w:w="1843" w:type="dxa"/>
            <w:vAlign w:val="center"/>
          </w:tcPr>
          <w:p w14:paraId="5169A8CA">
            <w:pPr>
              <w:pStyle w:val="10"/>
            </w:pPr>
            <w:r>
              <w:t xml:space="preserve"> </w:t>
            </w:r>
          </w:p>
        </w:tc>
      </w:tr>
      <w:tr w14:paraId="571CC5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656BDD"/>
        </w:tc>
        <w:tc>
          <w:tcPr>
            <w:tcW w:w="8618" w:type="dxa"/>
            <w:gridSpan w:val="6"/>
            <w:vAlign w:val="center"/>
          </w:tcPr>
          <w:p w14:paraId="7495D1A7">
            <w:pPr>
              <w:pStyle w:val="10"/>
            </w:pPr>
            <w:r>
              <w:t>中等职业学院质量提升专项资金，用于学校发展建设专项支出。</w:t>
            </w:r>
          </w:p>
        </w:tc>
      </w:tr>
      <w:tr w14:paraId="0CAE2D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2401A">
            <w:pPr>
              <w:pStyle w:val="11"/>
            </w:pPr>
            <w:r>
              <w:t>资金支出计划（%）</w:t>
            </w:r>
          </w:p>
        </w:tc>
        <w:tc>
          <w:tcPr>
            <w:tcW w:w="2608" w:type="dxa"/>
            <w:gridSpan w:val="2"/>
            <w:vAlign w:val="center"/>
          </w:tcPr>
          <w:p w14:paraId="2ABB9B32">
            <w:pPr>
              <w:pStyle w:val="11"/>
            </w:pPr>
            <w:r>
              <w:t>3月底</w:t>
            </w:r>
          </w:p>
        </w:tc>
        <w:tc>
          <w:tcPr>
            <w:tcW w:w="1587" w:type="dxa"/>
            <w:vAlign w:val="center"/>
          </w:tcPr>
          <w:p w14:paraId="75E9567B">
            <w:pPr>
              <w:pStyle w:val="11"/>
            </w:pPr>
            <w:r>
              <w:t>6月底</w:t>
            </w:r>
          </w:p>
        </w:tc>
        <w:tc>
          <w:tcPr>
            <w:tcW w:w="1304" w:type="dxa"/>
            <w:vAlign w:val="center"/>
          </w:tcPr>
          <w:p w14:paraId="704F4C72">
            <w:pPr>
              <w:pStyle w:val="11"/>
            </w:pPr>
            <w:r>
              <w:t>10月底</w:t>
            </w:r>
          </w:p>
        </w:tc>
        <w:tc>
          <w:tcPr>
            <w:tcW w:w="3119" w:type="dxa"/>
            <w:gridSpan w:val="2"/>
            <w:vAlign w:val="center"/>
          </w:tcPr>
          <w:p w14:paraId="6B3B3855">
            <w:pPr>
              <w:pStyle w:val="11"/>
            </w:pPr>
            <w:r>
              <w:t>12月底</w:t>
            </w:r>
          </w:p>
        </w:tc>
      </w:tr>
      <w:tr w14:paraId="1E983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CBEA3D"/>
        </w:tc>
        <w:tc>
          <w:tcPr>
            <w:tcW w:w="2608" w:type="dxa"/>
            <w:gridSpan w:val="2"/>
            <w:vAlign w:val="center"/>
          </w:tcPr>
          <w:p w14:paraId="1B29840A">
            <w:pPr>
              <w:pStyle w:val="12"/>
            </w:pPr>
            <w:r>
              <w:t xml:space="preserve"> </w:t>
            </w:r>
          </w:p>
        </w:tc>
        <w:tc>
          <w:tcPr>
            <w:tcW w:w="1587" w:type="dxa"/>
            <w:vAlign w:val="center"/>
          </w:tcPr>
          <w:p w14:paraId="016426A9">
            <w:pPr>
              <w:pStyle w:val="12"/>
            </w:pPr>
            <w:r>
              <w:t>50%</w:t>
            </w:r>
          </w:p>
        </w:tc>
        <w:tc>
          <w:tcPr>
            <w:tcW w:w="1304" w:type="dxa"/>
            <w:vAlign w:val="center"/>
          </w:tcPr>
          <w:p w14:paraId="187FAF7C">
            <w:pPr>
              <w:pStyle w:val="12"/>
            </w:pPr>
            <w:r>
              <w:t>70%</w:t>
            </w:r>
          </w:p>
        </w:tc>
        <w:tc>
          <w:tcPr>
            <w:tcW w:w="3119" w:type="dxa"/>
            <w:gridSpan w:val="2"/>
            <w:vAlign w:val="center"/>
          </w:tcPr>
          <w:p w14:paraId="36E10F8A">
            <w:pPr>
              <w:pStyle w:val="12"/>
            </w:pPr>
            <w:r>
              <w:t>100%</w:t>
            </w:r>
          </w:p>
        </w:tc>
      </w:tr>
      <w:tr w14:paraId="05E59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AE325">
            <w:pPr>
              <w:pStyle w:val="11"/>
            </w:pPr>
            <w:r>
              <w:t>绩效目标</w:t>
            </w:r>
          </w:p>
        </w:tc>
        <w:tc>
          <w:tcPr>
            <w:tcW w:w="8618" w:type="dxa"/>
            <w:gridSpan w:val="6"/>
            <w:vAlign w:val="center"/>
          </w:tcPr>
          <w:p w14:paraId="7B4B4E18">
            <w:pPr>
              <w:pStyle w:val="10"/>
            </w:pPr>
            <w:r>
              <w:t>1.中等职业学院质量提升专项资金，用于学校发展建设专项支出。</w:t>
            </w:r>
          </w:p>
        </w:tc>
      </w:tr>
      <w:tr w14:paraId="3AEE5E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D335DC">
            <w:pPr>
              <w:pStyle w:val="11"/>
            </w:pPr>
            <w:r>
              <w:t>一级指标</w:t>
            </w:r>
          </w:p>
        </w:tc>
        <w:tc>
          <w:tcPr>
            <w:tcW w:w="1276" w:type="dxa"/>
            <w:vAlign w:val="center"/>
          </w:tcPr>
          <w:p w14:paraId="3CB593CC">
            <w:pPr>
              <w:pStyle w:val="11"/>
            </w:pPr>
            <w:r>
              <w:t>二级指标</w:t>
            </w:r>
          </w:p>
        </w:tc>
        <w:tc>
          <w:tcPr>
            <w:tcW w:w="1332" w:type="dxa"/>
            <w:vAlign w:val="center"/>
          </w:tcPr>
          <w:p w14:paraId="0677590E">
            <w:pPr>
              <w:pStyle w:val="11"/>
            </w:pPr>
            <w:r>
              <w:t>三级指标</w:t>
            </w:r>
          </w:p>
        </w:tc>
        <w:tc>
          <w:tcPr>
            <w:tcW w:w="2891" w:type="dxa"/>
            <w:gridSpan w:val="2"/>
            <w:vAlign w:val="center"/>
          </w:tcPr>
          <w:p w14:paraId="42BDD067">
            <w:pPr>
              <w:pStyle w:val="11"/>
            </w:pPr>
            <w:r>
              <w:t>绩效指标描述</w:t>
            </w:r>
          </w:p>
        </w:tc>
        <w:tc>
          <w:tcPr>
            <w:tcW w:w="1276" w:type="dxa"/>
            <w:vAlign w:val="center"/>
          </w:tcPr>
          <w:p w14:paraId="62D37EFC">
            <w:pPr>
              <w:pStyle w:val="11"/>
            </w:pPr>
            <w:r>
              <w:t>指标值</w:t>
            </w:r>
          </w:p>
        </w:tc>
        <w:tc>
          <w:tcPr>
            <w:tcW w:w="1843" w:type="dxa"/>
            <w:vAlign w:val="center"/>
          </w:tcPr>
          <w:p w14:paraId="54258621">
            <w:pPr>
              <w:pStyle w:val="11"/>
            </w:pPr>
            <w:r>
              <w:t>指标值确定依据</w:t>
            </w:r>
          </w:p>
        </w:tc>
      </w:tr>
      <w:tr w14:paraId="35CCE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620F7">
            <w:pPr>
              <w:pStyle w:val="12"/>
            </w:pPr>
            <w:r>
              <w:t>产出指标</w:t>
            </w:r>
          </w:p>
        </w:tc>
        <w:tc>
          <w:tcPr>
            <w:tcW w:w="1276" w:type="dxa"/>
            <w:vAlign w:val="center"/>
          </w:tcPr>
          <w:p w14:paraId="58020475">
            <w:pPr>
              <w:pStyle w:val="10"/>
            </w:pPr>
            <w:r>
              <w:t>数量指标</w:t>
            </w:r>
          </w:p>
        </w:tc>
        <w:tc>
          <w:tcPr>
            <w:tcW w:w="1332" w:type="dxa"/>
            <w:vAlign w:val="center"/>
          </w:tcPr>
          <w:p w14:paraId="1FA276F2">
            <w:pPr>
              <w:pStyle w:val="10"/>
            </w:pPr>
            <w:r>
              <w:t>采购资产数量</w:t>
            </w:r>
          </w:p>
        </w:tc>
        <w:tc>
          <w:tcPr>
            <w:tcW w:w="2891" w:type="dxa"/>
            <w:gridSpan w:val="2"/>
            <w:vAlign w:val="center"/>
          </w:tcPr>
          <w:p w14:paraId="19677BE3">
            <w:pPr>
              <w:pStyle w:val="10"/>
            </w:pPr>
            <w:r>
              <w:t>采购资产数量</w:t>
            </w:r>
          </w:p>
        </w:tc>
        <w:tc>
          <w:tcPr>
            <w:tcW w:w="1276" w:type="dxa"/>
            <w:vAlign w:val="center"/>
          </w:tcPr>
          <w:p w14:paraId="275443E6">
            <w:pPr>
              <w:pStyle w:val="10"/>
            </w:pPr>
            <w:r>
              <w:t>≥1套</w:t>
            </w:r>
          </w:p>
        </w:tc>
        <w:tc>
          <w:tcPr>
            <w:tcW w:w="1843" w:type="dxa"/>
            <w:vAlign w:val="center"/>
          </w:tcPr>
          <w:p w14:paraId="110A7ED4">
            <w:pPr>
              <w:pStyle w:val="10"/>
            </w:pPr>
            <w:r>
              <w:t>冀财教【2024】131号</w:t>
            </w:r>
          </w:p>
        </w:tc>
      </w:tr>
      <w:tr w14:paraId="2CA5E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CA3061"/>
        </w:tc>
        <w:tc>
          <w:tcPr>
            <w:tcW w:w="1276" w:type="dxa"/>
            <w:vAlign w:val="center"/>
          </w:tcPr>
          <w:p w14:paraId="03AB5D82">
            <w:pPr>
              <w:pStyle w:val="10"/>
            </w:pPr>
            <w:r>
              <w:t>质量指标</w:t>
            </w:r>
          </w:p>
        </w:tc>
        <w:tc>
          <w:tcPr>
            <w:tcW w:w="1332" w:type="dxa"/>
            <w:vAlign w:val="center"/>
          </w:tcPr>
          <w:p w14:paraId="19DA4203">
            <w:pPr>
              <w:pStyle w:val="10"/>
            </w:pPr>
            <w:r>
              <w:t>采购资产质量</w:t>
            </w:r>
          </w:p>
        </w:tc>
        <w:tc>
          <w:tcPr>
            <w:tcW w:w="2891" w:type="dxa"/>
            <w:gridSpan w:val="2"/>
            <w:vAlign w:val="center"/>
          </w:tcPr>
          <w:p w14:paraId="74D0FB5F">
            <w:pPr>
              <w:pStyle w:val="10"/>
            </w:pPr>
            <w:r>
              <w:t>采购资产质量</w:t>
            </w:r>
          </w:p>
        </w:tc>
        <w:tc>
          <w:tcPr>
            <w:tcW w:w="1276" w:type="dxa"/>
            <w:vAlign w:val="center"/>
          </w:tcPr>
          <w:p w14:paraId="2BED5C1C">
            <w:pPr>
              <w:pStyle w:val="10"/>
            </w:pPr>
            <w:r>
              <w:t>≥90%</w:t>
            </w:r>
          </w:p>
        </w:tc>
        <w:tc>
          <w:tcPr>
            <w:tcW w:w="1843" w:type="dxa"/>
            <w:vAlign w:val="center"/>
          </w:tcPr>
          <w:p w14:paraId="4788B5E5">
            <w:pPr>
              <w:pStyle w:val="10"/>
            </w:pPr>
            <w:r>
              <w:t>冀财教【2024】131号</w:t>
            </w:r>
          </w:p>
        </w:tc>
      </w:tr>
      <w:tr w14:paraId="4534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516655"/>
        </w:tc>
        <w:tc>
          <w:tcPr>
            <w:tcW w:w="1276" w:type="dxa"/>
            <w:vAlign w:val="center"/>
          </w:tcPr>
          <w:p w14:paraId="7581D0E0">
            <w:pPr>
              <w:pStyle w:val="10"/>
            </w:pPr>
            <w:r>
              <w:t>时效指标</w:t>
            </w:r>
          </w:p>
        </w:tc>
        <w:tc>
          <w:tcPr>
            <w:tcW w:w="1332" w:type="dxa"/>
            <w:vAlign w:val="center"/>
          </w:tcPr>
          <w:p w14:paraId="7F2EFDED">
            <w:pPr>
              <w:pStyle w:val="10"/>
            </w:pPr>
            <w:r>
              <w:t>采购及时性</w:t>
            </w:r>
          </w:p>
        </w:tc>
        <w:tc>
          <w:tcPr>
            <w:tcW w:w="2891" w:type="dxa"/>
            <w:gridSpan w:val="2"/>
            <w:vAlign w:val="center"/>
          </w:tcPr>
          <w:p w14:paraId="3711FEE5">
            <w:pPr>
              <w:pStyle w:val="10"/>
            </w:pPr>
            <w:r>
              <w:t>采购及时性</w:t>
            </w:r>
          </w:p>
        </w:tc>
        <w:tc>
          <w:tcPr>
            <w:tcW w:w="1276" w:type="dxa"/>
            <w:vAlign w:val="center"/>
          </w:tcPr>
          <w:p w14:paraId="744DFC0B">
            <w:pPr>
              <w:pStyle w:val="10"/>
            </w:pPr>
            <w:r>
              <w:t>≥90%</w:t>
            </w:r>
          </w:p>
        </w:tc>
        <w:tc>
          <w:tcPr>
            <w:tcW w:w="1843" w:type="dxa"/>
            <w:vAlign w:val="center"/>
          </w:tcPr>
          <w:p w14:paraId="59A152F9">
            <w:pPr>
              <w:pStyle w:val="10"/>
            </w:pPr>
            <w:r>
              <w:t>冀财教【2024】131号</w:t>
            </w:r>
          </w:p>
        </w:tc>
      </w:tr>
      <w:tr w14:paraId="5CAB1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DDBB32"/>
        </w:tc>
        <w:tc>
          <w:tcPr>
            <w:tcW w:w="1276" w:type="dxa"/>
            <w:vAlign w:val="center"/>
          </w:tcPr>
          <w:p w14:paraId="1CAB4EC5">
            <w:pPr>
              <w:pStyle w:val="10"/>
            </w:pPr>
            <w:r>
              <w:t>成本指标</w:t>
            </w:r>
          </w:p>
        </w:tc>
        <w:tc>
          <w:tcPr>
            <w:tcW w:w="1332" w:type="dxa"/>
            <w:vAlign w:val="center"/>
          </w:tcPr>
          <w:p w14:paraId="162714AA">
            <w:pPr>
              <w:pStyle w:val="10"/>
            </w:pPr>
            <w:r>
              <w:t>预算控制数</w:t>
            </w:r>
          </w:p>
        </w:tc>
        <w:tc>
          <w:tcPr>
            <w:tcW w:w="2891" w:type="dxa"/>
            <w:gridSpan w:val="2"/>
            <w:vAlign w:val="center"/>
          </w:tcPr>
          <w:p w14:paraId="2D45BC38">
            <w:pPr>
              <w:pStyle w:val="10"/>
            </w:pPr>
            <w:r>
              <w:t>预算控制数</w:t>
            </w:r>
          </w:p>
        </w:tc>
        <w:tc>
          <w:tcPr>
            <w:tcW w:w="1276" w:type="dxa"/>
            <w:vAlign w:val="center"/>
          </w:tcPr>
          <w:p w14:paraId="1EE6CA65">
            <w:pPr>
              <w:pStyle w:val="10"/>
            </w:pPr>
            <w:r>
              <w:t>≤360万元</w:t>
            </w:r>
          </w:p>
        </w:tc>
        <w:tc>
          <w:tcPr>
            <w:tcW w:w="1843" w:type="dxa"/>
            <w:vAlign w:val="center"/>
          </w:tcPr>
          <w:p w14:paraId="140CF552">
            <w:pPr>
              <w:pStyle w:val="10"/>
            </w:pPr>
            <w:r>
              <w:t>冀财教【2024】131号</w:t>
            </w:r>
          </w:p>
        </w:tc>
      </w:tr>
      <w:tr w14:paraId="1B09E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96D52">
            <w:pPr>
              <w:pStyle w:val="12"/>
            </w:pPr>
            <w:r>
              <w:t>效益指标</w:t>
            </w:r>
          </w:p>
        </w:tc>
        <w:tc>
          <w:tcPr>
            <w:tcW w:w="1276" w:type="dxa"/>
            <w:vAlign w:val="center"/>
          </w:tcPr>
          <w:p w14:paraId="47FC0492">
            <w:pPr>
              <w:pStyle w:val="10"/>
            </w:pPr>
            <w:r>
              <w:t>经济效益指标</w:t>
            </w:r>
          </w:p>
        </w:tc>
        <w:tc>
          <w:tcPr>
            <w:tcW w:w="1332" w:type="dxa"/>
            <w:vAlign w:val="center"/>
          </w:tcPr>
          <w:p w14:paraId="6C940FB0">
            <w:pPr>
              <w:pStyle w:val="10"/>
            </w:pPr>
            <w:r>
              <w:t>提高效率</w:t>
            </w:r>
          </w:p>
        </w:tc>
        <w:tc>
          <w:tcPr>
            <w:tcW w:w="2891" w:type="dxa"/>
            <w:gridSpan w:val="2"/>
            <w:vAlign w:val="center"/>
          </w:tcPr>
          <w:p w14:paraId="6A2BA35A">
            <w:pPr>
              <w:pStyle w:val="10"/>
            </w:pPr>
            <w:r>
              <w:t>提高效率</w:t>
            </w:r>
          </w:p>
        </w:tc>
        <w:tc>
          <w:tcPr>
            <w:tcW w:w="1276" w:type="dxa"/>
            <w:vAlign w:val="center"/>
          </w:tcPr>
          <w:p w14:paraId="7CB93AF3">
            <w:pPr>
              <w:pStyle w:val="10"/>
            </w:pPr>
            <w:r>
              <w:t>≥90%</w:t>
            </w:r>
          </w:p>
        </w:tc>
        <w:tc>
          <w:tcPr>
            <w:tcW w:w="1843" w:type="dxa"/>
            <w:vAlign w:val="center"/>
          </w:tcPr>
          <w:p w14:paraId="7DE8E584">
            <w:pPr>
              <w:pStyle w:val="10"/>
            </w:pPr>
            <w:r>
              <w:t>冀财教【2024】131号</w:t>
            </w:r>
          </w:p>
        </w:tc>
      </w:tr>
      <w:tr w14:paraId="2389C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4350C8"/>
        </w:tc>
        <w:tc>
          <w:tcPr>
            <w:tcW w:w="1276" w:type="dxa"/>
            <w:vAlign w:val="center"/>
          </w:tcPr>
          <w:p w14:paraId="56A9BE99">
            <w:pPr>
              <w:pStyle w:val="10"/>
            </w:pPr>
            <w:r>
              <w:t>社会效益指标</w:t>
            </w:r>
          </w:p>
        </w:tc>
        <w:tc>
          <w:tcPr>
            <w:tcW w:w="1332" w:type="dxa"/>
            <w:vAlign w:val="center"/>
          </w:tcPr>
          <w:p w14:paraId="4083C494">
            <w:pPr>
              <w:pStyle w:val="10"/>
            </w:pPr>
            <w:r>
              <w:t>服务的改善与提高</w:t>
            </w:r>
          </w:p>
        </w:tc>
        <w:tc>
          <w:tcPr>
            <w:tcW w:w="2891" w:type="dxa"/>
            <w:gridSpan w:val="2"/>
            <w:vAlign w:val="center"/>
          </w:tcPr>
          <w:p w14:paraId="7614B1D2">
            <w:pPr>
              <w:pStyle w:val="10"/>
            </w:pPr>
            <w:r>
              <w:t>服务的改善与提高</w:t>
            </w:r>
          </w:p>
        </w:tc>
        <w:tc>
          <w:tcPr>
            <w:tcW w:w="1276" w:type="dxa"/>
            <w:vAlign w:val="center"/>
          </w:tcPr>
          <w:p w14:paraId="5D8C864C">
            <w:pPr>
              <w:pStyle w:val="10"/>
            </w:pPr>
            <w:r>
              <w:t>显著提高</w:t>
            </w:r>
          </w:p>
        </w:tc>
        <w:tc>
          <w:tcPr>
            <w:tcW w:w="1843" w:type="dxa"/>
            <w:vAlign w:val="center"/>
          </w:tcPr>
          <w:p w14:paraId="0FB94227">
            <w:pPr>
              <w:pStyle w:val="10"/>
            </w:pPr>
            <w:r>
              <w:t>冀财教【2024】131号</w:t>
            </w:r>
          </w:p>
        </w:tc>
      </w:tr>
      <w:tr w14:paraId="457FC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F2FE06"/>
        </w:tc>
        <w:tc>
          <w:tcPr>
            <w:tcW w:w="1276" w:type="dxa"/>
            <w:vAlign w:val="center"/>
          </w:tcPr>
          <w:p w14:paraId="7F68CB66">
            <w:pPr>
              <w:pStyle w:val="10"/>
            </w:pPr>
            <w:r>
              <w:t>生态效益指标</w:t>
            </w:r>
          </w:p>
        </w:tc>
        <w:tc>
          <w:tcPr>
            <w:tcW w:w="1332" w:type="dxa"/>
            <w:vAlign w:val="center"/>
          </w:tcPr>
          <w:p w14:paraId="576F2FF1">
            <w:pPr>
              <w:pStyle w:val="10"/>
            </w:pPr>
            <w:r>
              <w:t>推动学校发展</w:t>
            </w:r>
          </w:p>
        </w:tc>
        <w:tc>
          <w:tcPr>
            <w:tcW w:w="2891" w:type="dxa"/>
            <w:gridSpan w:val="2"/>
            <w:vAlign w:val="center"/>
          </w:tcPr>
          <w:p w14:paraId="0E7B9380">
            <w:pPr>
              <w:pStyle w:val="10"/>
            </w:pPr>
            <w:r>
              <w:t>推动学校发展</w:t>
            </w:r>
          </w:p>
        </w:tc>
        <w:tc>
          <w:tcPr>
            <w:tcW w:w="1276" w:type="dxa"/>
            <w:vAlign w:val="center"/>
          </w:tcPr>
          <w:p w14:paraId="78B9FB65">
            <w:pPr>
              <w:pStyle w:val="10"/>
            </w:pPr>
            <w:r>
              <w:t>积极推动</w:t>
            </w:r>
          </w:p>
        </w:tc>
        <w:tc>
          <w:tcPr>
            <w:tcW w:w="1843" w:type="dxa"/>
            <w:vAlign w:val="center"/>
          </w:tcPr>
          <w:p w14:paraId="31E124B8">
            <w:pPr>
              <w:pStyle w:val="10"/>
            </w:pPr>
            <w:r>
              <w:t>冀财教【2024】131号</w:t>
            </w:r>
          </w:p>
        </w:tc>
      </w:tr>
      <w:tr w14:paraId="03537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76647F"/>
        </w:tc>
        <w:tc>
          <w:tcPr>
            <w:tcW w:w="1276" w:type="dxa"/>
            <w:vAlign w:val="center"/>
          </w:tcPr>
          <w:p w14:paraId="725DDA01">
            <w:pPr>
              <w:pStyle w:val="10"/>
            </w:pPr>
            <w:r>
              <w:t>可持续影响指标</w:t>
            </w:r>
          </w:p>
        </w:tc>
        <w:tc>
          <w:tcPr>
            <w:tcW w:w="1332" w:type="dxa"/>
            <w:vAlign w:val="center"/>
          </w:tcPr>
          <w:p w14:paraId="23BCA2EE">
            <w:pPr>
              <w:pStyle w:val="10"/>
            </w:pPr>
            <w:r>
              <w:t>维护社会稳定</w:t>
            </w:r>
          </w:p>
        </w:tc>
        <w:tc>
          <w:tcPr>
            <w:tcW w:w="2891" w:type="dxa"/>
            <w:gridSpan w:val="2"/>
            <w:vAlign w:val="center"/>
          </w:tcPr>
          <w:p w14:paraId="319B00A8">
            <w:pPr>
              <w:pStyle w:val="10"/>
            </w:pPr>
            <w:r>
              <w:t>维护社会稳定</w:t>
            </w:r>
          </w:p>
        </w:tc>
        <w:tc>
          <w:tcPr>
            <w:tcW w:w="1276" w:type="dxa"/>
            <w:vAlign w:val="center"/>
          </w:tcPr>
          <w:p w14:paraId="2BA0F310">
            <w:pPr>
              <w:pStyle w:val="10"/>
            </w:pPr>
            <w:r>
              <w:t>确保稳定</w:t>
            </w:r>
          </w:p>
        </w:tc>
        <w:tc>
          <w:tcPr>
            <w:tcW w:w="1843" w:type="dxa"/>
            <w:vAlign w:val="center"/>
          </w:tcPr>
          <w:p w14:paraId="51EEE59C">
            <w:pPr>
              <w:pStyle w:val="10"/>
            </w:pPr>
            <w:r>
              <w:t>冀财教【2024】131号</w:t>
            </w:r>
          </w:p>
        </w:tc>
      </w:tr>
      <w:tr w14:paraId="5D08D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D7DD02">
            <w:pPr>
              <w:pStyle w:val="12"/>
            </w:pPr>
            <w:r>
              <w:t>满意度指标</w:t>
            </w:r>
          </w:p>
        </w:tc>
        <w:tc>
          <w:tcPr>
            <w:tcW w:w="1276" w:type="dxa"/>
            <w:vAlign w:val="center"/>
          </w:tcPr>
          <w:p w14:paraId="25868F80">
            <w:pPr>
              <w:pStyle w:val="10"/>
            </w:pPr>
            <w:r>
              <w:t>服务对象满意度指标</w:t>
            </w:r>
          </w:p>
        </w:tc>
        <w:tc>
          <w:tcPr>
            <w:tcW w:w="1332" w:type="dxa"/>
            <w:vAlign w:val="center"/>
          </w:tcPr>
          <w:p w14:paraId="203ED2AC">
            <w:pPr>
              <w:pStyle w:val="10"/>
            </w:pPr>
            <w:r>
              <w:t>服务对象满意度</w:t>
            </w:r>
          </w:p>
        </w:tc>
        <w:tc>
          <w:tcPr>
            <w:tcW w:w="2891" w:type="dxa"/>
            <w:gridSpan w:val="2"/>
            <w:vAlign w:val="center"/>
          </w:tcPr>
          <w:p w14:paraId="2D21AEAE">
            <w:pPr>
              <w:pStyle w:val="10"/>
            </w:pPr>
            <w:r>
              <w:t>服务对象满意度</w:t>
            </w:r>
          </w:p>
        </w:tc>
        <w:tc>
          <w:tcPr>
            <w:tcW w:w="1276" w:type="dxa"/>
            <w:vAlign w:val="center"/>
          </w:tcPr>
          <w:p w14:paraId="44005E90">
            <w:pPr>
              <w:pStyle w:val="10"/>
            </w:pPr>
            <w:r>
              <w:t>≥90%</w:t>
            </w:r>
          </w:p>
        </w:tc>
        <w:tc>
          <w:tcPr>
            <w:tcW w:w="1843" w:type="dxa"/>
            <w:vAlign w:val="center"/>
          </w:tcPr>
          <w:p w14:paraId="0A821215">
            <w:pPr>
              <w:pStyle w:val="10"/>
            </w:pPr>
            <w:r>
              <w:t>冀财教【2024】131号</w:t>
            </w:r>
          </w:p>
        </w:tc>
      </w:tr>
    </w:tbl>
    <w:p w14:paraId="4C3A5B30">
      <w:pPr>
        <w:widowControl w:val="0"/>
        <w:numPr>
          <w:ilvl w:val="0"/>
          <w:numId w:val="0"/>
        </w:numPr>
        <w:spacing w:before="138" w:line="364" w:lineRule="auto"/>
        <w:ind w:right="316" w:rightChars="0"/>
        <w:jc w:val="both"/>
        <w:rPr>
          <w:rFonts w:hint="default" w:ascii="仿宋" w:hAnsi="仿宋" w:eastAsia="仿宋" w:cs="Times New Roman"/>
          <w:kern w:val="2"/>
          <w:sz w:val="32"/>
          <w:szCs w:val="32"/>
          <w:lang w:val="en-US" w:eastAsia="zh-CN"/>
        </w:rPr>
        <w:sectPr>
          <w:pgSz w:w="11900" w:h="16840"/>
          <w:pgMar w:top="1984" w:right="1304" w:bottom="1134" w:left="1304" w:header="720" w:footer="720" w:gutter="0"/>
          <w:cols w:space="720" w:num="1"/>
        </w:sectPr>
      </w:pPr>
    </w:p>
    <w:p w14:paraId="02260415">
      <w:pPr>
        <w:autoSpaceDE w:val="0"/>
        <w:autoSpaceDN w:val="0"/>
        <w:adjustRightInd w:val="0"/>
        <w:ind w:firstLine="960" w:firstLineChars="300"/>
        <w:rPr>
          <w:rFonts w:ascii="黑体" w:hAnsi="黑体" w:eastAsia="黑体" w:cs="Times New Roman"/>
          <w:sz w:val="32"/>
          <w:szCs w:val="32"/>
        </w:rPr>
      </w:pPr>
      <w:r>
        <w:rPr>
          <w:rFonts w:hint="eastAsia" w:ascii="黑体" w:hAnsi="黑体" w:eastAsia="黑体" w:cs="Times New Roman"/>
          <w:sz w:val="32"/>
          <w:szCs w:val="32"/>
        </w:rPr>
        <w:t>六、政府采购预算情况</w:t>
      </w:r>
    </w:p>
    <w:p w14:paraId="652E144E">
      <w:pPr>
        <w:rPr>
          <w:rFonts w:hint="eastAsia"/>
          <w:sz w:val="32"/>
          <w:szCs w:val="32"/>
          <w:lang w:eastAsia="zh-CN"/>
        </w:rPr>
      </w:pPr>
      <w:r>
        <w:rPr>
          <w:rFonts w:hint="eastAsia"/>
          <w:sz w:val="32"/>
          <w:szCs w:val="32"/>
        </w:rPr>
        <w:t xml:space="preserve">     202</w:t>
      </w:r>
      <w:r>
        <w:rPr>
          <w:rFonts w:hint="eastAsia" w:eastAsia="宋体"/>
          <w:sz w:val="32"/>
          <w:szCs w:val="32"/>
          <w:lang w:val="en-US" w:eastAsia="zh-CN"/>
        </w:rPr>
        <w:t>5</w:t>
      </w:r>
      <w:r>
        <w:rPr>
          <w:rFonts w:hint="eastAsia"/>
          <w:sz w:val="32"/>
          <w:szCs w:val="32"/>
        </w:rPr>
        <w:t>年，我单位安排政府采购预算</w:t>
      </w:r>
      <w:r>
        <w:rPr>
          <w:rFonts w:hint="eastAsia" w:eastAsiaTheme="minorEastAsia"/>
          <w:color w:val="000000" w:themeColor="text1"/>
          <w:sz w:val="32"/>
          <w:szCs w:val="32"/>
          <w:lang w:val="en-US" w:eastAsia="zh-CN"/>
        </w:rPr>
        <w:t>2470.39</w:t>
      </w:r>
      <w:r>
        <w:rPr>
          <w:rFonts w:hint="eastAsia"/>
          <w:sz w:val="32"/>
          <w:szCs w:val="32"/>
        </w:rPr>
        <w:t>万元。具体内容见下表。</w:t>
      </w:r>
    </w:p>
    <w:p w14:paraId="75339B41">
      <w:pPr>
        <w:rPr>
          <w:rFonts w:eastAsiaTheme="minorEastAsia"/>
          <w:sz w:val="28"/>
          <w:szCs w:val="28"/>
          <w:lang w:eastAsia="zh-CN"/>
        </w:rPr>
      </w:pPr>
      <w:r>
        <w:rPr>
          <w:rFonts w:hint="eastAsia" w:eastAsiaTheme="minorEastAsia"/>
          <w:sz w:val="32"/>
          <w:szCs w:val="32"/>
          <w:lang w:eastAsia="zh-CN"/>
        </w:rPr>
        <w:t xml:space="preserve">                                                                           </w:t>
      </w:r>
      <w:r>
        <w:rPr>
          <w:rFonts w:hint="eastAsia" w:eastAsiaTheme="minorEastAsia"/>
          <w:sz w:val="28"/>
          <w:szCs w:val="28"/>
          <w:lang w:eastAsia="zh-CN"/>
        </w:rPr>
        <w:t>金额单位：万元</w:t>
      </w:r>
    </w:p>
    <w:tbl>
      <w:tblPr>
        <w:tblStyle w:val="4"/>
        <w:tblW w:w="151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0"/>
        <w:gridCol w:w="685"/>
        <w:gridCol w:w="1134"/>
        <w:gridCol w:w="1276"/>
        <w:gridCol w:w="709"/>
        <w:gridCol w:w="709"/>
        <w:gridCol w:w="850"/>
        <w:gridCol w:w="964"/>
        <w:gridCol w:w="964"/>
        <w:gridCol w:w="964"/>
        <w:gridCol w:w="964"/>
        <w:gridCol w:w="964"/>
        <w:gridCol w:w="964"/>
        <w:gridCol w:w="964"/>
        <w:gridCol w:w="1054"/>
      </w:tblGrid>
      <w:tr w14:paraId="60ACB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vAlign w:val="center"/>
          </w:tcPr>
          <w:p w14:paraId="5D5C4814">
            <w:pPr>
              <w:jc w:val="center"/>
              <w:rPr>
                <w:rFonts w:ascii="方正书宋_GBK" w:hAnsi="方正书宋_GBK" w:eastAsia="方正书宋_GBK" w:cs="方正书宋_GBK"/>
                <w:b/>
                <w:sz w:val="21"/>
              </w:rPr>
            </w:pPr>
            <w:r>
              <w:rPr>
                <w:rFonts w:ascii="方正书宋_GBK" w:hAnsi="方正书宋_GBK" w:eastAsia="方正书宋_GBK" w:cs="方正书宋_GBK"/>
                <w:b/>
                <w:sz w:val="21"/>
              </w:rPr>
              <w:t>怀来县职业技术教育中心小计</w:t>
            </w:r>
          </w:p>
        </w:tc>
        <w:tc>
          <w:tcPr>
            <w:tcW w:w="685" w:type="dxa"/>
            <w:vAlign w:val="center"/>
          </w:tcPr>
          <w:p w14:paraId="5B6ACE3B">
            <w:pPr>
              <w:jc w:val="right"/>
              <w:rPr>
                <w:rFonts w:ascii="方正书宋_GBK" w:hAnsi="方正书宋_GBK" w:eastAsia="方正书宋_GBK" w:cs="方正书宋_GBK"/>
                <w:b/>
                <w:sz w:val="21"/>
              </w:rPr>
            </w:pPr>
          </w:p>
        </w:tc>
        <w:tc>
          <w:tcPr>
            <w:tcW w:w="1134" w:type="dxa"/>
            <w:vAlign w:val="center"/>
          </w:tcPr>
          <w:p w14:paraId="09B7D87B">
            <w:pPr>
              <w:rPr>
                <w:rFonts w:ascii="方正书宋_GBK" w:hAnsi="方正书宋_GBK" w:eastAsia="方正书宋_GBK" w:cs="方正书宋_GBK"/>
                <w:b/>
                <w:sz w:val="21"/>
              </w:rPr>
            </w:pPr>
          </w:p>
        </w:tc>
        <w:tc>
          <w:tcPr>
            <w:tcW w:w="1276" w:type="dxa"/>
            <w:vAlign w:val="center"/>
          </w:tcPr>
          <w:p w14:paraId="5186C1B9">
            <w:pPr>
              <w:rPr>
                <w:rFonts w:ascii="方正书宋_GBK" w:hAnsi="方正书宋_GBK" w:eastAsia="方正书宋_GBK" w:cs="方正书宋_GBK"/>
                <w:b/>
                <w:sz w:val="21"/>
              </w:rPr>
            </w:pPr>
          </w:p>
        </w:tc>
        <w:tc>
          <w:tcPr>
            <w:tcW w:w="709" w:type="dxa"/>
            <w:vAlign w:val="center"/>
          </w:tcPr>
          <w:p w14:paraId="3663B897">
            <w:pPr>
              <w:jc w:val="center"/>
              <w:rPr>
                <w:rFonts w:ascii="方正书宋_GBK" w:hAnsi="方正书宋_GBK" w:eastAsia="方正书宋_GBK" w:cs="方正书宋_GBK"/>
                <w:b/>
                <w:sz w:val="21"/>
              </w:rPr>
            </w:pPr>
          </w:p>
        </w:tc>
        <w:tc>
          <w:tcPr>
            <w:tcW w:w="709" w:type="dxa"/>
            <w:vAlign w:val="center"/>
          </w:tcPr>
          <w:p w14:paraId="41FE43A4">
            <w:pPr>
              <w:jc w:val="right"/>
              <w:rPr>
                <w:rFonts w:ascii="方正书宋_GBK" w:hAnsi="方正书宋_GBK" w:eastAsia="方正书宋_GBK" w:cs="方正书宋_GBK"/>
                <w:b/>
                <w:sz w:val="21"/>
              </w:rPr>
            </w:pPr>
          </w:p>
        </w:tc>
        <w:tc>
          <w:tcPr>
            <w:tcW w:w="850" w:type="dxa"/>
            <w:vAlign w:val="center"/>
          </w:tcPr>
          <w:p w14:paraId="0156ED04">
            <w:pPr>
              <w:jc w:val="right"/>
              <w:rPr>
                <w:rFonts w:ascii="方正书宋_GBK" w:hAnsi="方正书宋_GBK" w:eastAsia="方正书宋_GBK" w:cs="方正书宋_GBK"/>
                <w:b/>
                <w:sz w:val="21"/>
              </w:rPr>
            </w:pPr>
          </w:p>
        </w:tc>
        <w:tc>
          <w:tcPr>
            <w:tcW w:w="964" w:type="dxa"/>
            <w:vAlign w:val="center"/>
          </w:tcPr>
          <w:p w14:paraId="3BA7B717">
            <w:pPr>
              <w:jc w:val="right"/>
              <w:rPr>
                <w:rFonts w:hint="default" w:ascii="方正书宋_GBK" w:hAnsi="方正书宋_GBK" w:eastAsia="方正书宋_GBK" w:cs="方正书宋_GBK"/>
                <w:b/>
                <w:sz w:val="21"/>
                <w:lang w:val="en-US" w:eastAsia="zh-CN"/>
              </w:rPr>
            </w:pPr>
            <w:r>
              <w:rPr>
                <w:rFonts w:hint="eastAsia" w:ascii="方正书宋_GBK" w:hAnsi="方正书宋_GBK" w:eastAsia="方正书宋_GBK" w:cs="方正书宋_GBK"/>
                <w:b/>
                <w:sz w:val="21"/>
                <w:lang w:val="en-US" w:eastAsia="zh-CN"/>
              </w:rPr>
              <w:t>2470.39</w:t>
            </w:r>
          </w:p>
        </w:tc>
        <w:tc>
          <w:tcPr>
            <w:tcW w:w="964" w:type="dxa"/>
            <w:vAlign w:val="center"/>
          </w:tcPr>
          <w:p w14:paraId="78678BF6">
            <w:pPr>
              <w:jc w:val="right"/>
              <w:rPr>
                <w:rFonts w:hint="default" w:ascii="方正书宋_GBK" w:hAnsi="方正书宋_GBK" w:eastAsia="方正书宋_GBK" w:cs="方正书宋_GBK"/>
                <w:b/>
                <w:sz w:val="21"/>
                <w:lang w:val="en-US" w:eastAsia="zh-CN"/>
              </w:rPr>
            </w:pPr>
            <w:r>
              <w:rPr>
                <w:rFonts w:hint="eastAsia" w:ascii="方正书宋_GBK" w:hAnsi="方正书宋_GBK" w:eastAsia="方正书宋_GBK" w:cs="方正书宋_GBK"/>
                <w:b/>
                <w:sz w:val="21"/>
                <w:lang w:val="en-US" w:eastAsia="zh-CN"/>
              </w:rPr>
              <w:t>2470.39</w:t>
            </w:r>
          </w:p>
        </w:tc>
        <w:tc>
          <w:tcPr>
            <w:tcW w:w="964" w:type="dxa"/>
            <w:vAlign w:val="center"/>
          </w:tcPr>
          <w:p w14:paraId="08D1F117">
            <w:pPr>
              <w:jc w:val="right"/>
              <w:rPr>
                <w:rFonts w:ascii="方正书宋_GBK" w:hAnsi="方正书宋_GBK" w:eastAsia="方正书宋_GBK" w:cs="方正书宋_GBK"/>
                <w:b/>
                <w:sz w:val="21"/>
              </w:rPr>
            </w:pPr>
          </w:p>
        </w:tc>
        <w:tc>
          <w:tcPr>
            <w:tcW w:w="964" w:type="dxa"/>
            <w:vAlign w:val="center"/>
          </w:tcPr>
          <w:p w14:paraId="66FC3438">
            <w:pPr>
              <w:jc w:val="right"/>
              <w:rPr>
                <w:rFonts w:ascii="方正书宋_GBK" w:hAnsi="方正书宋_GBK" w:eastAsia="方正书宋_GBK" w:cs="方正书宋_GBK"/>
                <w:b/>
                <w:sz w:val="21"/>
              </w:rPr>
            </w:pPr>
          </w:p>
        </w:tc>
        <w:tc>
          <w:tcPr>
            <w:tcW w:w="964" w:type="dxa"/>
            <w:vAlign w:val="center"/>
          </w:tcPr>
          <w:p w14:paraId="26DEDBED">
            <w:pPr>
              <w:jc w:val="right"/>
              <w:rPr>
                <w:rFonts w:ascii="方正书宋_GBK" w:hAnsi="方正书宋_GBK" w:eastAsia="方正书宋_GBK" w:cs="方正书宋_GBK"/>
                <w:b/>
                <w:sz w:val="21"/>
              </w:rPr>
            </w:pPr>
          </w:p>
        </w:tc>
        <w:tc>
          <w:tcPr>
            <w:tcW w:w="964" w:type="dxa"/>
            <w:vAlign w:val="center"/>
          </w:tcPr>
          <w:p w14:paraId="624C3B8C">
            <w:pPr>
              <w:jc w:val="right"/>
              <w:rPr>
                <w:rFonts w:ascii="方正书宋_GBK" w:hAnsi="方正书宋_GBK" w:eastAsia="方正书宋_GBK" w:cs="方正书宋_GBK"/>
                <w:b/>
                <w:sz w:val="21"/>
              </w:rPr>
            </w:pPr>
          </w:p>
        </w:tc>
        <w:tc>
          <w:tcPr>
            <w:tcW w:w="964" w:type="dxa"/>
            <w:vAlign w:val="center"/>
          </w:tcPr>
          <w:p w14:paraId="47197082">
            <w:pPr>
              <w:jc w:val="right"/>
              <w:rPr>
                <w:rFonts w:ascii="方正书宋_GBK" w:hAnsi="方正书宋_GBK" w:eastAsia="方正书宋_GBK" w:cs="方正书宋_GBK"/>
                <w:b/>
                <w:sz w:val="21"/>
              </w:rPr>
            </w:pPr>
          </w:p>
        </w:tc>
        <w:tc>
          <w:tcPr>
            <w:tcW w:w="1054" w:type="dxa"/>
            <w:vAlign w:val="center"/>
          </w:tcPr>
          <w:p w14:paraId="0669EE0A">
            <w:pPr>
              <w:jc w:val="right"/>
              <w:rPr>
                <w:rFonts w:hint="default" w:ascii="方正书宋_GBK" w:hAnsi="方正书宋_GBK" w:eastAsia="方正书宋_GBK" w:cs="方正书宋_GBK"/>
                <w:b/>
                <w:sz w:val="21"/>
                <w:lang w:val="en-US" w:eastAsia="zh-CN"/>
              </w:rPr>
            </w:pPr>
            <w:r>
              <w:rPr>
                <w:rFonts w:hint="eastAsia" w:ascii="方正书宋_GBK" w:hAnsi="方正书宋_GBK" w:eastAsia="方正书宋_GBK" w:cs="方正书宋_GBK"/>
                <w:b/>
                <w:sz w:val="21"/>
                <w:lang w:val="en-US" w:eastAsia="zh-CN"/>
              </w:rPr>
              <w:t>2470.39</w:t>
            </w:r>
          </w:p>
        </w:tc>
      </w:tr>
      <w:tr w14:paraId="14A07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6E64870C">
            <w:pPr>
              <w:pStyle w:val="10"/>
              <w:rPr>
                <w:rFonts w:ascii="方正书宋_GBK" w:hAnsi="方正书宋_GBK" w:eastAsia="方正书宋_GBK" w:cs="方正书宋_GBK"/>
                <w:kern w:val="0"/>
                <w:sz w:val="21"/>
                <w:szCs w:val="24"/>
                <w:lang w:val="en-US" w:eastAsia="uk-UA" w:bidi="ar-SA"/>
              </w:rPr>
            </w:pPr>
            <w:r>
              <w:t>（建档立卡及生均公用）冀财教【2024】136号 河北省财政厅关于2025年省级现代职业教育发展专项资金</w:t>
            </w:r>
          </w:p>
        </w:tc>
        <w:tc>
          <w:tcPr>
            <w:tcW w:w="685" w:type="dxa"/>
            <w:shd w:val="clear" w:color="auto" w:fill="auto"/>
            <w:vAlign w:val="center"/>
          </w:tcPr>
          <w:p w14:paraId="29D54EB9">
            <w:pPr>
              <w:pStyle w:val="8"/>
              <w:rPr>
                <w:rFonts w:ascii="方正书宋_GBK" w:hAnsi="方正书宋_GBK" w:eastAsia="方正书宋_GBK" w:cs="方正书宋_GBK"/>
                <w:kern w:val="0"/>
                <w:sz w:val="21"/>
                <w:szCs w:val="24"/>
                <w:lang w:val="en-US" w:eastAsia="uk-UA" w:bidi="ar-SA"/>
              </w:rPr>
            </w:pPr>
            <w:r>
              <w:t>85.00</w:t>
            </w:r>
          </w:p>
        </w:tc>
        <w:tc>
          <w:tcPr>
            <w:tcW w:w="1134" w:type="dxa"/>
            <w:shd w:val="clear" w:color="auto" w:fill="auto"/>
            <w:vAlign w:val="center"/>
          </w:tcPr>
          <w:p w14:paraId="7B555B5B">
            <w:pPr>
              <w:pStyle w:val="10"/>
              <w:rPr>
                <w:rFonts w:ascii="方正书宋_GBK" w:hAnsi="方正书宋_GBK" w:eastAsia="方正书宋_GBK" w:cs="方正书宋_GBK"/>
                <w:kern w:val="0"/>
                <w:sz w:val="21"/>
                <w:szCs w:val="24"/>
                <w:lang w:val="en-US" w:eastAsia="uk-UA" w:bidi="ar-SA"/>
              </w:rPr>
            </w:pPr>
            <w:r>
              <w:t>其他信息化设备</w:t>
            </w:r>
          </w:p>
        </w:tc>
        <w:tc>
          <w:tcPr>
            <w:tcW w:w="1276" w:type="dxa"/>
            <w:shd w:val="clear" w:color="auto" w:fill="auto"/>
            <w:vAlign w:val="center"/>
          </w:tcPr>
          <w:p w14:paraId="36B0C88F">
            <w:pPr>
              <w:pStyle w:val="10"/>
              <w:rPr>
                <w:rFonts w:ascii="方正书宋_GBK" w:hAnsi="方正书宋_GBK" w:eastAsia="方正书宋_GBK" w:cs="方正书宋_GBK"/>
                <w:kern w:val="0"/>
                <w:sz w:val="21"/>
                <w:szCs w:val="24"/>
                <w:lang w:val="en-US" w:eastAsia="uk-UA" w:bidi="ar-SA"/>
              </w:rPr>
            </w:pPr>
            <w:r>
              <w:t>A02019900</w:t>
            </w:r>
          </w:p>
        </w:tc>
        <w:tc>
          <w:tcPr>
            <w:tcW w:w="709" w:type="dxa"/>
            <w:shd w:val="clear" w:color="auto" w:fill="auto"/>
            <w:vAlign w:val="center"/>
          </w:tcPr>
          <w:p w14:paraId="509279FD">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34EAF7A9">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381567EA">
            <w:pPr>
              <w:pStyle w:val="8"/>
              <w:rPr>
                <w:rFonts w:ascii="方正书宋_GBK" w:hAnsi="方正书宋_GBK" w:eastAsia="方正书宋_GBK" w:cs="方正书宋_GBK"/>
                <w:kern w:val="0"/>
                <w:sz w:val="21"/>
                <w:szCs w:val="24"/>
                <w:lang w:val="en-US" w:eastAsia="uk-UA" w:bidi="ar-SA"/>
              </w:rPr>
            </w:pPr>
            <w:r>
              <w:t>25.00</w:t>
            </w:r>
          </w:p>
        </w:tc>
        <w:tc>
          <w:tcPr>
            <w:tcW w:w="964" w:type="dxa"/>
            <w:shd w:val="clear" w:color="auto" w:fill="auto"/>
            <w:vAlign w:val="center"/>
          </w:tcPr>
          <w:p w14:paraId="2586DF93">
            <w:pPr>
              <w:pStyle w:val="8"/>
              <w:rPr>
                <w:rFonts w:ascii="方正书宋_GBK" w:hAnsi="方正书宋_GBK" w:eastAsia="方正书宋_GBK" w:cs="方正书宋_GBK"/>
                <w:kern w:val="0"/>
                <w:sz w:val="21"/>
                <w:szCs w:val="24"/>
                <w:lang w:val="en-US" w:eastAsia="uk-UA" w:bidi="ar-SA"/>
              </w:rPr>
            </w:pPr>
            <w:r>
              <w:t>25.00</w:t>
            </w:r>
          </w:p>
        </w:tc>
        <w:tc>
          <w:tcPr>
            <w:tcW w:w="964" w:type="dxa"/>
            <w:shd w:val="clear" w:color="auto" w:fill="auto"/>
            <w:vAlign w:val="center"/>
          </w:tcPr>
          <w:p w14:paraId="4899F652">
            <w:pPr>
              <w:pStyle w:val="8"/>
              <w:rPr>
                <w:rFonts w:ascii="方正书宋_GBK" w:hAnsi="方正书宋_GBK" w:eastAsia="方正书宋_GBK" w:cs="方正书宋_GBK"/>
                <w:kern w:val="0"/>
                <w:sz w:val="21"/>
                <w:szCs w:val="24"/>
                <w:lang w:val="en-US" w:eastAsia="uk-UA" w:bidi="ar-SA"/>
              </w:rPr>
            </w:pPr>
            <w:r>
              <w:t>25.00</w:t>
            </w:r>
          </w:p>
        </w:tc>
        <w:tc>
          <w:tcPr>
            <w:tcW w:w="964" w:type="dxa"/>
            <w:shd w:val="clear" w:color="auto" w:fill="auto"/>
            <w:vAlign w:val="center"/>
          </w:tcPr>
          <w:p w14:paraId="69D86EA4">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0211E9F6">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99EEC6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365B531">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62D516F2">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1A54FD5C">
            <w:pPr>
              <w:pStyle w:val="8"/>
              <w:rPr>
                <w:rFonts w:ascii="方正书宋_GBK" w:hAnsi="方正书宋_GBK" w:eastAsia="方正书宋_GBK" w:cs="方正书宋_GBK"/>
                <w:kern w:val="0"/>
                <w:sz w:val="21"/>
                <w:szCs w:val="24"/>
                <w:lang w:val="en-US" w:eastAsia="uk-UA" w:bidi="ar-SA"/>
              </w:rPr>
            </w:pPr>
            <w:r>
              <w:t>25.00</w:t>
            </w:r>
          </w:p>
        </w:tc>
      </w:tr>
      <w:tr w14:paraId="79C0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2301BB08">
            <w:pPr>
              <w:pStyle w:val="10"/>
              <w:rPr>
                <w:rFonts w:ascii="方正书宋_GBK" w:hAnsi="方正书宋_GBK" w:eastAsia="方正书宋_GBK" w:cs="方正书宋_GBK"/>
                <w:kern w:val="0"/>
                <w:sz w:val="21"/>
                <w:szCs w:val="24"/>
                <w:lang w:val="en-US" w:eastAsia="uk-UA" w:bidi="ar-SA"/>
              </w:rPr>
            </w:pPr>
            <w:r>
              <w:t>（建档立卡及生均公用）冀财教【2024】136号 河北省财政厅关于2025年省级现代职业教育发展专项资金</w:t>
            </w:r>
          </w:p>
        </w:tc>
        <w:tc>
          <w:tcPr>
            <w:tcW w:w="685" w:type="dxa"/>
            <w:shd w:val="clear" w:color="auto" w:fill="auto"/>
            <w:vAlign w:val="center"/>
          </w:tcPr>
          <w:p w14:paraId="1434CF37">
            <w:pPr>
              <w:pStyle w:val="8"/>
              <w:rPr>
                <w:rFonts w:ascii="方正书宋_GBK" w:hAnsi="方正书宋_GBK" w:eastAsia="方正书宋_GBK" w:cs="方正书宋_GBK"/>
                <w:kern w:val="0"/>
                <w:sz w:val="21"/>
                <w:szCs w:val="24"/>
                <w:lang w:val="en-US" w:eastAsia="uk-UA" w:bidi="ar-SA"/>
              </w:rPr>
            </w:pPr>
            <w:r>
              <w:t>85.00</w:t>
            </w:r>
          </w:p>
        </w:tc>
        <w:tc>
          <w:tcPr>
            <w:tcW w:w="1134" w:type="dxa"/>
            <w:shd w:val="clear" w:color="auto" w:fill="auto"/>
            <w:vAlign w:val="center"/>
          </w:tcPr>
          <w:p w14:paraId="37870627">
            <w:pPr>
              <w:pStyle w:val="10"/>
              <w:rPr>
                <w:rFonts w:ascii="方正书宋_GBK" w:hAnsi="方正书宋_GBK" w:eastAsia="方正书宋_GBK" w:cs="方正书宋_GBK"/>
                <w:kern w:val="0"/>
                <w:sz w:val="21"/>
                <w:szCs w:val="24"/>
                <w:lang w:val="en-US" w:eastAsia="uk-UA" w:bidi="ar-SA"/>
              </w:rPr>
            </w:pPr>
            <w:r>
              <w:t>职业中学教育服务</w:t>
            </w:r>
          </w:p>
        </w:tc>
        <w:tc>
          <w:tcPr>
            <w:tcW w:w="1276" w:type="dxa"/>
            <w:shd w:val="clear" w:color="auto" w:fill="auto"/>
            <w:vAlign w:val="center"/>
          </w:tcPr>
          <w:p w14:paraId="07B51630">
            <w:pPr>
              <w:pStyle w:val="10"/>
              <w:rPr>
                <w:rFonts w:ascii="方正书宋_GBK" w:hAnsi="方正书宋_GBK" w:eastAsia="方正书宋_GBK" w:cs="方正书宋_GBK"/>
                <w:kern w:val="0"/>
                <w:sz w:val="21"/>
                <w:szCs w:val="24"/>
                <w:lang w:val="en-US" w:eastAsia="uk-UA" w:bidi="ar-SA"/>
              </w:rPr>
            </w:pPr>
            <w:r>
              <w:t>C02030400</w:t>
            </w:r>
          </w:p>
        </w:tc>
        <w:tc>
          <w:tcPr>
            <w:tcW w:w="709" w:type="dxa"/>
            <w:shd w:val="clear" w:color="auto" w:fill="auto"/>
            <w:vAlign w:val="center"/>
          </w:tcPr>
          <w:p w14:paraId="790304C8">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580534CD">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3EC35829">
            <w:pPr>
              <w:pStyle w:val="8"/>
              <w:rPr>
                <w:rFonts w:ascii="方正书宋_GBK" w:hAnsi="方正书宋_GBK" w:eastAsia="方正书宋_GBK" w:cs="方正书宋_GBK"/>
                <w:kern w:val="0"/>
                <w:sz w:val="21"/>
                <w:szCs w:val="24"/>
                <w:lang w:val="en-US" w:eastAsia="uk-UA" w:bidi="ar-SA"/>
              </w:rPr>
            </w:pPr>
            <w:r>
              <w:t>60.00</w:t>
            </w:r>
          </w:p>
        </w:tc>
        <w:tc>
          <w:tcPr>
            <w:tcW w:w="964" w:type="dxa"/>
            <w:shd w:val="clear" w:color="auto" w:fill="auto"/>
            <w:vAlign w:val="center"/>
          </w:tcPr>
          <w:p w14:paraId="013C86D8">
            <w:pPr>
              <w:pStyle w:val="8"/>
              <w:rPr>
                <w:rFonts w:ascii="方正书宋_GBK" w:hAnsi="方正书宋_GBK" w:eastAsia="方正书宋_GBK" w:cs="方正书宋_GBK"/>
                <w:kern w:val="0"/>
                <w:sz w:val="21"/>
                <w:szCs w:val="24"/>
                <w:lang w:val="en-US" w:eastAsia="uk-UA" w:bidi="ar-SA"/>
              </w:rPr>
            </w:pPr>
            <w:r>
              <w:t>60.00</w:t>
            </w:r>
          </w:p>
        </w:tc>
        <w:tc>
          <w:tcPr>
            <w:tcW w:w="964" w:type="dxa"/>
            <w:shd w:val="clear" w:color="auto" w:fill="auto"/>
            <w:vAlign w:val="center"/>
          </w:tcPr>
          <w:p w14:paraId="39209AAA">
            <w:pPr>
              <w:pStyle w:val="8"/>
              <w:rPr>
                <w:rFonts w:ascii="方正书宋_GBK" w:hAnsi="方正书宋_GBK" w:eastAsia="方正书宋_GBK" w:cs="方正书宋_GBK"/>
                <w:kern w:val="0"/>
                <w:sz w:val="21"/>
                <w:szCs w:val="24"/>
                <w:lang w:val="en-US" w:eastAsia="uk-UA" w:bidi="ar-SA"/>
              </w:rPr>
            </w:pPr>
            <w:r>
              <w:t>60.00</w:t>
            </w:r>
          </w:p>
        </w:tc>
        <w:tc>
          <w:tcPr>
            <w:tcW w:w="964" w:type="dxa"/>
            <w:shd w:val="clear" w:color="auto" w:fill="auto"/>
            <w:vAlign w:val="center"/>
          </w:tcPr>
          <w:p w14:paraId="123EB19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02AA9E1B">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E74BBC7">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83FE021">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08758875">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62AFF1FF">
            <w:pPr>
              <w:pStyle w:val="8"/>
              <w:rPr>
                <w:rFonts w:ascii="方正书宋_GBK" w:hAnsi="方正书宋_GBK" w:eastAsia="方正书宋_GBK" w:cs="方正书宋_GBK"/>
                <w:kern w:val="0"/>
                <w:sz w:val="21"/>
                <w:szCs w:val="24"/>
                <w:lang w:val="en-US" w:eastAsia="uk-UA" w:bidi="ar-SA"/>
              </w:rPr>
            </w:pPr>
            <w:r>
              <w:t>60.00</w:t>
            </w:r>
          </w:p>
        </w:tc>
      </w:tr>
      <w:tr w14:paraId="218E6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2E054DF0">
            <w:pPr>
              <w:pStyle w:val="10"/>
              <w:rPr>
                <w:rFonts w:ascii="方正书宋_GBK" w:hAnsi="方正书宋_GBK" w:eastAsia="方正书宋_GBK" w:cs="方正书宋_GBK"/>
                <w:kern w:val="0"/>
                <w:sz w:val="21"/>
                <w:szCs w:val="24"/>
                <w:lang w:val="en-US" w:eastAsia="uk-UA" w:bidi="ar-SA"/>
              </w:rPr>
            </w:pPr>
            <w:r>
              <w:t>（免学费）冀财教【2024】125号 河北省财政厅等三部门关于提前下达2025年中央学生资助补助经费预算的通知？</w:t>
            </w:r>
          </w:p>
        </w:tc>
        <w:tc>
          <w:tcPr>
            <w:tcW w:w="685" w:type="dxa"/>
            <w:shd w:val="clear" w:color="auto" w:fill="auto"/>
            <w:vAlign w:val="center"/>
          </w:tcPr>
          <w:p w14:paraId="6ED4ADE2">
            <w:pPr>
              <w:pStyle w:val="8"/>
              <w:rPr>
                <w:rFonts w:ascii="方正书宋_GBK" w:hAnsi="方正书宋_GBK" w:eastAsia="方正书宋_GBK" w:cs="方正书宋_GBK"/>
                <w:kern w:val="0"/>
                <w:sz w:val="21"/>
                <w:szCs w:val="24"/>
                <w:lang w:val="en-US" w:eastAsia="uk-UA" w:bidi="ar-SA"/>
              </w:rPr>
            </w:pPr>
            <w:r>
              <w:t>219.00</w:t>
            </w:r>
          </w:p>
        </w:tc>
        <w:tc>
          <w:tcPr>
            <w:tcW w:w="1134" w:type="dxa"/>
            <w:shd w:val="clear" w:color="auto" w:fill="auto"/>
            <w:vAlign w:val="center"/>
          </w:tcPr>
          <w:p w14:paraId="76CA4031">
            <w:pPr>
              <w:pStyle w:val="10"/>
              <w:rPr>
                <w:rFonts w:ascii="方正书宋_GBK" w:hAnsi="方正书宋_GBK" w:eastAsia="方正书宋_GBK" w:cs="方正书宋_GBK"/>
                <w:kern w:val="0"/>
                <w:sz w:val="21"/>
                <w:szCs w:val="24"/>
                <w:lang w:val="en-US" w:eastAsia="uk-UA" w:bidi="ar-SA"/>
              </w:rPr>
            </w:pPr>
            <w:r>
              <w:t>教学仪器</w:t>
            </w:r>
          </w:p>
        </w:tc>
        <w:tc>
          <w:tcPr>
            <w:tcW w:w="1276" w:type="dxa"/>
            <w:shd w:val="clear" w:color="auto" w:fill="auto"/>
            <w:vAlign w:val="center"/>
          </w:tcPr>
          <w:p w14:paraId="2E73B037">
            <w:pPr>
              <w:pStyle w:val="10"/>
              <w:rPr>
                <w:rFonts w:ascii="方正书宋_GBK" w:hAnsi="方正书宋_GBK" w:eastAsia="方正书宋_GBK" w:cs="方正书宋_GBK"/>
                <w:kern w:val="0"/>
                <w:sz w:val="21"/>
                <w:szCs w:val="24"/>
                <w:lang w:val="en-US" w:eastAsia="uk-UA" w:bidi="ar-SA"/>
              </w:rPr>
            </w:pPr>
            <w:r>
              <w:t>A02102100</w:t>
            </w:r>
          </w:p>
        </w:tc>
        <w:tc>
          <w:tcPr>
            <w:tcW w:w="709" w:type="dxa"/>
            <w:shd w:val="clear" w:color="auto" w:fill="auto"/>
            <w:vAlign w:val="center"/>
          </w:tcPr>
          <w:p w14:paraId="0CE1D37B">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77F66515">
            <w:pPr>
              <w:pStyle w:val="12"/>
              <w:rPr>
                <w:rFonts w:ascii="方正书宋_GBK" w:hAnsi="方正书宋_GBK" w:eastAsia="方正书宋_GBK" w:cs="方正书宋_GBK"/>
                <w:kern w:val="0"/>
                <w:sz w:val="21"/>
                <w:szCs w:val="24"/>
                <w:lang w:val="en-US" w:eastAsia="uk-UA" w:bidi="ar-SA"/>
              </w:rPr>
            </w:pPr>
            <w:r>
              <w:t>219</w:t>
            </w:r>
          </w:p>
        </w:tc>
        <w:tc>
          <w:tcPr>
            <w:tcW w:w="850" w:type="dxa"/>
            <w:shd w:val="clear" w:color="auto" w:fill="auto"/>
            <w:vAlign w:val="center"/>
          </w:tcPr>
          <w:p w14:paraId="116AFCE1">
            <w:pPr>
              <w:pStyle w:val="8"/>
              <w:rPr>
                <w:rFonts w:ascii="方正书宋_GBK" w:hAnsi="方正书宋_GBK" w:eastAsia="方正书宋_GBK" w:cs="方正书宋_GBK"/>
                <w:kern w:val="0"/>
                <w:sz w:val="21"/>
                <w:szCs w:val="24"/>
                <w:lang w:val="en-US" w:eastAsia="uk-UA" w:bidi="ar-SA"/>
              </w:rPr>
            </w:pPr>
            <w:r>
              <w:t>1.00</w:t>
            </w:r>
          </w:p>
        </w:tc>
        <w:tc>
          <w:tcPr>
            <w:tcW w:w="964" w:type="dxa"/>
            <w:shd w:val="clear" w:color="auto" w:fill="auto"/>
            <w:vAlign w:val="center"/>
          </w:tcPr>
          <w:p w14:paraId="7112A0CC">
            <w:pPr>
              <w:pStyle w:val="8"/>
              <w:rPr>
                <w:rFonts w:ascii="方正书宋_GBK" w:hAnsi="方正书宋_GBK" w:eastAsia="方正书宋_GBK" w:cs="方正书宋_GBK"/>
                <w:kern w:val="0"/>
                <w:sz w:val="21"/>
                <w:szCs w:val="24"/>
                <w:lang w:val="en-US" w:eastAsia="uk-UA" w:bidi="ar-SA"/>
              </w:rPr>
            </w:pPr>
            <w:r>
              <w:t>219.00</w:t>
            </w:r>
          </w:p>
        </w:tc>
        <w:tc>
          <w:tcPr>
            <w:tcW w:w="964" w:type="dxa"/>
            <w:shd w:val="clear" w:color="auto" w:fill="auto"/>
            <w:vAlign w:val="center"/>
          </w:tcPr>
          <w:p w14:paraId="36564C75">
            <w:pPr>
              <w:pStyle w:val="8"/>
              <w:rPr>
                <w:rFonts w:ascii="方正书宋_GBK" w:hAnsi="方正书宋_GBK" w:eastAsia="方正书宋_GBK" w:cs="方正书宋_GBK"/>
                <w:kern w:val="0"/>
                <w:sz w:val="21"/>
                <w:szCs w:val="24"/>
                <w:lang w:val="en-US" w:eastAsia="uk-UA" w:bidi="ar-SA"/>
              </w:rPr>
            </w:pPr>
            <w:r>
              <w:t>219.00</w:t>
            </w:r>
          </w:p>
        </w:tc>
        <w:tc>
          <w:tcPr>
            <w:tcW w:w="964" w:type="dxa"/>
            <w:shd w:val="clear" w:color="auto" w:fill="auto"/>
            <w:vAlign w:val="center"/>
          </w:tcPr>
          <w:p w14:paraId="55AAE6BE">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C5A707E">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5304341">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115FA7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82C1D2A">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11FC78EF">
            <w:pPr>
              <w:pStyle w:val="8"/>
              <w:rPr>
                <w:rFonts w:ascii="方正书宋_GBK" w:hAnsi="方正书宋_GBK" w:eastAsia="方正书宋_GBK" w:cs="方正书宋_GBK"/>
                <w:kern w:val="0"/>
                <w:sz w:val="21"/>
                <w:szCs w:val="24"/>
                <w:lang w:val="en-US" w:eastAsia="uk-UA" w:bidi="ar-SA"/>
              </w:rPr>
            </w:pPr>
            <w:r>
              <w:t>219.00</w:t>
            </w:r>
          </w:p>
        </w:tc>
      </w:tr>
      <w:tr w14:paraId="7CBA0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3B9B2E2D">
            <w:pPr>
              <w:pStyle w:val="10"/>
              <w:rPr>
                <w:rFonts w:ascii="方正书宋_GBK" w:hAnsi="方正书宋_GBK" w:eastAsia="方正书宋_GBK" w:cs="方正书宋_GBK"/>
                <w:kern w:val="0"/>
                <w:sz w:val="21"/>
                <w:szCs w:val="24"/>
                <w:lang w:val="en-US" w:eastAsia="uk-UA" w:bidi="ar-SA"/>
              </w:rPr>
            </w:pPr>
            <w:r>
              <w:t>（免学费）冀财教【2024】136号 河北省财政厅关于2025年省级现代职业教育发展专项资金</w:t>
            </w:r>
          </w:p>
        </w:tc>
        <w:tc>
          <w:tcPr>
            <w:tcW w:w="685" w:type="dxa"/>
            <w:shd w:val="clear" w:color="auto" w:fill="auto"/>
            <w:vAlign w:val="center"/>
          </w:tcPr>
          <w:p w14:paraId="5A8FAFD3">
            <w:pPr>
              <w:pStyle w:val="8"/>
              <w:rPr>
                <w:rFonts w:ascii="方正书宋_GBK" w:hAnsi="方正书宋_GBK" w:eastAsia="方正书宋_GBK" w:cs="方正书宋_GBK"/>
                <w:kern w:val="0"/>
                <w:sz w:val="21"/>
                <w:szCs w:val="24"/>
                <w:lang w:val="en-US" w:eastAsia="uk-UA" w:bidi="ar-SA"/>
              </w:rPr>
            </w:pPr>
            <w:r>
              <w:t>111.00</w:t>
            </w:r>
          </w:p>
        </w:tc>
        <w:tc>
          <w:tcPr>
            <w:tcW w:w="1134" w:type="dxa"/>
            <w:shd w:val="clear" w:color="auto" w:fill="auto"/>
            <w:vAlign w:val="center"/>
          </w:tcPr>
          <w:p w14:paraId="440D5519">
            <w:pPr>
              <w:pStyle w:val="10"/>
              <w:rPr>
                <w:rFonts w:ascii="方正书宋_GBK" w:hAnsi="方正书宋_GBK" w:eastAsia="方正书宋_GBK" w:cs="方正书宋_GBK"/>
                <w:kern w:val="0"/>
                <w:sz w:val="21"/>
                <w:szCs w:val="24"/>
                <w:lang w:val="en-US" w:eastAsia="uk-UA" w:bidi="ar-SA"/>
              </w:rPr>
            </w:pPr>
            <w:r>
              <w:t>雕塑、造像</w:t>
            </w:r>
          </w:p>
        </w:tc>
        <w:tc>
          <w:tcPr>
            <w:tcW w:w="1276" w:type="dxa"/>
            <w:shd w:val="clear" w:color="auto" w:fill="auto"/>
            <w:vAlign w:val="center"/>
          </w:tcPr>
          <w:p w14:paraId="5BFC4A65">
            <w:pPr>
              <w:pStyle w:val="10"/>
              <w:rPr>
                <w:rFonts w:ascii="方正书宋_GBK" w:hAnsi="方正书宋_GBK" w:eastAsia="方正书宋_GBK" w:cs="方正书宋_GBK"/>
                <w:kern w:val="0"/>
                <w:sz w:val="21"/>
                <w:szCs w:val="24"/>
                <w:lang w:val="en-US" w:eastAsia="uk-UA" w:bidi="ar-SA"/>
              </w:rPr>
            </w:pPr>
            <w:r>
              <w:t>A03020800</w:t>
            </w:r>
          </w:p>
        </w:tc>
        <w:tc>
          <w:tcPr>
            <w:tcW w:w="709" w:type="dxa"/>
            <w:shd w:val="clear" w:color="auto" w:fill="auto"/>
            <w:vAlign w:val="center"/>
          </w:tcPr>
          <w:p w14:paraId="0EACFFBD">
            <w:pPr>
              <w:pStyle w:val="12"/>
              <w:rPr>
                <w:rFonts w:ascii="方正书宋_GBK" w:hAnsi="方正书宋_GBK" w:eastAsia="方正书宋_GBK" w:cs="方正书宋_GBK"/>
                <w:kern w:val="0"/>
                <w:sz w:val="21"/>
                <w:szCs w:val="24"/>
                <w:lang w:val="en-US" w:eastAsia="uk-UA" w:bidi="ar-SA"/>
              </w:rPr>
            </w:pPr>
            <w:r>
              <w:t>1</w:t>
            </w:r>
          </w:p>
        </w:tc>
        <w:tc>
          <w:tcPr>
            <w:tcW w:w="709" w:type="dxa"/>
            <w:shd w:val="clear" w:color="auto" w:fill="auto"/>
            <w:vAlign w:val="center"/>
          </w:tcPr>
          <w:p w14:paraId="16A81DE5">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0C013E25">
            <w:pPr>
              <w:pStyle w:val="8"/>
              <w:rPr>
                <w:rFonts w:ascii="方正书宋_GBK" w:hAnsi="方正书宋_GBK" w:eastAsia="方正书宋_GBK" w:cs="方正书宋_GBK"/>
                <w:kern w:val="0"/>
                <w:sz w:val="21"/>
                <w:szCs w:val="24"/>
                <w:lang w:val="en-US" w:eastAsia="uk-UA" w:bidi="ar-SA"/>
              </w:rPr>
            </w:pPr>
            <w:r>
              <w:t>111.00</w:t>
            </w:r>
          </w:p>
        </w:tc>
        <w:tc>
          <w:tcPr>
            <w:tcW w:w="964" w:type="dxa"/>
            <w:shd w:val="clear" w:color="auto" w:fill="auto"/>
            <w:vAlign w:val="center"/>
          </w:tcPr>
          <w:p w14:paraId="2C7D24E2">
            <w:pPr>
              <w:pStyle w:val="8"/>
              <w:rPr>
                <w:rFonts w:ascii="方正书宋_GBK" w:hAnsi="方正书宋_GBK" w:eastAsia="方正书宋_GBK" w:cs="方正书宋_GBK"/>
                <w:kern w:val="0"/>
                <w:sz w:val="21"/>
                <w:szCs w:val="24"/>
                <w:lang w:val="en-US" w:eastAsia="uk-UA" w:bidi="ar-SA"/>
              </w:rPr>
            </w:pPr>
            <w:r>
              <w:t>111.00</w:t>
            </w:r>
          </w:p>
        </w:tc>
        <w:tc>
          <w:tcPr>
            <w:tcW w:w="964" w:type="dxa"/>
            <w:shd w:val="clear" w:color="auto" w:fill="auto"/>
            <w:vAlign w:val="center"/>
          </w:tcPr>
          <w:p w14:paraId="788CAC23">
            <w:pPr>
              <w:pStyle w:val="8"/>
              <w:rPr>
                <w:rFonts w:ascii="方正书宋_GBK" w:hAnsi="方正书宋_GBK" w:eastAsia="方正书宋_GBK" w:cs="方正书宋_GBK"/>
                <w:kern w:val="0"/>
                <w:sz w:val="21"/>
                <w:szCs w:val="24"/>
                <w:lang w:val="en-US" w:eastAsia="uk-UA" w:bidi="ar-SA"/>
              </w:rPr>
            </w:pPr>
            <w:r>
              <w:t>111.00</w:t>
            </w:r>
          </w:p>
        </w:tc>
        <w:tc>
          <w:tcPr>
            <w:tcW w:w="964" w:type="dxa"/>
            <w:shd w:val="clear" w:color="auto" w:fill="auto"/>
            <w:vAlign w:val="center"/>
          </w:tcPr>
          <w:p w14:paraId="7FB6D84F">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D72E18D">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ED61B4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2A334DA">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89D6D60">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2F9B4E40">
            <w:pPr>
              <w:pStyle w:val="8"/>
              <w:rPr>
                <w:rFonts w:ascii="方正书宋_GBK" w:hAnsi="方正书宋_GBK" w:eastAsia="方正书宋_GBK" w:cs="方正书宋_GBK"/>
                <w:kern w:val="0"/>
                <w:sz w:val="21"/>
                <w:szCs w:val="24"/>
                <w:lang w:val="en-US" w:eastAsia="uk-UA" w:bidi="ar-SA"/>
              </w:rPr>
            </w:pPr>
            <w:r>
              <w:t>111.00</w:t>
            </w:r>
          </w:p>
        </w:tc>
      </w:tr>
      <w:tr w14:paraId="4A18F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4311FE34">
            <w:pPr>
              <w:pStyle w:val="10"/>
              <w:rPr>
                <w:rFonts w:ascii="方正书宋_GBK" w:hAnsi="方正书宋_GBK" w:eastAsia="方正书宋_GBK" w:cs="方正书宋_GBK"/>
                <w:kern w:val="0"/>
                <w:sz w:val="21"/>
                <w:szCs w:val="24"/>
                <w:lang w:val="en-US" w:eastAsia="uk-UA" w:bidi="ar-SA"/>
              </w:rPr>
            </w:pPr>
            <w:r>
              <w:t>（三保）怀财字【2025】7号2025年职业教育免学费县配套资金</w:t>
            </w:r>
          </w:p>
        </w:tc>
        <w:tc>
          <w:tcPr>
            <w:tcW w:w="685" w:type="dxa"/>
            <w:shd w:val="clear" w:color="auto" w:fill="auto"/>
            <w:vAlign w:val="center"/>
          </w:tcPr>
          <w:p w14:paraId="34CD04AB">
            <w:pPr>
              <w:pStyle w:val="8"/>
              <w:rPr>
                <w:rFonts w:ascii="方正书宋_GBK" w:hAnsi="方正书宋_GBK" w:eastAsia="方正书宋_GBK" w:cs="方正书宋_GBK"/>
                <w:kern w:val="0"/>
                <w:sz w:val="21"/>
                <w:szCs w:val="24"/>
                <w:lang w:val="en-US" w:eastAsia="uk-UA" w:bidi="ar-SA"/>
              </w:rPr>
            </w:pPr>
            <w:r>
              <w:t>140.39</w:t>
            </w:r>
          </w:p>
        </w:tc>
        <w:tc>
          <w:tcPr>
            <w:tcW w:w="1134" w:type="dxa"/>
            <w:shd w:val="clear" w:color="auto" w:fill="auto"/>
            <w:vAlign w:val="center"/>
          </w:tcPr>
          <w:p w14:paraId="11094F86">
            <w:pPr>
              <w:pStyle w:val="10"/>
              <w:rPr>
                <w:rFonts w:ascii="方正书宋_GBK" w:hAnsi="方正书宋_GBK" w:eastAsia="方正书宋_GBK" w:cs="方正书宋_GBK"/>
                <w:kern w:val="0"/>
                <w:sz w:val="21"/>
                <w:szCs w:val="24"/>
                <w:lang w:val="en-US" w:eastAsia="uk-UA" w:bidi="ar-SA"/>
              </w:rPr>
            </w:pPr>
            <w:r>
              <w:t>职业中学教育服务</w:t>
            </w:r>
          </w:p>
        </w:tc>
        <w:tc>
          <w:tcPr>
            <w:tcW w:w="1276" w:type="dxa"/>
            <w:shd w:val="clear" w:color="auto" w:fill="auto"/>
            <w:vAlign w:val="center"/>
          </w:tcPr>
          <w:p w14:paraId="0C7BB902">
            <w:pPr>
              <w:pStyle w:val="10"/>
              <w:rPr>
                <w:rFonts w:ascii="方正书宋_GBK" w:hAnsi="方正书宋_GBK" w:eastAsia="方正书宋_GBK" w:cs="方正书宋_GBK"/>
                <w:kern w:val="0"/>
                <w:sz w:val="21"/>
                <w:szCs w:val="24"/>
                <w:lang w:val="en-US" w:eastAsia="uk-UA" w:bidi="ar-SA"/>
              </w:rPr>
            </w:pPr>
            <w:r>
              <w:t>C02030400</w:t>
            </w:r>
          </w:p>
        </w:tc>
        <w:tc>
          <w:tcPr>
            <w:tcW w:w="709" w:type="dxa"/>
            <w:shd w:val="clear" w:color="auto" w:fill="auto"/>
            <w:vAlign w:val="center"/>
          </w:tcPr>
          <w:p w14:paraId="355D2E00">
            <w:pPr>
              <w:pStyle w:val="12"/>
              <w:rPr>
                <w:rFonts w:ascii="方正书宋_GBK" w:hAnsi="方正书宋_GBK" w:eastAsia="方正书宋_GBK" w:cs="方正书宋_GBK"/>
                <w:kern w:val="0"/>
                <w:sz w:val="21"/>
                <w:szCs w:val="24"/>
                <w:lang w:val="en-US" w:eastAsia="uk-UA" w:bidi="ar-SA"/>
              </w:rPr>
            </w:pPr>
            <w:r>
              <w:t>套</w:t>
            </w:r>
          </w:p>
        </w:tc>
        <w:tc>
          <w:tcPr>
            <w:tcW w:w="709" w:type="dxa"/>
            <w:shd w:val="clear" w:color="auto" w:fill="auto"/>
            <w:vAlign w:val="center"/>
          </w:tcPr>
          <w:p w14:paraId="0B5A9E03">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5B01EB18">
            <w:pPr>
              <w:pStyle w:val="8"/>
              <w:rPr>
                <w:rFonts w:ascii="方正书宋_GBK" w:hAnsi="方正书宋_GBK" w:eastAsia="方正书宋_GBK" w:cs="方正书宋_GBK"/>
                <w:kern w:val="0"/>
                <w:sz w:val="21"/>
                <w:szCs w:val="24"/>
                <w:lang w:val="en-US" w:eastAsia="uk-UA" w:bidi="ar-SA"/>
              </w:rPr>
            </w:pPr>
            <w:r>
              <w:t>140.39</w:t>
            </w:r>
          </w:p>
        </w:tc>
        <w:tc>
          <w:tcPr>
            <w:tcW w:w="964" w:type="dxa"/>
            <w:shd w:val="clear" w:color="auto" w:fill="auto"/>
            <w:vAlign w:val="center"/>
          </w:tcPr>
          <w:p w14:paraId="43FFFB0B">
            <w:pPr>
              <w:pStyle w:val="8"/>
              <w:rPr>
                <w:rFonts w:ascii="方正书宋_GBK" w:hAnsi="方正书宋_GBK" w:eastAsia="方正书宋_GBK" w:cs="方正书宋_GBK"/>
                <w:kern w:val="0"/>
                <w:sz w:val="21"/>
                <w:szCs w:val="24"/>
                <w:lang w:val="en-US" w:eastAsia="uk-UA" w:bidi="ar-SA"/>
              </w:rPr>
            </w:pPr>
            <w:r>
              <w:t>140.39</w:t>
            </w:r>
          </w:p>
        </w:tc>
        <w:tc>
          <w:tcPr>
            <w:tcW w:w="964" w:type="dxa"/>
            <w:shd w:val="clear" w:color="auto" w:fill="auto"/>
            <w:vAlign w:val="center"/>
          </w:tcPr>
          <w:p w14:paraId="60FE2F64">
            <w:pPr>
              <w:pStyle w:val="8"/>
              <w:rPr>
                <w:rFonts w:ascii="方正书宋_GBK" w:hAnsi="方正书宋_GBK" w:eastAsia="方正书宋_GBK" w:cs="方正书宋_GBK"/>
                <w:kern w:val="0"/>
                <w:sz w:val="21"/>
                <w:szCs w:val="24"/>
                <w:lang w:val="en-US" w:eastAsia="uk-UA" w:bidi="ar-SA"/>
              </w:rPr>
            </w:pPr>
            <w:r>
              <w:t>140.39</w:t>
            </w:r>
          </w:p>
        </w:tc>
        <w:tc>
          <w:tcPr>
            <w:tcW w:w="964" w:type="dxa"/>
            <w:shd w:val="clear" w:color="auto" w:fill="auto"/>
            <w:vAlign w:val="center"/>
          </w:tcPr>
          <w:p w14:paraId="6F790655">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72394D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05092ED0">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FE56159">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C35562C">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4BC4E816">
            <w:pPr>
              <w:pStyle w:val="8"/>
              <w:rPr>
                <w:rFonts w:ascii="方正书宋_GBK" w:hAnsi="方正书宋_GBK" w:eastAsia="方正书宋_GBK" w:cs="方正书宋_GBK"/>
                <w:kern w:val="0"/>
                <w:sz w:val="21"/>
                <w:szCs w:val="24"/>
                <w:lang w:val="en-US" w:eastAsia="uk-UA" w:bidi="ar-SA"/>
              </w:rPr>
            </w:pPr>
            <w:r>
              <w:t>140.39</w:t>
            </w:r>
          </w:p>
        </w:tc>
      </w:tr>
      <w:tr w14:paraId="39D63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3E843ED6">
            <w:pPr>
              <w:pStyle w:val="10"/>
              <w:rPr>
                <w:rFonts w:ascii="方正书宋_GBK" w:hAnsi="方正书宋_GBK" w:eastAsia="方正书宋_GBK" w:cs="方正书宋_GBK"/>
                <w:kern w:val="0"/>
                <w:sz w:val="21"/>
                <w:szCs w:val="24"/>
                <w:lang w:val="en-US" w:eastAsia="uk-UA" w:bidi="ar-SA"/>
              </w:rPr>
            </w:pPr>
            <w:r>
              <w:t xml:space="preserve">怀财字【2025】7号 </w:t>
            </w:r>
            <w:r>
              <w:rPr>
                <w:rFonts w:hint="eastAsia"/>
                <w:lang w:eastAsia="zh-CN"/>
              </w:rPr>
              <w:t>2025年职教中心县配套免学</w:t>
            </w:r>
            <w:r>
              <w:t>费补助经费</w:t>
            </w:r>
          </w:p>
        </w:tc>
        <w:tc>
          <w:tcPr>
            <w:tcW w:w="685" w:type="dxa"/>
            <w:shd w:val="clear" w:color="auto" w:fill="auto"/>
            <w:vAlign w:val="center"/>
          </w:tcPr>
          <w:p w14:paraId="70620397">
            <w:pPr>
              <w:pStyle w:val="8"/>
              <w:rPr>
                <w:rFonts w:ascii="方正书宋_GBK" w:hAnsi="方正书宋_GBK" w:eastAsia="方正书宋_GBK" w:cs="方正书宋_GBK"/>
                <w:kern w:val="0"/>
                <w:sz w:val="21"/>
                <w:szCs w:val="24"/>
                <w:lang w:val="en-US" w:eastAsia="uk-UA" w:bidi="ar-SA"/>
              </w:rPr>
            </w:pPr>
            <w:r>
              <w:t>120.00</w:t>
            </w:r>
          </w:p>
        </w:tc>
        <w:tc>
          <w:tcPr>
            <w:tcW w:w="1134" w:type="dxa"/>
            <w:shd w:val="clear" w:color="auto" w:fill="auto"/>
            <w:vAlign w:val="center"/>
          </w:tcPr>
          <w:p w14:paraId="4CE1B8BE">
            <w:pPr>
              <w:pStyle w:val="10"/>
              <w:rPr>
                <w:rFonts w:ascii="方正书宋_GBK" w:hAnsi="方正书宋_GBK" w:eastAsia="方正书宋_GBK" w:cs="方正书宋_GBK"/>
                <w:kern w:val="0"/>
                <w:sz w:val="21"/>
                <w:szCs w:val="24"/>
                <w:lang w:val="en-US" w:eastAsia="uk-UA" w:bidi="ar-SA"/>
              </w:rPr>
            </w:pPr>
            <w:r>
              <w:t>其他办公设备</w:t>
            </w:r>
          </w:p>
        </w:tc>
        <w:tc>
          <w:tcPr>
            <w:tcW w:w="1276" w:type="dxa"/>
            <w:shd w:val="clear" w:color="auto" w:fill="auto"/>
            <w:vAlign w:val="center"/>
          </w:tcPr>
          <w:p w14:paraId="6BF2E683">
            <w:pPr>
              <w:pStyle w:val="10"/>
              <w:rPr>
                <w:rFonts w:ascii="方正书宋_GBK" w:hAnsi="方正书宋_GBK" w:eastAsia="方正书宋_GBK" w:cs="方正书宋_GBK"/>
                <w:kern w:val="0"/>
                <w:sz w:val="21"/>
                <w:szCs w:val="24"/>
                <w:lang w:val="en-US" w:eastAsia="uk-UA" w:bidi="ar-SA"/>
              </w:rPr>
            </w:pPr>
            <w:r>
              <w:t>A02029900</w:t>
            </w:r>
          </w:p>
        </w:tc>
        <w:tc>
          <w:tcPr>
            <w:tcW w:w="709" w:type="dxa"/>
            <w:shd w:val="clear" w:color="auto" w:fill="auto"/>
            <w:vAlign w:val="center"/>
          </w:tcPr>
          <w:p w14:paraId="426C3C25">
            <w:pPr>
              <w:pStyle w:val="12"/>
              <w:rPr>
                <w:rFonts w:ascii="方正书宋_GBK" w:hAnsi="方正书宋_GBK" w:eastAsia="方正书宋_GBK" w:cs="方正书宋_GBK"/>
                <w:kern w:val="0"/>
                <w:sz w:val="21"/>
                <w:szCs w:val="24"/>
                <w:lang w:val="en-US" w:eastAsia="uk-UA" w:bidi="ar-SA"/>
              </w:rPr>
            </w:pPr>
            <w:r>
              <w:t>pi</w:t>
            </w:r>
          </w:p>
        </w:tc>
        <w:tc>
          <w:tcPr>
            <w:tcW w:w="709" w:type="dxa"/>
            <w:shd w:val="clear" w:color="auto" w:fill="auto"/>
            <w:vAlign w:val="center"/>
          </w:tcPr>
          <w:p w14:paraId="34946876">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25BE8B60">
            <w:pPr>
              <w:pStyle w:val="8"/>
              <w:rPr>
                <w:rFonts w:ascii="方正书宋_GBK" w:hAnsi="方正书宋_GBK" w:eastAsia="方正书宋_GBK" w:cs="方正书宋_GBK"/>
                <w:kern w:val="0"/>
                <w:sz w:val="21"/>
                <w:szCs w:val="24"/>
                <w:lang w:val="en-US" w:eastAsia="uk-UA" w:bidi="ar-SA"/>
              </w:rPr>
            </w:pPr>
            <w:r>
              <w:t>29.50</w:t>
            </w:r>
          </w:p>
        </w:tc>
        <w:tc>
          <w:tcPr>
            <w:tcW w:w="964" w:type="dxa"/>
            <w:shd w:val="clear" w:color="auto" w:fill="auto"/>
            <w:vAlign w:val="center"/>
          </w:tcPr>
          <w:p w14:paraId="50CF1F9D">
            <w:pPr>
              <w:pStyle w:val="8"/>
              <w:rPr>
                <w:rFonts w:ascii="方正书宋_GBK" w:hAnsi="方正书宋_GBK" w:eastAsia="方正书宋_GBK" w:cs="方正书宋_GBK"/>
                <w:kern w:val="0"/>
                <w:sz w:val="21"/>
                <w:szCs w:val="24"/>
                <w:lang w:val="en-US" w:eastAsia="uk-UA" w:bidi="ar-SA"/>
              </w:rPr>
            </w:pPr>
            <w:r>
              <w:t>29.50</w:t>
            </w:r>
          </w:p>
        </w:tc>
        <w:tc>
          <w:tcPr>
            <w:tcW w:w="964" w:type="dxa"/>
            <w:shd w:val="clear" w:color="auto" w:fill="auto"/>
            <w:vAlign w:val="center"/>
          </w:tcPr>
          <w:p w14:paraId="7E9C95F8">
            <w:pPr>
              <w:pStyle w:val="8"/>
              <w:rPr>
                <w:rFonts w:ascii="方正书宋_GBK" w:hAnsi="方正书宋_GBK" w:eastAsia="方正书宋_GBK" w:cs="方正书宋_GBK"/>
                <w:kern w:val="0"/>
                <w:sz w:val="21"/>
                <w:szCs w:val="24"/>
                <w:lang w:val="en-US" w:eastAsia="uk-UA" w:bidi="ar-SA"/>
              </w:rPr>
            </w:pPr>
            <w:r>
              <w:t>29.50</w:t>
            </w:r>
          </w:p>
        </w:tc>
        <w:tc>
          <w:tcPr>
            <w:tcW w:w="964" w:type="dxa"/>
            <w:shd w:val="clear" w:color="auto" w:fill="auto"/>
            <w:vAlign w:val="center"/>
          </w:tcPr>
          <w:p w14:paraId="557A35D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D0067AF">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9EF7054">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6EF35A9A">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642BCEF">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7FDF7C06">
            <w:pPr>
              <w:pStyle w:val="8"/>
              <w:rPr>
                <w:rFonts w:ascii="方正书宋_GBK" w:hAnsi="方正书宋_GBK" w:eastAsia="方正书宋_GBK" w:cs="方正书宋_GBK"/>
                <w:kern w:val="0"/>
                <w:sz w:val="21"/>
                <w:szCs w:val="24"/>
                <w:lang w:val="en-US" w:eastAsia="uk-UA" w:bidi="ar-SA"/>
              </w:rPr>
            </w:pPr>
            <w:r>
              <w:t>29.50</w:t>
            </w:r>
          </w:p>
        </w:tc>
      </w:tr>
      <w:tr w14:paraId="0966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78E25CF7">
            <w:pPr>
              <w:pStyle w:val="10"/>
              <w:rPr>
                <w:rFonts w:ascii="方正书宋_GBK" w:hAnsi="方正书宋_GBK" w:eastAsia="方正书宋_GBK" w:cs="方正书宋_GBK"/>
                <w:kern w:val="0"/>
                <w:sz w:val="21"/>
                <w:szCs w:val="24"/>
                <w:lang w:val="en-US" w:eastAsia="uk-UA" w:bidi="ar-SA"/>
              </w:rPr>
            </w:pPr>
            <w:r>
              <w:t xml:space="preserve">怀财字【2025】7号 </w:t>
            </w:r>
            <w:r>
              <w:rPr>
                <w:rFonts w:hint="eastAsia"/>
                <w:lang w:eastAsia="zh-CN"/>
              </w:rPr>
              <w:t>2025年职教中心县配套免学</w:t>
            </w:r>
            <w:r>
              <w:t>费补助经费</w:t>
            </w:r>
          </w:p>
        </w:tc>
        <w:tc>
          <w:tcPr>
            <w:tcW w:w="685" w:type="dxa"/>
            <w:shd w:val="clear" w:color="auto" w:fill="auto"/>
            <w:vAlign w:val="center"/>
          </w:tcPr>
          <w:p w14:paraId="6412E2D9">
            <w:pPr>
              <w:pStyle w:val="8"/>
              <w:rPr>
                <w:rFonts w:ascii="方正书宋_GBK" w:hAnsi="方正书宋_GBK" w:eastAsia="方正书宋_GBK" w:cs="方正书宋_GBK"/>
                <w:kern w:val="0"/>
                <w:sz w:val="21"/>
                <w:szCs w:val="24"/>
                <w:lang w:val="en-US" w:eastAsia="uk-UA" w:bidi="ar-SA"/>
              </w:rPr>
            </w:pPr>
            <w:r>
              <w:t>120.00</w:t>
            </w:r>
          </w:p>
        </w:tc>
        <w:tc>
          <w:tcPr>
            <w:tcW w:w="1134" w:type="dxa"/>
            <w:shd w:val="clear" w:color="auto" w:fill="auto"/>
            <w:vAlign w:val="center"/>
          </w:tcPr>
          <w:p w14:paraId="5391BC38">
            <w:pPr>
              <w:pStyle w:val="10"/>
              <w:rPr>
                <w:rFonts w:ascii="方正书宋_GBK" w:hAnsi="方正书宋_GBK" w:eastAsia="方正书宋_GBK" w:cs="方正书宋_GBK"/>
                <w:kern w:val="0"/>
                <w:sz w:val="21"/>
                <w:szCs w:val="24"/>
                <w:lang w:val="en-US" w:eastAsia="uk-UA" w:bidi="ar-SA"/>
              </w:rPr>
            </w:pPr>
            <w:r>
              <w:t>职业中学教育服务</w:t>
            </w:r>
          </w:p>
        </w:tc>
        <w:tc>
          <w:tcPr>
            <w:tcW w:w="1276" w:type="dxa"/>
            <w:shd w:val="clear" w:color="auto" w:fill="auto"/>
            <w:vAlign w:val="center"/>
          </w:tcPr>
          <w:p w14:paraId="43113F50">
            <w:pPr>
              <w:pStyle w:val="10"/>
              <w:rPr>
                <w:rFonts w:ascii="方正书宋_GBK" w:hAnsi="方正书宋_GBK" w:eastAsia="方正书宋_GBK" w:cs="方正书宋_GBK"/>
                <w:kern w:val="0"/>
                <w:sz w:val="21"/>
                <w:szCs w:val="24"/>
                <w:lang w:val="en-US" w:eastAsia="uk-UA" w:bidi="ar-SA"/>
              </w:rPr>
            </w:pPr>
            <w:r>
              <w:t>C02030400</w:t>
            </w:r>
          </w:p>
        </w:tc>
        <w:tc>
          <w:tcPr>
            <w:tcW w:w="709" w:type="dxa"/>
            <w:shd w:val="clear" w:color="auto" w:fill="auto"/>
            <w:vAlign w:val="center"/>
          </w:tcPr>
          <w:p w14:paraId="31298A75">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14A820D2">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47051B76">
            <w:pPr>
              <w:pStyle w:val="8"/>
              <w:rPr>
                <w:rFonts w:ascii="方正书宋_GBK" w:hAnsi="方正书宋_GBK" w:eastAsia="方正书宋_GBK" w:cs="方正书宋_GBK"/>
                <w:kern w:val="0"/>
                <w:sz w:val="21"/>
                <w:szCs w:val="24"/>
                <w:lang w:val="en-US" w:eastAsia="uk-UA" w:bidi="ar-SA"/>
              </w:rPr>
            </w:pPr>
            <w:r>
              <w:t>90.50</w:t>
            </w:r>
          </w:p>
        </w:tc>
        <w:tc>
          <w:tcPr>
            <w:tcW w:w="964" w:type="dxa"/>
            <w:shd w:val="clear" w:color="auto" w:fill="auto"/>
            <w:vAlign w:val="center"/>
          </w:tcPr>
          <w:p w14:paraId="63666F8C">
            <w:pPr>
              <w:pStyle w:val="8"/>
              <w:rPr>
                <w:rFonts w:ascii="方正书宋_GBK" w:hAnsi="方正书宋_GBK" w:eastAsia="方正书宋_GBK" w:cs="方正书宋_GBK"/>
                <w:kern w:val="0"/>
                <w:sz w:val="21"/>
                <w:szCs w:val="24"/>
                <w:lang w:val="en-US" w:eastAsia="uk-UA" w:bidi="ar-SA"/>
              </w:rPr>
            </w:pPr>
            <w:r>
              <w:t>90.50</w:t>
            </w:r>
          </w:p>
        </w:tc>
        <w:tc>
          <w:tcPr>
            <w:tcW w:w="964" w:type="dxa"/>
            <w:shd w:val="clear" w:color="auto" w:fill="auto"/>
            <w:vAlign w:val="center"/>
          </w:tcPr>
          <w:p w14:paraId="5B5FEEDA">
            <w:pPr>
              <w:pStyle w:val="8"/>
              <w:rPr>
                <w:rFonts w:ascii="方正书宋_GBK" w:hAnsi="方正书宋_GBK" w:eastAsia="方正书宋_GBK" w:cs="方正书宋_GBK"/>
                <w:kern w:val="0"/>
                <w:sz w:val="21"/>
                <w:szCs w:val="24"/>
                <w:lang w:val="en-US" w:eastAsia="uk-UA" w:bidi="ar-SA"/>
              </w:rPr>
            </w:pPr>
            <w:r>
              <w:t>90.50</w:t>
            </w:r>
          </w:p>
        </w:tc>
        <w:tc>
          <w:tcPr>
            <w:tcW w:w="964" w:type="dxa"/>
            <w:shd w:val="clear" w:color="auto" w:fill="auto"/>
            <w:vAlign w:val="center"/>
          </w:tcPr>
          <w:p w14:paraId="7634699F">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F931A7B">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6D432E2">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05232399">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56AFE0E">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6EE58A5D">
            <w:pPr>
              <w:pStyle w:val="8"/>
              <w:rPr>
                <w:rFonts w:ascii="方正书宋_GBK" w:hAnsi="方正书宋_GBK" w:eastAsia="方正书宋_GBK" w:cs="方正书宋_GBK"/>
                <w:kern w:val="0"/>
                <w:sz w:val="21"/>
                <w:szCs w:val="24"/>
                <w:lang w:val="en-US" w:eastAsia="uk-UA" w:bidi="ar-SA"/>
              </w:rPr>
            </w:pPr>
            <w:r>
              <w:t>90.50</w:t>
            </w:r>
          </w:p>
        </w:tc>
      </w:tr>
      <w:tr w14:paraId="04D4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4E9551D6">
            <w:pPr>
              <w:pStyle w:val="10"/>
              <w:rPr>
                <w:rFonts w:ascii="方正书宋_GBK" w:hAnsi="方正书宋_GBK" w:eastAsia="方正书宋_GBK" w:cs="方正书宋_GBK"/>
                <w:kern w:val="0"/>
                <w:sz w:val="21"/>
                <w:szCs w:val="24"/>
                <w:lang w:val="en-US" w:eastAsia="uk-UA" w:bidi="ar-SA"/>
              </w:rPr>
            </w:pPr>
            <w:r>
              <w:t>怀财字【2025】7号 上年结转（冀财教[2023]126号河北省财政厅 河北省教育厅关于提前下达2024年现代职业教育质量提升计划资金预算的通知）</w:t>
            </w:r>
          </w:p>
        </w:tc>
        <w:tc>
          <w:tcPr>
            <w:tcW w:w="685" w:type="dxa"/>
            <w:shd w:val="clear" w:color="auto" w:fill="auto"/>
            <w:vAlign w:val="center"/>
          </w:tcPr>
          <w:p w14:paraId="37F4078B">
            <w:pPr>
              <w:pStyle w:val="8"/>
              <w:rPr>
                <w:rFonts w:ascii="方正书宋_GBK" w:hAnsi="方正书宋_GBK" w:eastAsia="方正书宋_GBK" w:cs="方正书宋_GBK"/>
                <w:kern w:val="0"/>
                <w:sz w:val="21"/>
                <w:szCs w:val="24"/>
                <w:lang w:val="en-US" w:eastAsia="uk-UA" w:bidi="ar-SA"/>
              </w:rPr>
            </w:pPr>
            <w:r>
              <w:t>200.00</w:t>
            </w:r>
          </w:p>
        </w:tc>
        <w:tc>
          <w:tcPr>
            <w:tcW w:w="1134" w:type="dxa"/>
            <w:shd w:val="clear" w:color="auto" w:fill="auto"/>
            <w:vAlign w:val="center"/>
          </w:tcPr>
          <w:p w14:paraId="41E8AE49">
            <w:pPr>
              <w:pStyle w:val="10"/>
              <w:rPr>
                <w:rFonts w:ascii="方正书宋_GBK" w:hAnsi="方正书宋_GBK" w:eastAsia="方正书宋_GBK" w:cs="方正书宋_GBK"/>
                <w:kern w:val="0"/>
                <w:sz w:val="21"/>
                <w:szCs w:val="24"/>
                <w:lang w:val="en-US" w:eastAsia="uk-UA" w:bidi="ar-SA"/>
              </w:rPr>
            </w:pPr>
            <w:r>
              <w:t>教学仪器</w:t>
            </w:r>
          </w:p>
        </w:tc>
        <w:tc>
          <w:tcPr>
            <w:tcW w:w="1276" w:type="dxa"/>
            <w:shd w:val="clear" w:color="auto" w:fill="auto"/>
            <w:vAlign w:val="center"/>
          </w:tcPr>
          <w:p w14:paraId="3F0563C5">
            <w:pPr>
              <w:pStyle w:val="10"/>
              <w:rPr>
                <w:rFonts w:ascii="方正书宋_GBK" w:hAnsi="方正书宋_GBK" w:eastAsia="方正书宋_GBK" w:cs="方正书宋_GBK"/>
                <w:kern w:val="0"/>
                <w:sz w:val="21"/>
                <w:szCs w:val="24"/>
                <w:lang w:val="en-US" w:eastAsia="uk-UA" w:bidi="ar-SA"/>
              </w:rPr>
            </w:pPr>
            <w:r>
              <w:t>A02102100</w:t>
            </w:r>
          </w:p>
        </w:tc>
        <w:tc>
          <w:tcPr>
            <w:tcW w:w="709" w:type="dxa"/>
            <w:shd w:val="clear" w:color="auto" w:fill="auto"/>
            <w:vAlign w:val="center"/>
          </w:tcPr>
          <w:p w14:paraId="6BC30687">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1E77B5F1">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37B9EF9A">
            <w:pPr>
              <w:pStyle w:val="8"/>
              <w:rPr>
                <w:rFonts w:ascii="方正书宋_GBK" w:hAnsi="方正书宋_GBK" w:eastAsia="方正书宋_GBK" w:cs="方正书宋_GBK"/>
                <w:kern w:val="0"/>
                <w:sz w:val="21"/>
                <w:szCs w:val="24"/>
                <w:lang w:val="en-US" w:eastAsia="uk-UA" w:bidi="ar-SA"/>
              </w:rPr>
            </w:pPr>
            <w:r>
              <w:t>200.00</w:t>
            </w:r>
          </w:p>
        </w:tc>
        <w:tc>
          <w:tcPr>
            <w:tcW w:w="964" w:type="dxa"/>
            <w:shd w:val="clear" w:color="auto" w:fill="auto"/>
            <w:vAlign w:val="center"/>
          </w:tcPr>
          <w:p w14:paraId="7A56F634">
            <w:pPr>
              <w:pStyle w:val="8"/>
              <w:rPr>
                <w:rFonts w:ascii="方正书宋_GBK" w:hAnsi="方正书宋_GBK" w:eastAsia="方正书宋_GBK" w:cs="方正书宋_GBK"/>
                <w:kern w:val="0"/>
                <w:sz w:val="21"/>
                <w:szCs w:val="24"/>
                <w:lang w:val="en-US" w:eastAsia="uk-UA" w:bidi="ar-SA"/>
              </w:rPr>
            </w:pPr>
            <w:r>
              <w:t>200.00</w:t>
            </w:r>
          </w:p>
        </w:tc>
        <w:tc>
          <w:tcPr>
            <w:tcW w:w="964" w:type="dxa"/>
            <w:shd w:val="clear" w:color="auto" w:fill="auto"/>
            <w:vAlign w:val="center"/>
          </w:tcPr>
          <w:p w14:paraId="24B61E67">
            <w:pPr>
              <w:pStyle w:val="8"/>
              <w:rPr>
                <w:rFonts w:ascii="方正书宋_GBK" w:hAnsi="方正书宋_GBK" w:eastAsia="方正书宋_GBK" w:cs="方正书宋_GBK"/>
                <w:kern w:val="0"/>
                <w:sz w:val="21"/>
                <w:szCs w:val="24"/>
                <w:lang w:val="en-US" w:eastAsia="uk-UA" w:bidi="ar-SA"/>
              </w:rPr>
            </w:pPr>
            <w:r>
              <w:t>200.00</w:t>
            </w:r>
          </w:p>
        </w:tc>
        <w:tc>
          <w:tcPr>
            <w:tcW w:w="964" w:type="dxa"/>
            <w:shd w:val="clear" w:color="auto" w:fill="auto"/>
            <w:vAlign w:val="center"/>
          </w:tcPr>
          <w:p w14:paraId="1872B92A">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F9D2B44">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8DA8FF9">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D2CC0FD">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0BE6204">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5AF0AB5D">
            <w:pPr>
              <w:pStyle w:val="8"/>
              <w:rPr>
                <w:rFonts w:ascii="方正书宋_GBK" w:hAnsi="方正书宋_GBK" w:eastAsia="方正书宋_GBK" w:cs="方正书宋_GBK"/>
                <w:kern w:val="0"/>
                <w:sz w:val="21"/>
                <w:szCs w:val="24"/>
                <w:lang w:val="en-US" w:eastAsia="uk-UA" w:bidi="ar-SA"/>
              </w:rPr>
            </w:pPr>
            <w:r>
              <w:t>200.00</w:t>
            </w:r>
          </w:p>
        </w:tc>
      </w:tr>
      <w:tr w14:paraId="698F1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28F2B6F0">
            <w:pPr>
              <w:pStyle w:val="10"/>
              <w:rPr>
                <w:rFonts w:ascii="方正书宋_GBK" w:hAnsi="方正书宋_GBK" w:eastAsia="方正书宋_GBK" w:cs="方正书宋_GBK"/>
                <w:kern w:val="0"/>
                <w:sz w:val="21"/>
                <w:szCs w:val="24"/>
                <w:lang w:val="en-US" w:eastAsia="uk-UA" w:bidi="ar-SA"/>
              </w:rPr>
            </w:pPr>
            <w:r>
              <w:t>怀财字【2025】7号2025年教育费附加县配套资金</w:t>
            </w:r>
          </w:p>
        </w:tc>
        <w:tc>
          <w:tcPr>
            <w:tcW w:w="685" w:type="dxa"/>
            <w:shd w:val="clear" w:color="auto" w:fill="auto"/>
            <w:vAlign w:val="center"/>
          </w:tcPr>
          <w:p w14:paraId="0A2C9A27">
            <w:pPr>
              <w:pStyle w:val="8"/>
              <w:rPr>
                <w:rFonts w:ascii="方正书宋_GBK" w:hAnsi="方正书宋_GBK" w:eastAsia="方正书宋_GBK" w:cs="方正书宋_GBK"/>
                <w:kern w:val="0"/>
                <w:sz w:val="21"/>
                <w:szCs w:val="24"/>
                <w:lang w:val="en-US" w:eastAsia="uk-UA" w:bidi="ar-SA"/>
              </w:rPr>
            </w:pPr>
            <w:r>
              <w:t>1000.00</w:t>
            </w:r>
          </w:p>
        </w:tc>
        <w:tc>
          <w:tcPr>
            <w:tcW w:w="1134" w:type="dxa"/>
            <w:shd w:val="clear" w:color="auto" w:fill="auto"/>
            <w:vAlign w:val="center"/>
          </w:tcPr>
          <w:p w14:paraId="0A5A0AD5">
            <w:pPr>
              <w:pStyle w:val="10"/>
              <w:rPr>
                <w:rFonts w:ascii="方正书宋_GBK" w:hAnsi="方正书宋_GBK" w:eastAsia="方正书宋_GBK" w:cs="方正书宋_GBK"/>
                <w:kern w:val="0"/>
                <w:sz w:val="21"/>
                <w:szCs w:val="24"/>
                <w:lang w:val="en-US" w:eastAsia="uk-UA" w:bidi="ar-SA"/>
              </w:rPr>
            </w:pPr>
            <w:r>
              <w:t>其他信息化设备</w:t>
            </w:r>
          </w:p>
        </w:tc>
        <w:tc>
          <w:tcPr>
            <w:tcW w:w="1276" w:type="dxa"/>
            <w:shd w:val="clear" w:color="auto" w:fill="auto"/>
            <w:vAlign w:val="center"/>
          </w:tcPr>
          <w:p w14:paraId="2F3BFE94">
            <w:pPr>
              <w:pStyle w:val="10"/>
              <w:rPr>
                <w:rFonts w:ascii="方正书宋_GBK" w:hAnsi="方正书宋_GBK" w:eastAsia="方正书宋_GBK" w:cs="方正书宋_GBK"/>
                <w:kern w:val="0"/>
                <w:sz w:val="21"/>
                <w:szCs w:val="24"/>
                <w:lang w:val="en-US" w:eastAsia="uk-UA" w:bidi="ar-SA"/>
              </w:rPr>
            </w:pPr>
            <w:r>
              <w:t>A02019900</w:t>
            </w:r>
          </w:p>
        </w:tc>
        <w:tc>
          <w:tcPr>
            <w:tcW w:w="709" w:type="dxa"/>
            <w:shd w:val="clear" w:color="auto" w:fill="auto"/>
            <w:vAlign w:val="center"/>
          </w:tcPr>
          <w:p w14:paraId="4DCC1A12">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3FF4ED0A">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552921D4">
            <w:pPr>
              <w:pStyle w:val="8"/>
              <w:rPr>
                <w:rFonts w:ascii="方正书宋_GBK" w:hAnsi="方正书宋_GBK" w:eastAsia="方正书宋_GBK" w:cs="方正书宋_GBK"/>
                <w:kern w:val="0"/>
                <w:sz w:val="21"/>
                <w:szCs w:val="24"/>
                <w:lang w:val="en-US" w:eastAsia="uk-UA" w:bidi="ar-SA"/>
              </w:rPr>
            </w:pPr>
            <w:r>
              <w:t>218.50</w:t>
            </w:r>
          </w:p>
        </w:tc>
        <w:tc>
          <w:tcPr>
            <w:tcW w:w="964" w:type="dxa"/>
            <w:shd w:val="clear" w:color="auto" w:fill="auto"/>
            <w:vAlign w:val="center"/>
          </w:tcPr>
          <w:p w14:paraId="1D5AB2F0">
            <w:pPr>
              <w:pStyle w:val="8"/>
              <w:rPr>
                <w:rFonts w:ascii="方正书宋_GBK" w:hAnsi="方正书宋_GBK" w:eastAsia="方正书宋_GBK" w:cs="方正书宋_GBK"/>
                <w:kern w:val="0"/>
                <w:sz w:val="21"/>
                <w:szCs w:val="24"/>
                <w:lang w:val="en-US" w:eastAsia="uk-UA" w:bidi="ar-SA"/>
              </w:rPr>
            </w:pPr>
            <w:r>
              <w:t>218.50</w:t>
            </w:r>
          </w:p>
        </w:tc>
        <w:tc>
          <w:tcPr>
            <w:tcW w:w="964" w:type="dxa"/>
            <w:shd w:val="clear" w:color="auto" w:fill="auto"/>
            <w:vAlign w:val="center"/>
          </w:tcPr>
          <w:p w14:paraId="40EEE04D">
            <w:pPr>
              <w:pStyle w:val="8"/>
              <w:rPr>
                <w:rFonts w:ascii="方正书宋_GBK" w:hAnsi="方正书宋_GBK" w:eastAsia="方正书宋_GBK" w:cs="方正书宋_GBK"/>
                <w:kern w:val="0"/>
                <w:sz w:val="21"/>
                <w:szCs w:val="24"/>
                <w:lang w:val="en-US" w:eastAsia="uk-UA" w:bidi="ar-SA"/>
              </w:rPr>
            </w:pPr>
            <w:r>
              <w:t>218.50</w:t>
            </w:r>
          </w:p>
        </w:tc>
        <w:tc>
          <w:tcPr>
            <w:tcW w:w="964" w:type="dxa"/>
            <w:shd w:val="clear" w:color="auto" w:fill="auto"/>
            <w:vAlign w:val="center"/>
          </w:tcPr>
          <w:p w14:paraId="1EF1A5B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EFC942D">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FAAAA55">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C3D1210">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9725CF6">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0F40D76A">
            <w:pPr>
              <w:pStyle w:val="8"/>
              <w:rPr>
                <w:rFonts w:ascii="方正书宋_GBK" w:hAnsi="方正书宋_GBK" w:eastAsia="方正书宋_GBK" w:cs="方正书宋_GBK"/>
                <w:kern w:val="0"/>
                <w:sz w:val="21"/>
                <w:szCs w:val="24"/>
                <w:lang w:val="en-US" w:eastAsia="uk-UA" w:bidi="ar-SA"/>
              </w:rPr>
            </w:pPr>
            <w:r>
              <w:t>218.50</w:t>
            </w:r>
          </w:p>
        </w:tc>
      </w:tr>
      <w:tr w14:paraId="11A01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4A905EA3">
            <w:pPr>
              <w:pStyle w:val="10"/>
              <w:rPr>
                <w:rFonts w:ascii="方正书宋_GBK" w:hAnsi="方正书宋_GBK" w:eastAsia="方正书宋_GBK" w:cs="方正书宋_GBK"/>
                <w:kern w:val="0"/>
                <w:sz w:val="21"/>
                <w:szCs w:val="24"/>
                <w:lang w:val="en-US" w:eastAsia="uk-UA" w:bidi="ar-SA"/>
              </w:rPr>
            </w:pPr>
            <w:r>
              <w:t>怀财字【2025】7号2025年教育费附加县配套资金</w:t>
            </w:r>
          </w:p>
        </w:tc>
        <w:tc>
          <w:tcPr>
            <w:tcW w:w="685" w:type="dxa"/>
            <w:shd w:val="clear" w:color="auto" w:fill="auto"/>
            <w:vAlign w:val="center"/>
          </w:tcPr>
          <w:p w14:paraId="065FDC0D">
            <w:pPr>
              <w:pStyle w:val="8"/>
              <w:rPr>
                <w:rFonts w:ascii="方正书宋_GBK" w:hAnsi="方正书宋_GBK" w:eastAsia="方正书宋_GBK" w:cs="方正书宋_GBK"/>
                <w:kern w:val="0"/>
                <w:sz w:val="21"/>
                <w:szCs w:val="24"/>
                <w:lang w:val="en-US" w:eastAsia="uk-UA" w:bidi="ar-SA"/>
              </w:rPr>
            </w:pPr>
            <w:r>
              <w:t>1000.00</w:t>
            </w:r>
          </w:p>
        </w:tc>
        <w:tc>
          <w:tcPr>
            <w:tcW w:w="1134" w:type="dxa"/>
            <w:shd w:val="clear" w:color="auto" w:fill="auto"/>
            <w:vAlign w:val="center"/>
          </w:tcPr>
          <w:p w14:paraId="2FB02F27">
            <w:pPr>
              <w:pStyle w:val="10"/>
              <w:rPr>
                <w:rFonts w:ascii="方正书宋_GBK" w:hAnsi="方正书宋_GBK" w:eastAsia="方正书宋_GBK" w:cs="方正书宋_GBK"/>
                <w:kern w:val="0"/>
                <w:sz w:val="21"/>
                <w:szCs w:val="24"/>
                <w:lang w:val="en-US" w:eastAsia="uk-UA" w:bidi="ar-SA"/>
              </w:rPr>
            </w:pPr>
            <w:r>
              <w:t>装修工程</w:t>
            </w:r>
          </w:p>
        </w:tc>
        <w:tc>
          <w:tcPr>
            <w:tcW w:w="1276" w:type="dxa"/>
            <w:shd w:val="clear" w:color="auto" w:fill="auto"/>
            <w:vAlign w:val="center"/>
          </w:tcPr>
          <w:p w14:paraId="5D7F9DDB">
            <w:pPr>
              <w:pStyle w:val="10"/>
              <w:rPr>
                <w:rFonts w:ascii="方正书宋_GBK" w:hAnsi="方正书宋_GBK" w:eastAsia="方正书宋_GBK" w:cs="方正书宋_GBK"/>
                <w:kern w:val="0"/>
                <w:sz w:val="21"/>
                <w:szCs w:val="24"/>
                <w:lang w:val="en-US" w:eastAsia="uk-UA" w:bidi="ar-SA"/>
              </w:rPr>
            </w:pPr>
            <w:r>
              <w:t>B07000000</w:t>
            </w:r>
          </w:p>
        </w:tc>
        <w:tc>
          <w:tcPr>
            <w:tcW w:w="709" w:type="dxa"/>
            <w:shd w:val="clear" w:color="auto" w:fill="auto"/>
            <w:vAlign w:val="center"/>
          </w:tcPr>
          <w:p w14:paraId="13CA26D6">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42FAB7CC">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2072EE02">
            <w:pPr>
              <w:pStyle w:val="8"/>
              <w:rPr>
                <w:rFonts w:ascii="方正书宋_GBK" w:hAnsi="方正书宋_GBK" w:eastAsia="方正书宋_GBK" w:cs="方正书宋_GBK"/>
                <w:kern w:val="0"/>
                <w:sz w:val="21"/>
                <w:szCs w:val="24"/>
                <w:lang w:val="en-US" w:eastAsia="uk-UA" w:bidi="ar-SA"/>
              </w:rPr>
            </w:pPr>
            <w:r>
              <w:t>207.00</w:t>
            </w:r>
          </w:p>
        </w:tc>
        <w:tc>
          <w:tcPr>
            <w:tcW w:w="964" w:type="dxa"/>
            <w:shd w:val="clear" w:color="auto" w:fill="auto"/>
            <w:vAlign w:val="center"/>
          </w:tcPr>
          <w:p w14:paraId="01445C02">
            <w:pPr>
              <w:pStyle w:val="8"/>
              <w:rPr>
                <w:rFonts w:ascii="方正书宋_GBK" w:hAnsi="方正书宋_GBK" w:eastAsia="方正书宋_GBK" w:cs="方正书宋_GBK"/>
                <w:kern w:val="0"/>
                <w:sz w:val="21"/>
                <w:szCs w:val="24"/>
                <w:lang w:val="en-US" w:eastAsia="uk-UA" w:bidi="ar-SA"/>
              </w:rPr>
            </w:pPr>
            <w:r>
              <w:t>207.00</w:t>
            </w:r>
          </w:p>
        </w:tc>
        <w:tc>
          <w:tcPr>
            <w:tcW w:w="964" w:type="dxa"/>
            <w:shd w:val="clear" w:color="auto" w:fill="auto"/>
            <w:vAlign w:val="center"/>
          </w:tcPr>
          <w:p w14:paraId="346E4370">
            <w:pPr>
              <w:pStyle w:val="8"/>
              <w:rPr>
                <w:rFonts w:ascii="方正书宋_GBK" w:hAnsi="方正书宋_GBK" w:eastAsia="方正书宋_GBK" w:cs="方正书宋_GBK"/>
                <w:kern w:val="0"/>
                <w:sz w:val="21"/>
                <w:szCs w:val="24"/>
                <w:lang w:val="en-US" w:eastAsia="uk-UA" w:bidi="ar-SA"/>
              </w:rPr>
            </w:pPr>
            <w:r>
              <w:t>207.00</w:t>
            </w:r>
          </w:p>
        </w:tc>
        <w:tc>
          <w:tcPr>
            <w:tcW w:w="964" w:type="dxa"/>
            <w:shd w:val="clear" w:color="auto" w:fill="auto"/>
            <w:vAlign w:val="center"/>
          </w:tcPr>
          <w:p w14:paraId="09ECB93C">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FADD75B">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C034D64">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4693716B">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6281E857">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2E514D73">
            <w:pPr>
              <w:pStyle w:val="8"/>
              <w:rPr>
                <w:rFonts w:ascii="方正书宋_GBK" w:hAnsi="方正书宋_GBK" w:eastAsia="方正书宋_GBK" w:cs="方正书宋_GBK"/>
                <w:kern w:val="0"/>
                <w:sz w:val="21"/>
                <w:szCs w:val="24"/>
                <w:lang w:val="en-US" w:eastAsia="uk-UA" w:bidi="ar-SA"/>
              </w:rPr>
            </w:pPr>
            <w:r>
              <w:t>207.00</w:t>
            </w:r>
          </w:p>
        </w:tc>
      </w:tr>
      <w:tr w14:paraId="41E5F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40D2C422">
            <w:pPr>
              <w:pStyle w:val="10"/>
              <w:rPr>
                <w:rFonts w:ascii="方正书宋_GBK" w:hAnsi="方正书宋_GBK" w:eastAsia="方正书宋_GBK" w:cs="方正书宋_GBK"/>
                <w:kern w:val="0"/>
                <w:sz w:val="21"/>
                <w:szCs w:val="24"/>
                <w:lang w:val="en-US" w:eastAsia="uk-UA" w:bidi="ar-SA"/>
              </w:rPr>
            </w:pPr>
            <w:r>
              <w:t>怀财字【2025】7号2025年教育费附加县配套资金</w:t>
            </w:r>
          </w:p>
        </w:tc>
        <w:tc>
          <w:tcPr>
            <w:tcW w:w="685" w:type="dxa"/>
            <w:shd w:val="clear" w:color="auto" w:fill="auto"/>
            <w:vAlign w:val="center"/>
          </w:tcPr>
          <w:p w14:paraId="229A38E7">
            <w:pPr>
              <w:pStyle w:val="8"/>
              <w:rPr>
                <w:rFonts w:ascii="方正书宋_GBK" w:hAnsi="方正书宋_GBK" w:eastAsia="方正书宋_GBK" w:cs="方正书宋_GBK"/>
                <w:kern w:val="0"/>
                <w:sz w:val="21"/>
                <w:szCs w:val="24"/>
                <w:lang w:val="en-US" w:eastAsia="uk-UA" w:bidi="ar-SA"/>
              </w:rPr>
            </w:pPr>
            <w:r>
              <w:t>1000.00</w:t>
            </w:r>
          </w:p>
        </w:tc>
        <w:tc>
          <w:tcPr>
            <w:tcW w:w="1134" w:type="dxa"/>
            <w:shd w:val="clear" w:color="auto" w:fill="auto"/>
            <w:vAlign w:val="center"/>
          </w:tcPr>
          <w:p w14:paraId="7C1B9C4A">
            <w:pPr>
              <w:pStyle w:val="10"/>
              <w:rPr>
                <w:rFonts w:ascii="方正书宋_GBK" w:hAnsi="方正书宋_GBK" w:eastAsia="方正书宋_GBK" w:cs="方正书宋_GBK"/>
                <w:kern w:val="0"/>
                <w:sz w:val="21"/>
                <w:szCs w:val="24"/>
                <w:lang w:val="en-US" w:eastAsia="uk-UA" w:bidi="ar-SA"/>
              </w:rPr>
            </w:pPr>
            <w:r>
              <w:t>装修工程</w:t>
            </w:r>
          </w:p>
        </w:tc>
        <w:tc>
          <w:tcPr>
            <w:tcW w:w="1276" w:type="dxa"/>
            <w:shd w:val="clear" w:color="auto" w:fill="auto"/>
            <w:vAlign w:val="center"/>
          </w:tcPr>
          <w:p w14:paraId="375C4125">
            <w:pPr>
              <w:pStyle w:val="10"/>
              <w:rPr>
                <w:rFonts w:ascii="方正书宋_GBK" w:hAnsi="方正书宋_GBK" w:eastAsia="方正书宋_GBK" w:cs="方正书宋_GBK"/>
                <w:kern w:val="0"/>
                <w:sz w:val="21"/>
                <w:szCs w:val="24"/>
                <w:lang w:val="en-US" w:eastAsia="uk-UA" w:bidi="ar-SA"/>
              </w:rPr>
            </w:pPr>
            <w:r>
              <w:t>B07000000</w:t>
            </w:r>
          </w:p>
        </w:tc>
        <w:tc>
          <w:tcPr>
            <w:tcW w:w="709" w:type="dxa"/>
            <w:shd w:val="clear" w:color="auto" w:fill="auto"/>
            <w:vAlign w:val="center"/>
          </w:tcPr>
          <w:p w14:paraId="1A3560D8">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7C4504EF">
            <w:pPr>
              <w:pStyle w:val="12"/>
              <w:rPr>
                <w:rFonts w:ascii="方正书宋_GBK" w:hAnsi="方正书宋_GBK" w:eastAsia="方正书宋_GBK" w:cs="方正书宋_GBK"/>
                <w:kern w:val="0"/>
                <w:sz w:val="21"/>
                <w:szCs w:val="24"/>
                <w:lang w:val="en-US" w:eastAsia="uk-UA" w:bidi="ar-SA"/>
              </w:rPr>
            </w:pPr>
            <w:r>
              <w:t>6</w:t>
            </w:r>
          </w:p>
        </w:tc>
        <w:tc>
          <w:tcPr>
            <w:tcW w:w="850" w:type="dxa"/>
            <w:shd w:val="clear" w:color="auto" w:fill="auto"/>
            <w:vAlign w:val="center"/>
          </w:tcPr>
          <w:p w14:paraId="17DF95D4">
            <w:pPr>
              <w:pStyle w:val="8"/>
              <w:rPr>
                <w:rFonts w:ascii="方正书宋_GBK" w:hAnsi="方正书宋_GBK" w:eastAsia="方正书宋_GBK" w:cs="方正书宋_GBK"/>
                <w:kern w:val="0"/>
                <w:sz w:val="21"/>
                <w:szCs w:val="24"/>
                <w:lang w:val="en-US" w:eastAsia="uk-UA" w:bidi="ar-SA"/>
              </w:rPr>
            </w:pPr>
            <w:r>
              <w:t>95.75</w:t>
            </w:r>
          </w:p>
        </w:tc>
        <w:tc>
          <w:tcPr>
            <w:tcW w:w="964" w:type="dxa"/>
            <w:shd w:val="clear" w:color="auto" w:fill="auto"/>
            <w:vAlign w:val="center"/>
          </w:tcPr>
          <w:p w14:paraId="6C3D138F">
            <w:pPr>
              <w:pStyle w:val="8"/>
              <w:rPr>
                <w:rFonts w:ascii="方正书宋_GBK" w:hAnsi="方正书宋_GBK" w:eastAsia="方正书宋_GBK" w:cs="方正书宋_GBK"/>
                <w:kern w:val="0"/>
                <w:sz w:val="21"/>
                <w:szCs w:val="24"/>
                <w:lang w:val="en-US" w:eastAsia="uk-UA" w:bidi="ar-SA"/>
              </w:rPr>
            </w:pPr>
            <w:r>
              <w:t>574.50</w:t>
            </w:r>
          </w:p>
        </w:tc>
        <w:tc>
          <w:tcPr>
            <w:tcW w:w="964" w:type="dxa"/>
            <w:shd w:val="clear" w:color="auto" w:fill="auto"/>
            <w:vAlign w:val="center"/>
          </w:tcPr>
          <w:p w14:paraId="74545CAD">
            <w:pPr>
              <w:pStyle w:val="8"/>
              <w:rPr>
                <w:rFonts w:ascii="方正书宋_GBK" w:hAnsi="方正书宋_GBK" w:eastAsia="方正书宋_GBK" w:cs="方正书宋_GBK"/>
                <w:kern w:val="0"/>
                <w:sz w:val="21"/>
                <w:szCs w:val="24"/>
                <w:lang w:val="en-US" w:eastAsia="uk-UA" w:bidi="ar-SA"/>
              </w:rPr>
            </w:pPr>
            <w:r>
              <w:t>574.50</w:t>
            </w:r>
          </w:p>
        </w:tc>
        <w:tc>
          <w:tcPr>
            <w:tcW w:w="964" w:type="dxa"/>
            <w:shd w:val="clear" w:color="auto" w:fill="auto"/>
            <w:vAlign w:val="center"/>
          </w:tcPr>
          <w:p w14:paraId="359AECA0">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77A42C84">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733059E">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12FABF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AE3EFF0">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5BE721A2">
            <w:pPr>
              <w:pStyle w:val="8"/>
              <w:rPr>
                <w:rFonts w:ascii="方正书宋_GBK" w:hAnsi="方正书宋_GBK" w:eastAsia="方正书宋_GBK" w:cs="方正书宋_GBK"/>
                <w:kern w:val="0"/>
                <w:sz w:val="21"/>
                <w:szCs w:val="24"/>
                <w:lang w:val="en-US" w:eastAsia="uk-UA" w:bidi="ar-SA"/>
              </w:rPr>
            </w:pPr>
            <w:r>
              <w:t>574.50</w:t>
            </w:r>
          </w:p>
        </w:tc>
      </w:tr>
      <w:tr w14:paraId="4F431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60A7EBC3">
            <w:pPr>
              <w:pStyle w:val="10"/>
              <w:rPr>
                <w:rFonts w:ascii="方正书宋_GBK" w:hAnsi="方正书宋_GBK" w:eastAsia="方正书宋_GBK" w:cs="方正书宋_GBK"/>
                <w:kern w:val="0"/>
                <w:sz w:val="21"/>
                <w:szCs w:val="24"/>
                <w:lang w:val="en-US" w:eastAsia="uk-UA" w:bidi="ar-SA"/>
              </w:rPr>
            </w:pPr>
            <w:r>
              <w:t>怀财字【2025】7号2025年职业教育生均公用经费县配套资金</w:t>
            </w:r>
          </w:p>
        </w:tc>
        <w:tc>
          <w:tcPr>
            <w:tcW w:w="685" w:type="dxa"/>
            <w:shd w:val="clear" w:color="auto" w:fill="auto"/>
            <w:vAlign w:val="center"/>
          </w:tcPr>
          <w:p w14:paraId="2084E30F">
            <w:pPr>
              <w:pStyle w:val="8"/>
              <w:rPr>
                <w:rFonts w:ascii="方正书宋_GBK" w:hAnsi="方正书宋_GBK" w:eastAsia="方正书宋_GBK" w:cs="方正书宋_GBK"/>
                <w:kern w:val="0"/>
                <w:sz w:val="21"/>
                <w:szCs w:val="24"/>
                <w:lang w:val="en-US" w:eastAsia="uk-UA" w:bidi="ar-SA"/>
              </w:rPr>
            </w:pPr>
            <w:r>
              <w:t>235.00</w:t>
            </w:r>
          </w:p>
        </w:tc>
        <w:tc>
          <w:tcPr>
            <w:tcW w:w="1134" w:type="dxa"/>
            <w:shd w:val="clear" w:color="auto" w:fill="auto"/>
            <w:vAlign w:val="center"/>
          </w:tcPr>
          <w:p w14:paraId="7B4A07AB">
            <w:pPr>
              <w:pStyle w:val="10"/>
              <w:rPr>
                <w:rFonts w:ascii="方正书宋_GBK" w:hAnsi="方正书宋_GBK" w:eastAsia="方正书宋_GBK" w:cs="方正书宋_GBK"/>
                <w:kern w:val="0"/>
                <w:sz w:val="21"/>
                <w:szCs w:val="24"/>
                <w:lang w:val="en-US" w:eastAsia="uk-UA" w:bidi="ar-SA"/>
              </w:rPr>
            </w:pPr>
            <w:r>
              <w:t>教学仪器</w:t>
            </w:r>
          </w:p>
        </w:tc>
        <w:tc>
          <w:tcPr>
            <w:tcW w:w="1276" w:type="dxa"/>
            <w:shd w:val="clear" w:color="auto" w:fill="auto"/>
            <w:vAlign w:val="center"/>
          </w:tcPr>
          <w:p w14:paraId="468F05D0">
            <w:pPr>
              <w:pStyle w:val="10"/>
              <w:rPr>
                <w:rFonts w:ascii="方正书宋_GBK" w:hAnsi="方正书宋_GBK" w:eastAsia="方正书宋_GBK" w:cs="方正书宋_GBK"/>
                <w:kern w:val="0"/>
                <w:sz w:val="21"/>
                <w:szCs w:val="24"/>
                <w:lang w:val="en-US" w:eastAsia="uk-UA" w:bidi="ar-SA"/>
              </w:rPr>
            </w:pPr>
            <w:r>
              <w:t>A02102100</w:t>
            </w:r>
          </w:p>
        </w:tc>
        <w:tc>
          <w:tcPr>
            <w:tcW w:w="709" w:type="dxa"/>
            <w:shd w:val="clear" w:color="auto" w:fill="auto"/>
            <w:vAlign w:val="center"/>
          </w:tcPr>
          <w:p w14:paraId="7E96589F">
            <w:pPr>
              <w:pStyle w:val="12"/>
              <w:rPr>
                <w:rFonts w:ascii="方正书宋_GBK" w:hAnsi="方正书宋_GBK" w:eastAsia="方正书宋_GBK" w:cs="方正书宋_GBK"/>
                <w:kern w:val="0"/>
                <w:sz w:val="21"/>
                <w:szCs w:val="24"/>
                <w:lang w:val="en-US" w:eastAsia="uk-UA" w:bidi="ar-SA"/>
              </w:rPr>
            </w:pPr>
            <w:r>
              <w:t>pi</w:t>
            </w:r>
          </w:p>
        </w:tc>
        <w:tc>
          <w:tcPr>
            <w:tcW w:w="709" w:type="dxa"/>
            <w:shd w:val="clear" w:color="auto" w:fill="auto"/>
            <w:vAlign w:val="center"/>
          </w:tcPr>
          <w:p w14:paraId="58DE596F">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64AEBBE6">
            <w:pPr>
              <w:pStyle w:val="8"/>
              <w:rPr>
                <w:rFonts w:ascii="方正书宋_GBK" w:hAnsi="方正书宋_GBK" w:eastAsia="方正书宋_GBK" w:cs="方正书宋_GBK"/>
                <w:kern w:val="0"/>
                <w:sz w:val="21"/>
                <w:szCs w:val="24"/>
                <w:lang w:val="en-US" w:eastAsia="uk-UA" w:bidi="ar-SA"/>
              </w:rPr>
            </w:pPr>
            <w:r>
              <w:t>235.00</w:t>
            </w:r>
          </w:p>
        </w:tc>
        <w:tc>
          <w:tcPr>
            <w:tcW w:w="964" w:type="dxa"/>
            <w:shd w:val="clear" w:color="auto" w:fill="auto"/>
            <w:vAlign w:val="center"/>
          </w:tcPr>
          <w:p w14:paraId="116493C7">
            <w:pPr>
              <w:pStyle w:val="8"/>
              <w:rPr>
                <w:rFonts w:ascii="方正书宋_GBK" w:hAnsi="方正书宋_GBK" w:eastAsia="方正书宋_GBK" w:cs="方正书宋_GBK"/>
                <w:kern w:val="0"/>
                <w:sz w:val="21"/>
                <w:szCs w:val="24"/>
                <w:lang w:val="en-US" w:eastAsia="uk-UA" w:bidi="ar-SA"/>
              </w:rPr>
            </w:pPr>
            <w:r>
              <w:t>235.00</w:t>
            </w:r>
          </w:p>
        </w:tc>
        <w:tc>
          <w:tcPr>
            <w:tcW w:w="964" w:type="dxa"/>
            <w:shd w:val="clear" w:color="auto" w:fill="auto"/>
            <w:vAlign w:val="center"/>
          </w:tcPr>
          <w:p w14:paraId="2E5C7E39">
            <w:pPr>
              <w:pStyle w:val="8"/>
              <w:rPr>
                <w:rFonts w:ascii="方正书宋_GBK" w:hAnsi="方正书宋_GBK" w:eastAsia="方正书宋_GBK" w:cs="方正书宋_GBK"/>
                <w:kern w:val="0"/>
                <w:sz w:val="21"/>
                <w:szCs w:val="24"/>
                <w:lang w:val="en-US" w:eastAsia="uk-UA" w:bidi="ar-SA"/>
              </w:rPr>
            </w:pPr>
            <w:r>
              <w:t>235.00</w:t>
            </w:r>
          </w:p>
        </w:tc>
        <w:tc>
          <w:tcPr>
            <w:tcW w:w="964" w:type="dxa"/>
            <w:shd w:val="clear" w:color="auto" w:fill="auto"/>
            <w:vAlign w:val="center"/>
          </w:tcPr>
          <w:p w14:paraId="38373899">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E19D56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629210B">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661F20D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EC80B6B">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42E4F076">
            <w:pPr>
              <w:pStyle w:val="8"/>
              <w:rPr>
                <w:rFonts w:ascii="方正书宋_GBK" w:hAnsi="方正书宋_GBK" w:eastAsia="方正书宋_GBK" w:cs="方正书宋_GBK"/>
                <w:kern w:val="0"/>
                <w:sz w:val="21"/>
                <w:szCs w:val="24"/>
                <w:lang w:val="en-US" w:eastAsia="uk-UA" w:bidi="ar-SA"/>
              </w:rPr>
            </w:pPr>
            <w:r>
              <w:t>235.00</w:t>
            </w:r>
          </w:p>
        </w:tc>
      </w:tr>
      <w:tr w14:paraId="475EE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0" w:type="dxa"/>
            <w:shd w:val="clear" w:color="auto" w:fill="auto"/>
            <w:vAlign w:val="center"/>
          </w:tcPr>
          <w:p w14:paraId="159FDC17">
            <w:pPr>
              <w:pStyle w:val="10"/>
              <w:rPr>
                <w:rFonts w:ascii="方正书宋_GBK" w:hAnsi="方正书宋_GBK" w:eastAsia="方正书宋_GBK" w:cs="方正书宋_GBK"/>
                <w:kern w:val="0"/>
                <w:sz w:val="21"/>
                <w:szCs w:val="24"/>
                <w:lang w:val="en-US" w:eastAsia="uk-UA" w:bidi="ar-SA"/>
              </w:rPr>
            </w:pPr>
            <w:r>
              <w:t>冀财教【2024】131号 河北省财政厅关于提前下达2025年现代职业教育质量提升计划资金预算的通知</w:t>
            </w:r>
          </w:p>
        </w:tc>
        <w:tc>
          <w:tcPr>
            <w:tcW w:w="685" w:type="dxa"/>
            <w:shd w:val="clear" w:color="auto" w:fill="auto"/>
            <w:vAlign w:val="center"/>
          </w:tcPr>
          <w:p w14:paraId="304386B7">
            <w:pPr>
              <w:pStyle w:val="8"/>
              <w:rPr>
                <w:rFonts w:ascii="方正书宋_GBK" w:hAnsi="方正书宋_GBK" w:eastAsia="方正书宋_GBK" w:cs="方正书宋_GBK"/>
                <w:kern w:val="0"/>
                <w:sz w:val="21"/>
                <w:szCs w:val="24"/>
                <w:lang w:val="en-US" w:eastAsia="uk-UA" w:bidi="ar-SA"/>
              </w:rPr>
            </w:pPr>
            <w:r>
              <w:t>360.00</w:t>
            </w:r>
          </w:p>
        </w:tc>
        <w:tc>
          <w:tcPr>
            <w:tcW w:w="1134" w:type="dxa"/>
            <w:shd w:val="clear" w:color="auto" w:fill="auto"/>
            <w:vAlign w:val="center"/>
          </w:tcPr>
          <w:p w14:paraId="06500FAA">
            <w:pPr>
              <w:pStyle w:val="10"/>
              <w:rPr>
                <w:rFonts w:ascii="方正书宋_GBK" w:hAnsi="方正书宋_GBK" w:eastAsia="方正书宋_GBK" w:cs="方正书宋_GBK"/>
                <w:kern w:val="0"/>
                <w:sz w:val="21"/>
                <w:szCs w:val="24"/>
                <w:lang w:val="en-US" w:eastAsia="uk-UA" w:bidi="ar-SA"/>
              </w:rPr>
            </w:pPr>
            <w:r>
              <w:t>教学仪器</w:t>
            </w:r>
          </w:p>
        </w:tc>
        <w:tc>
          <w:tcPr>
            <w:tcW w:w="1276" w:type="dxa"/>
            <w:shd w:val="clear" w:color="auto" w:fill="auto"/>
            <w:vAlign w:val="center"/>
          </w:tcPr>
          <w:p w14:paraId="43201678">
            <w:pPr>
              <w:pStyle w:val="10"/>
              <w:rPr>
                <w:rFonts w:ascii="方正书宋_GBK" w:hAnsi="方正书宋_GBK" w:eastAsia="方正书宋_GBK" w:cs="方正书宋_GBK"/>
                <w:kern w:val="0"/>
                <w:sz w:val="21"/>
                <w:szCs w:val="24"/>
                <w:lang w:val="en-US" w:eastAsia="uk-UA" w:bidi="ar-SA"/>
              </w:rPr>
            </w:pPr>
            <w:r>
              <w:t>A02102100</w:t>
            </w:r>
          </w:p>
        </w:tc>
        <w:tc>
          <w:tcPr>
            <w:tcW w:w="709" w:type="dxa"/>
            <w:shd w:val="clear" w:color="auto" w:fill="auto"/>
            <w:vAlign w:val="center"/>
          </w:tcPr>
          <w:p w14:paraId="107CD06E">
            <w:pPr>
              <w:pStyle w:val="12"/>
              <w:rPr>
                <w:rFonts w:ascii="方正书宋_GBK" w:hAnsi="方正书宋_GBK" w:eastAsia="方正书宋_GBK" w:cs="方正书宋_GBK"/>
                <w:kern w:val="0"/>
                <w:sz w:val="21"/>
                <w:szCs w:val="24"/>
                <w:lang w:val="en-US" w:eastAsia="uk-UA" w:bidi="ar-SA"/>
              </w:rPr>
            </w:pPr>
            <w:r>
              <w:t>批</w:t>
            </w:r>
          </w:p>
        </w:tc>
        <w:tc>
          <w:tcPr>
            <w:tcW w:w="709" w:type="dxa"/>
            <w:shd w:val="clear" w:color="auto" w:fill="auto"/>
            <w:vAlign w:val="center"/>
          </w:tcPr>
          <w:p w14:paraId="7CF52CEA">
            <w:pPr>
              <w:pStyle w:val="12"/>
              <w:rPr>
                <w:rFonts w:ascii="方正书宋_GBK" w:hAnsi="方正书宋_GBK" w:eastAsia="方正书宋_GBK" w:cs="方正书宋_GBK"/>
                <w:kern w:val="0"/>
                <w:sz w:val="21"/>
                <w:szCs w:val="24"/>
                <w:lang w:val="en-US" w:eastAsia="uk-UA" w:bidi="ar-SA"/>
              </w:rPr>
            </w:pPr>
            <w:r>
              <w:t>1</w:t>
            </w:r>
          </w:p>
        </w:tc>
        <w:tc>
          <w:tcPr>
            <w:tcW w:w="850" w:type="dxa"/>
            <w:shd w:val="clear" w:color="auto" w:fill="auto"/>
            <w:vAlign w:val="center"/>
          </w:tcPr>
          <w:p w14:paraId="6747B912">
            <w:pPr>
              <w:pStyle w:val="8"/>
              <w:rPr>
                <w:rFonts w:ascii="方正书宋_GBK" w:hAnsi="方正书宋_GBK" w:eastAsia="方正书宋_GBK" w:cs="方正书宋_GBK"/>
                <w:kern w:val="0"/>
                <w:sz w:val="21"/>
                <w:szCs w:val="24"/>
                <w:lang w:val="en-US" w:eastAsia="uk-UA" w:bidi="ar-SA"/>
              </w:rPr>
            </w:pPr>
            <w:r>
              <w:t>360.00</w:t>
            </w:r>
          </w:p>
        </w:tc>
        <w:tc>
          <w:tcPr>
            <w:tcW w:w="964" w:type="dxa"/>
            <w:shd w:val="clear" w:color="auto" w:fill="auto"/>
            <w:vAlign w:val="center"/>
          </w:tcPr>
          <w:p w14:paraId="73047A59">
            <w:pPr>
              <w:pStyle w:val="8"/>
              <w:rPr>
                <w:rFonts w:ascii="方正书宋_GBK" w:hAnsi="方正书宋_GBK" w:eastAsia="方正书宋_GBK" w:cs="方正书宋_GBK"/>
                <w:kern w:val="0"/>
                <w:sz w:val="21"/>
                <w:szCs w:val="24"/>
                <w:lang w:val="en-US" w:eastAsia="uk-UA" w:bidi="ar-SA"/>
              </w:rPr>
            </w:pPr>
            <w:r>
              <w:t>360.00</w:t>
            </w:r>
          </w:p>
        </w:tc>
        <w:tc>
          <w:tcPr>
            <w:tcW w:w="964" w:type="dxa"/>
            <w:shd w:val="clear" w:color="auto" w:fill="auto"/>
            <w:vAlign w:val="center"/>
          </w:tcPr>
          <w:p w14:paraId="535926F6">
            <w:pPr>
              <w:pStyle w:val="8"/>
              <w:rPr>
                <w:rFonts w:ascii="方正书宋_GBK" w:hAnsi="方正书宋_GBK" w:eastAsia="方正书宋_GBK" w:cs="方正书宋_GBK"/>
                <w:kern w:val="0"/>
                <w:sz w:val="21"/>
                <w:szCs w:val="24"/>
                <w:lang w:val="en-US" w:eastAsia="uk-UA" w:bidi="ar-SA"/>
              </w:rPr>
            </w:pPr>
            <w:r>
              <w:t>360.00</w:t>
            </w:r>
          </w:p>
        </w:tc>
        <w:tc>
          <w:tcPr>
            <w:tcW w:w="964" w:type="dxa"/>
            <w:shd w:val="clear" w:color="auto" w:fill="auto"/>
            <w:vAlign w:val="center"/>
          </w:tcPr>
          <w:p w14:paraId="3D755996">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3B9008FF">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55371E2E">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27120888">
            <w:pPr>
              <w:pStyle w:val="8"/>
              <w:rPr>
                <w:rFonts w:ascii="方正书宋_GBK" w:hAnsi="方正书宋_GBK" w:eastAsia="方正书宋_GBK" w:cs="方正书宋_GBK"/>
                <w:kern w:val="0"/>
                <w:sz w:val="21"/>
                <w:szCs w:val="24"/>
                <w:lang w:val="en-US" w:eastAsia="uk-UA" w:bidi="ar-SA"/>
              </w:rPr>
            </w:pPr>
          </w:p>
        </w:tc>
        <w:tc>
          <w:tcPr>
            <w:tcW w:w="964" w:type="dxa"/>
            <w:shd w:val="clear" w:color="auto" w:fill="auto"/>
            <w:vAlign w:val="center"/>
          </w:tcPr>
          <w:p w14:paraId="1506FB27">
            <w:pPr>
              <w:pStyle w:val="8"/>
              <w:rPr>
                <w:rFonts w:ascii="方正书宋_GBK" w:hAnsi="方正书宋_GBK" w:eastAsia="方正书宋_GBK" w:cs="方正书宋_GBK"/>
                <w:kern w:val="0"/>
                <w:sz w:val="21"/>
                <w:szCs w:val="24"/>
                <w:lang w:val="en-US" w:eastAsia="uk-UA" w:bidi="ar-SA"/>
              </w:rPr>
            </w:pPr>
          </w:p>
        </w:tc>
        <w:tc>
          <w:tcPr>
            <w:tcW w:w="1054" w:type="dxa"/>
            <w:shd w:val="clear" w:color="auto" w:fill="auto"/>
            <w:vAlign w:val="center"/>
          </w:tcPr>
          <w:p w14:paraId="3E0568F2">
            <w:pPr>
              <w:pStyle w:val="8"/>
              <w:rPr>
                <w:rFonts w:ascii="方正书宋_GBK" w:hAnsi="方正书宋_GBK" w:eastAsia="方正书宋_GBK" w:cs="方正书宋_GBK"/>
                <w:kern w:val="0"/>
                <w:sz w:val="21"/>
                <w:szCs w:val="24"/>
                <w:lang w:val="en-US" w:eastAsia="uk-UA" w:bidi="ar-SA"/>
              </w:rPr>
            </w:pPr>
            <w:r>
              <w:t>360.00</w:t>
            </w:r>
          </w:p>
        </w:tc>
      </w:tr>
    </w:tbl>
    <w:p w14:paraId="1E4F020F">
      <w:pPr>
        <w:rPr>
          <w:rFonts w:eastAsiaTheme="minorEastAsia"/>
          <w:lang w:eastAsia="zh-CN"/>
        </w:rPr>
      </w:pPr>
    </w:p>
    <w:p w14:paraId="15F4338B">
      <w:pPr>
        <w:rPr>
          <w:rFonts w:eastAsiaTheme="minorEastAsia"/>
          <w:lang w:eastAsia="zh-CN"/>
        </w:rPr>
      </w:pPr>
    </w:p>
    <w:p w14:paraId="1128D73A">
      <w:pPr>
        <w:rPr>
          <w:rFonts w:eastAsiaTheme="minorEastAsia"/>
          <w:lang w:eastAsia="zh-CN"/>
        </w:rPr>
      </w:pPr>
    </w:p>
    <w:p w14:paraId="6576D4A6">
      <w:pPr>
        <w:rPr>
          <w:rFonts w:eastAsiaTheme="minorEastAsia"/>
          <w:lang w:eastAsia="zh-CN"/>
        </w:rPr>
      </w:pPr>
    </w:p>
    <w:p w14:paraId="6EE7ACB1">
      <w:pPr>
        <w:rPr>
          <w:rFonts w:eastAsiaTheme="minorEastAsia"/>
          <w:lang w:eastAsia="zh-CN"/>
        </w:rPr>
      </w:pPr>
    </w:p>
    <w:p w14:paraId="01084471">
      <w:pPr>
        <w:widowControl w:val="0"/>
        <w:autoSpaceDE w:val="0"/>
        <w:autoSpaceDN w:val="0"/>
        <w:adjustRightInd w:val="0"/>
        <w:ind w:left="198"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七、国有资产信息</w:t>
      </w:r>
    </w:p>
    <w:p w14:paraId="4D9C7A5E">
      <w:pPr>
        <w:widowControl w:val="0"/>
        <w:ind w:firstLine="640" w:firstLineChars="200"/>
        <w:jc w:val="both"/>
        <w:rPr>
          <w:rFonts w:hint="eastAsia" w:ascii="Calibri" w:hAnsi="Calibri" w:eastAsia="仿宋" w:cs="Times New Roman"/>
          <w:color w:val="0D0D0D"/>
          <w:kern w:val="2"/>
          <w:sz w:val="32"/>
          <w:szCs w:val="32"/>
          <w:lang w:eastAsia="zh-CN"/>
        </w:rPr>
      </w:pPr>
      <w:r>
        <w:rPr>
          <w:rFonts w:hint="eastAsia" w:ascii="Calibri" w:hAnsi="Calibri" w:eastAsia="仿宋" w:cs="Times New Roman"/>
          <w:color w:val="0D0D0D"/>
          <w:kern w:val="2"/>
          <w:sz w:val="32"/>
          <w:szCs w:val="32"/>
          <w:lang w:eastAsia="zh-CN"/>
        </w:rPr>
        <w:t>我单位</w:t>
      </w:r>
      <w:r>
        <w:rPr>
          <w:rFonts w:ascii="Calibri" w:hAnsi="Calibri" w:eastAsia="仿宋" w:cs="Times New Roman"/>
          <w:color w:val="0D0D0D"/>
          <w:kern w:val="2"/>
          <w:sz w:val="32"/>
          <w:szCs w:val="32"/>
          <w:lang w:eastAsia="zh-CN"/>
        </w:rPr>
        <w:t>上年末固定资产金额为</w:t>
      </w:r>
      <w:r>
        <w:rPr>
          <w:rFonts w:hint="eastAsia" w:ascii="Calibri" w:hAnsi="Calibri" w:eastAsia="仿宋" w:cs="Times New Roman"/>
          <w:color w:val="auto"/>
          <w:kern w:val="2"/>
          <w:sz w:val="32"/>
          <w:szCs w:val="32"/>
          <w:lang w:val="en-US" w:eastAsia="zh-CN"/>
        </w:rPr>
        <w:t>3497.30</w:t>
      </w:r>
      <w:r>
        <w:rPr>
          <w:rFonts w:ascii="Calibri" w:hAnsi="Calibri" w:eastAsia="仿宋" w:cs="Times New Roman"/>
          <w:color w:val="0D0D0D"/>
          <w:kern w:val="2"/>
          <w:sz w:val="32"/>
          <w:szCs w:val="32"/>
          <w:lang w:eastAsia="zh-CN"/>
        </w:rPr>
        <w:t>万元（详见下表），本年度拟购置固定资产</w:t>
      </w:r>
      <w:r>
        <w:rPr>
          <w:rFonts w:hint="eastAsia" w:ascii="Calibri" w:hAnsi="Calibri" w:eastAsia="仿宋" w:cs="Times New Roman"/>
          <w:color w:val="0D0D0D"/>
          <w:kern w:val="2"/>
          <w:sz w:val="32"/>
          <w:szCs w:val="32"/>
          <w:lang w:eastAsia="zh-CN"/>
        </w:rPr>
        <w:t>总额为</w:t>
      </w:r>
      <w:r>
        <w:rPr>
          <w:rFonts w:hint="eastAsia" w:ascii="Calibri" w:hAnsi="Calibri" w:eastAsia="仿宋" w:cs="Times New Roman"/>
          <w:color w:val="000000" w:themeColor="text1"/>
          <w:kern w:val="2"/>
          <w:sz w:val="32"/>
          <w:szCs w:val="32"/>
          <w:lang w:val="en-US" w:eastAsia="zh-CN"/>
        </w:rPr>
        <w:t>2470</w:t>
      </w:r>
      <w:r>
        <w:rPr>
          <w:rFonts w:hint="eastAsia" w:ascii="Calibri" w:hAnsi="Calibri" w:eastAsia="仿宋" w:cs="Times New Roman"/>
          <w:color w:val="000000" w:themeColor="text1"/>
          <w:kern w:val="2"/>
          <w:sz w:val="32"/>
          <w:szCs w:val="32"/>
          <w:lang w:eastAsia="zh-CN"/>
        </w:rPr>
        <w:t>.</w:t>
      </w:r>
      <w:r>
        <w:rPr>
          <w:rFonts w:hint="eastAsia" w:ascii="Calibri" w:hAnsi="Calibri" w:eastAsia="仿宋" w:cs="Times New Roman"/>
          <w:color w:val="000000" w:themeColor="text1"/>
          <w:kern w:val="2"/>
          <w:sz w:val="32"/>
          <w:szCs w:val="32"/>
          <w:lang w:val="en-US" w:eastAsia="zh-CN"/>
        </w:rPr>
        <w:t>3</w:t>
      </w:r>
      <w:r>
        <w:rPr>
          <w:rFonts w:hint="eastAsia" w:ascii="Calibri" w:hAnsi="Calibri" w:eastAsia="仿宋" w:cs="Times New Roman"/>
          <w:color w:val="000000" w:themeColor="text1"/>
          <w:kern w:val="2"/>
          <w:sz w:val="32"/>
          <w:szCs w:val="32"/>
          <w:lang w:eastAsia="zh-CN"/>
        </w:rPr>
        <w:t>9</w:t>
      </w:r>
      <w:r>
        <w:rPr>
          <w:rFonts w:ascii="Calibri" w:hAnsi="Calibri" w:eastAsia="仿宋" w:cs="Times New Roman"/>
          <w:color w:val="0D0D0D"/>
          <w:kern w:val="2"/>
          <w:sz w:val="32"/>
          <w:szCs w:val="32"/>
          <w:lang w:eastAsia="zh-CN"/>
        </w:rPr>
        <w:t>万元，主要为</w:t>
      </w:r>
      <w:r>
        <w:rPr>
          <w:rFonts w:hint="eastAsia" w:ascii="Calibri" w:hAnsi="Calibri" w:eastAsia="仿宋" w:cs="Times New Roman"/>
          <w:color w:val="0D0D0D"/>
          <w:kern w:val="2"/>
          <w:sz w:val="32"/>
          <w:szCs w:val="32"/>
          <w:lang w:eastAsia="zh-CN"/>
        </w:rPr>
        <w:t>信息化设备</w:t>
      </w:r>
      <w:r>
        <w:rPr>
          <w:rFonts w:ascii="Calibri" w:hAnsi="Calibri" w:eastAsia="仿宋" w:cs="Times New Roman"/>
          <w:color w:val="0D0D0D"/>
          <w:kern w:val="2"/>
          <w:sz w:val="32"/>
          <w:szCs w:val="32"/>
          <w:lang w:eastAsia="zh-CN"/>
        </w:rPr>
        <w:t>、</w:t>
      </w:r>
      <w:r>
        <w:rPr>
          <w:rFonts w:hint="eastAsia" w:ascii="Calibri" w:hAnsi="Calibri" w:eastAsia="仿宋" w:cs="Times New Roman"/>
          <w:color w:val="0D0D0D"/>
          <w:kern w:val="2"/>
          <w:sz w:val="32"/>
          <w:szCs w:val="32"/>
          <w:lang w:eastAsia="zh-CN"/>
        </w:rPr>
        <w:t>教学仪器、办公设备</w:t>
      </w:r>
      <w:r>
        <w:rPr>
          <w:rFonts w:ascii="Calibri" w:hAnsi="Calibri" w:eastAsia="仿宋" w:cs="Times New Roman"/>
          <w:color w:val="0D0D0D"/>
          <w:kern w:val="2"/>
          <w:sz w:val="32"/>
          <w:szCs w:val="32"/>
          <w:lang w:eastAsia="zh-CN"/>
        </w:rPr>
        <w:t>等，已列入政府采购预算</w:t>
      </w:r>
      <w:r>
        <w:rPr>
          <w:rFonts w:hint="eastAsia" w:ascii="Calibri" w:hAnsi="Calibri" w:eastAsia="仿宋" w:cs="Times New Roman"/>
          <w:color w:val="0D0D0D"/>
          <w:kern w:val="2"/>
          <w:sz w:val="32"/>
          <w:szCs w:val="32"/>
          <w:lang w:eastAsia="zh-CN"/>
        </w:rPr>
        <w:t>，详见政府采购预算表。</w:t>
      </w:r>
    </w:p>
    <w:p w14:paraId="75C4B90B">
      <w:pPr>
        <w:widowControl w:val="0"/>
        <w:ind w:firstLine="640" w:firstLineChars="200"/>
        <w:jc w:val="both"/>
        <w:rPr>
          <w:rFonts w:hint="eastAsia" w:ascii="Calibri" w:hAnsi="Calibri" w:eastAsia="仿宋" w:cs="Times New Roman"/>
          <w:color w:val="0D0D0D"/>
          <w:kern w:val="2"/>
          <w:sz w:val="32"/>
          <w:szCs w:val="32"/>
          <w:lang w:eastAsia="zh-CN"/>
        </w:rPr>
      </w:pPr>
    </w:p>
    <w:p w14:paraId="01A08013">
      <w:pPr>
        <w:widowControl w:val="0"/>
        <w:ind w:firstLine="640" w:firstLineChars="200"/>
        <w:jc w:val="both"/>
        <w:rPr>
          <w:rFonts w:hint="eastAsia" w:ascii="Calibri" w:hAnsi="Calibri" w:eastAsia="仿宋" w:cs="Times New Roman"/>
          <w:color w:val="0D0D0D"/>
          <w:kern w:val="2"/>
          <w:sz w:val="32"/>
          <w:szCs w:val="32"/>
          <w:lang w:eastAsia="zh-CN"/>
        </w:rPr>
      </w:pPr>
    </w:p>
    <w:p w14:paraId="4713D719">
      <w:pPr>
        <w:widowControl w:val="0"/>
        <w:ind w:firstLine="640" w:firstLineChars="200"/>
        <w:jc w:val="both"/>
        <w:rPr>
          <w:rFonts w:hint="eastAsia" w:ascii="Calibri" w:hAnsi="Calibri" w:eastAsia="仿宋" w:cs="Times New Roman"/>
          <w:color w:val="0D0D0D"/>
          <w:kern w:val="2"/>
          <w:sz w:val="32"/>
          <w:szCs w:val="32"/>
          <w:lang w:eastAsia="zh-CN"/>
        </w:rPr>
      </w:pPr>
    </w:p>
    <w:p w14:paraId="4DB7E782">
      <w:pPr>
        <w:widowControl w:val="0"/>
        <w:ind w:firstLine="640" w:firstLineChars="200"/>
        <w:jc w:val="both"/>
        <w:rPr>
          <w:rFonts w:hint="eastAsia" w:ascii="Calibri" w:hAnsi="Calibri" w:eastAsia="仿宋" w:cs="Times New Roman"/>
          <w:color w:val="0D0D0D"/>
          <w:kern w:val="2"/>
          <w:sz w:val="32"/>
          <w:szCs w:val="32"/>
          <w:lang w:eastAsia="zh-CN"/>
        </w:rPr>
      </w:pPr>
    </w:p>
    <w:tbl>
      <w:tblPr>
        <w:tblStyle w:val="4"/>
        <w:tblW w:w="12206" w:type="dxa"/>
        <w:tblInd w:w="93" w:type="dxa"/>
        <w:tblLayout w:type="autofit"/>
        <w:tblCellMar>
          <w:top w:w="0" w:type="dxa"/>
          <w:left w:w="108" w:type="dxa"/>
          <w:bottom w:w="0" w:type="dxa"/>
          <w:right w:w="108" w:type="dxa"/>
        </w:tblCellMar>
      </w:tblPr>
      <w:tblGrid>
        <w:gridCol w:w="5103"/>
        <w:gridCol w:w="724"/>
        <w:gridCol w:w="1173"/>
        <w:gridCol w:w="5206"/>
      </w:tblGrid>
      <w:tr w14:paraId="19355772">
        <w:tblPrEx>
          <w:tblCellMar>
            <w:top w:w="0" w:type="dxa"/>
            <w:left w:w="108" w:type="dxa"/>
            <w:bottom w:w="0" w:type="dxa"/>
            <w:right w:w="108" w:type="dxa"/>
          </w:tblCellMar>
        </w:tblPrEx>
        <w:trPr>
          <w:trHeight w:val="675" w:hRule="atLeast"/>
        </w:trPr>
        <w:tc>
          <w:tcPr>
            <w:tcW w:w="12206" w:type="dxa"/>
            <w:gridSpan w:val="4"/>
            <w:tcBorders>
              <w:top w:val="nil"/>
              <w:left w:val="nil"/>
              <w:bottom w:val="nil"/>
              <w:right w:val="nil"/>
            </w:tcBorders>
            <w:shd w:val="clear" w:color="auto" w:fill="auto"/>
            <w:noWrap/>
            <w:vAlign w:val="bottom"/>
          </w:tcPr>
          <w:p w14:paraId="6608F6D8">
            <w:pPr>
              <w:jc w:val="center"/>
              <w:rPr>
                <w:rFonts w:ascii="宋体" w:hAnsi="宋体" w:eastAsia="宋体" w:cs="宋体"/>
                <w:b/>
                <w:bCs/>
                <w:sz w:val="32"/>
                <w:szCs w:val="32"/>
                <w:lang w:eastAsia="zh-CN"/>
              </w:rPr>
            </w:pPr>
            <w:r>
              <w:rPr>
                <w:rFonts w:hint="eastAsia" w:ascii="Calibri" w:hAnsi="Calibri" w:eastAsia="宋体" w:cs="黑体"/>
                <w:b/>
                <w:kern w:val="2"/>
                <w:sz w:val="32"/>
                <w:szCs w:val="32"/>
                <w:lang w:eastAsia="zh-CN"/>
              </w:rPr>
              <w:t>怀来县职业技术教育中心</w:t>
            </w:r>
            <w:r>
              <w:rPr>
                <w:rFonts w:hint="eastAsia" w:ascii="宋体" w:hAnsi="宋体" w:eastAsia="宋体" w:cs="宋体"/>
                <w:b/>
                <w:bCs/>
                <w:sz w:val="32"/>
                <w:szCs w:val="32"/>
                <w:lang w:eastAsia="zh-CN"/>
              </w:rPr>
              <w:t>固定资产占用情况表</w:t>
            </w:r>
          </w:p>
        </w:tc>
      </w:tr>
      <w:tr w14:paraId="3EAD05E3">
        <w:tblPrEx>
          <w:tblCellMar>
            <w:top w:w="0" w:type="dxa"/>
            <w:left w:w="108" w:type="dxa"/>
            <w:bottom w:w="0" w:type="dxa"/>
            <w:right w:w="108" w:type="dxa"/>
          </w:tblCellMar>
        </w:tblPrEx>
        <w:trPr>
          <w:trHeight w:val="270" w:hRule="atLeast"/>
        </w:trPr>
        <w:tc>
          <w:tcPr>
            <w:tcW w:w="5103" w:type="dxa"/>
            <w:tcBorders>
              <w:top w:val="nil"/>
              <w:left w:val="nil"/>
              <w:bottom w:val="nil"/>
              <w:right w:val="nil"/>
            </w:tcBorders>
            <w:shd w:val="clear" w:color="auto" w:fill="auto"/>
            <w:noWrap/>
            <w:vAlign w:val="bottom"/>
          </w:tcPr>
          <w:p w14:paraId="288FB95A">
            <w:pPr>
              <w:rPr>
                <w:rFonts w:hint="eastAsia" w:ascii="DengXian" w:hAnsi="DengXian" w:eastAsia="宋体" w:cs="宋体"/>
                <w:color w:val="000000"/>
                <w:sz w:val="22"/>
                <w:szCs w:val="22"/>
                <w:lang w:eastAsia="zh-CN"/>
              </w:rPr>
            </w:pPr>
          </w:p>
        </w:tc>
        <w:tc>
          <w:tcPr>
            <w:tcW w:w="724" w:type="dxa"/>
            <w:tcBorders>
              <w:top w:val="nil"/>
              <w:left w:val="nil"/>
              <w:bottom w:val="nil"/>
              <w:right w:val="nil"/>
            </w:tcBorders>
            <w:shd w:val="clear" w:color="auto" w:fill="auto"/>
            <w:noWrap/>
            <w:vAlign w:val="bottom"/>
          </w:tcPr>
          <w:p w14:paraId="2DC31FD8">
            <w:pPr>
              <w:rPr>
                <w:rFonts w:hint="eastAsia" w:ascii="DengXian" w:hAnsi="DengXian" w:eastAsia="宋体" w:cs="宋体"/>
                <w:color w:val="000000"/>
                <w:sz w:val="22"/>
                <w:szCs w:val="22"/>
                <w:lang w:eastAsia="zh-CN"/>
              </w:rPr>
            </w:pPr>
          </w:p>
        </w:tc>
        <w:tc>
          <w:tcPr>
            <w:tcW w:w="6379" w:type="dxa"/>
            <w:gridSpan w:val="2"/>
            <w:tcBorders>
              <w:top w:val="nil"/>
              <w:left w:val="nil"/>
              <w:bottom w:val="nil"/>
              <w:right w:val="nil"/>
            </w:tcBorders>
            <w:shd w:val="clear" w:color="auto" w:fill="auto"/>
            <w:noWrap/>
            <w:vAlign w:val="bottom"/>
          </w:tcPr>
          <w:p w14:paraId="624A936A">
            <w:pPr>
              <w:ind w:firstLine="2090" w:firstLineChars="950"/>
              <w:rPr>
                <w:rFonts w:hint="eastAsia" w:ascii="DengXian" w:hAnsi="DengXian" w:eastAsia="宋体" w:cs="宋体"/>
                <w:color w:val="000000"/>
                <w:sz w:val="22"/>
                <w:szCs w:val="22"/>
                <w:lang w:eastAsia="zh-CN"/>
              </w:rPr>
            </w:pPr>
            <w:r>
              <w:rPr>
                <w:rFonts w:ascii="DengXian" w:hAnsi="DengXian" w:eastAsia="宋体" w:cs="宋体"/>
                <w:color w:val="000000"/>
                <w:sz w:val="22"/>
                <w:szCs w:val="22"/>
                <w:lang w:eastAsia="zh-CN"/>
              </w:rPr>
              <w:t>资产占有年度：202</w:t>
            </w:r>
            <w:r>
              <w:rPr>
                <w:rFonts w:hint="eastAsia" w:ascii="DengXian" w:hAnsi="DengXian" w:eastAsia="宋体" w:cs="宋体"/>
                <w:color w:val="000000"/>
                <w:sz w:val="22"/>
                <w:szCs w:val="22"/>
                <w:lang w:val="en-US" w:eastAsia="zh-CN"/>
              </w:rPr>
              <w:t>4</w:t>
            </w:r>
            <w:r>
              <w:rPr>
                <w:rFonts w:hint="eastAsia" w:ascii="DengXian" w:hAnsi="DengXian" w:eastAsia="宋体" w:cs="宋体"/>
                <w:color w:val="000000"/>
                <w:sz w:val="22"/>
                <w:szCs w:val="22"/>
                <w:lang w:eastAsia="zh-CN"/>
              </w:rPr>
              <w:t>年12月31日</w:t>
            </w:r>
          </w:p>
        </w:tc>
      </w:tr>
      <w:tr w14:paraId="64AA85D9">
        <w:tblPrEx>
          <w:tblCellMar>
            <w:top w:w="0" w:type="dxa"/>
            <w:left w:w="108" w:type="dxa"/>
            <w:bottom w:w="0" w:type="dxa"/>
            <w:right w:w="108" w:type="dxa"/>
          </w:tblCellMar>
        </w:tblPrEx>
        <w:trPr>
          <w:trHeight w:val="522" w:hRule="atLeast"/>
        </w:trPr>
        <w:tc>
          <w:tcPr>
            <w:tcW w:w="5103" w:type="dxa"/>
            <w:tcBorders>
              <w:top w:val="nil"/>
              <w:left w:val="nil"/>
              <w:bottom w:val="nil"/>
              <w:right w:val="nil"/>
            </w:tcBorders>
            <w:shd w:val="clear" w:color="auto" w:fill="auto"/>
            <w:noWrap/>
            <w:vAlign w:val="bottom"/>
          </w:tcPr>
          <w:p w14:paraId="746A58DC">
            <w:pPr>
              <w:rPr>
                <w:rFonts w:ascii="宋体" w:hAnsi="宋体" w:eastAsia="宋体" w:cs="宋体"/>
                <w:sz w:val="28"/>
                <w:szCs w:val="28"/>
                <w:lang w:eastAsia="zh-CN"/>
              </w:rPr>
            </w:pPr>
            <w:r>
              <w:rPr>
                <w:rFonts w:hint="eastAsia" w:ascii="宋体" w:hAnsi="宋体" w:eastAsia="宋体" w:cs="宋体"/>
                <w:sz w:val="28"/>
                <w:szCs w:val="28"/>
                <w:lang w:eastAsia="zh-CN"/>
              </w:rPr>
              <w:t>编制单位：怀来县职业技术教育中心</w:t>
            </w:r>
          </w:p>
        </w:tc>
        <w:tc>
          <w:tcPr>
            <w:tcW w:w="724" w:type="dxa"/>
            <w:tcBorders>
              <w:top w:val="nil"/>
              <w:left w:val="nil"/>
              <w:bottom w:val="nil"/>
              <w:right w:val="nil"/>
            </w:tcBorders>
            <w:shd w:val="clear" w:color="auto" w:fill="auto"/>
            <w:noWrap/>
            <w:vAlign w:val="bottom"/>
          </w:tcPr>
          <w:p w14:paraId="09E79A34">
            <w:pPr>
              <w:rPr>
                <w:rFonts w:ascii="宋体" w:hAnsi="宋体" w:eastAsia="宋体" w:cs="宋体"/>
                <w:sz w:val="20"/>
                <w:szCs w:val="20"/>
                <w:lang w:eastAsia="zh-CN"/>
              </w:rPr>
            </w:pPr>
          </w:p>
        </w:tc>
        <w:tc>
          <w:tcPr>
            <w:tcW w:w="1173" w:type="dxa"/>
            <w:tcBorders>
              <w:top w:val="nil"/>
              <w:left w:val="nil"/>
              <w:bottom w:val="nil"/>
              <w:right w:val="nil"/>
            </w:tcBorders>
            <w:shd w:val="clear" w:color="auto" w:fill="auto"/>
            <w:noWrap/>
            <w:vAlign w:val="bottom"/>
          </w:tcPr>
          <w:p w14:paraId="553584F0">
            <w:pPr>
              <w:rPr>
                <w:rFonts w:hint="eastAsia" w:ascii="DengXian" w:hAnsi="DengXian" w:eastAsia="宋体" w:cs="宋体"/>
                <w:color w:val="000000"/>
                <w:sz w:val="22"/>
                <w:szCs w:val="22"/>
                <w:lang w:eastAsia="zh-CN"/>
              </w:rPr>
            </w:pPr>
          </w:p>
        </w:tc>
        <w:tc>
          <w:tcPr>
            <w:tcW w:w="5206" w:type="dxa"/>
            <w:tcBorders>
              <w:top w:val="nil"/>
              <w:left w:val="nil"/>
              <w:bottom w:val="nil"/>
              <w:right w:val="nil"/>
            </w:tcBorders>
            <w:shd w:val="clear" w:color="auto" w:fill="auto"/>
            <w:noWrap/>
            <w:vAlign w:val="bottom"/>
          </w:tcPr>
          <w:p w14:paraId="237C35BD">
            <w:pPr>
              <w:ind w:firstLine="2420" w:firstLineChars="1100"/>
              <w:rPr>
                <w:rFonts w:hint="eastAsia" w:ascii="DengXian" w:hAnsi="DengXian" w:eastAsia="宋体" w:cs="宋体"/>
                <w:color w:val="000000"/>
                <w:sz w:val="22"/>
                <w:szCs w:val="22"/>
                <w:lang w:eastAsia="zh-CN"/>
              </w:rPr>
            </w:pPr>
            <w:r>
              <w:rPr>
                <w:rFonts w:ascii="DengXian" w:hAnsi="DengXian" w:eastAsia="宋体" w:cs="宋体"/>
                <w:color w:val="000000"/>
                <w:sz w:val="22"/>
                <w:szCs w:val="22"/>
                <w:lang w:eastAsia="zh-CN"/>
              </w:rPr>
              <w:t>金额单位：万元</w:t>
            </w:r>
          </w:p>
        </w:tc>
      </w:tr>
      <w:tr w14:paraId="70527BA0">
        <w:tblPrEx>
          <w:tblCellMar>
            <w:top w:w="0" w:type="dxa"/>
            <w:left w:w="108" w:type="dxa"/>
            <w:bottom w:w="0" w:type="dxa"/>
            <w:right w:w="108" w:type="dxa"/>
          </w:tblCellMar>
        </w:tblPrEx>
        <w:trPr>
          <w:trHeight w:val="285" w:hRule="atLeast"/>
        </w:trPr>
        <w:tc>
          <w:tcPr>
            <w:tcW w:w="5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8ED54A">
            <w:pPr>
              <w:jc w:val="center"/>
              <w:rPr>
                <w:rFonts w:ascii="仿宋" w:hAnsi="仿宋" w:eastAsia="仿宋" w:cs="宋体"/>
                <w:b/>
                <w:bCs/>
                <w:color w:val="000000"/>
                <w:lang w:eastAsia="zh-CN"/>
              </w:rPr>
            </w:pPr>
            <w:r>
              <w:rPr>
                <w:rFonts w:hint="eastAsia" w:ascii="仿宋" w:hAnsi="仿宋" w:eastAsia="仿宋" w:cs="宋体"/>
                <w:b/>
                <w:bCs/>
                <w:color w:val="000000"/>
                <w:lang w:eastAsia="zh-CN"/>
              </w:rPr>
              <w:t>固定资产占有情况</w:t>
            </w:r>
          </w:p>
        </w:tc>
        <w:tc>
          <w:tcPr>
            <w:tcW w:w="7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2E522">
            <w:pPr>
              <w:jc w:val="center"/>
              <w:rPr>
                <w:rFonts w:ascii="仿宋" w:hAnsi="仿宋" w:eastAsia="仿宋" w:cs="宋体"/>
                <w:b/>
                <w:bCs/>
                <w:color w:val="000000"/>
                <w:lang w:eastAsia="zh-CN"/>
              </w:rPr>
            </w:pPr>
            <w:r>
              <w:rPr>
                <w:rFonts w:hint="eastAsia" w:ascii="仿宋" w:hAnsi="仿宋" w:eastAsia="仿宋" w:cs="宋体"/>
                <w:b/>
                <w:bCs/>
                <w:color w:val="000000"/>
                <w:lang w:eastAsia="zh-CN"/>
              </w:rPr>
              <w:t>行次</w:t>
            </w:r>
          </w:p>
        </w:tc>
        <w:tc>
          <w:tcPr>
            <w:tcW w:w="6379" w:type="dxa"/>
            <w:gridSpan w:val="2"/>
            <w:tcBorders>
              <w:top w:val="single" w:color="auto" w:sz="4" w:space="0"/>
              <w:left w:val="nil"/>
              <w:bottom w:val="single" w:color="auto" w:sz="4" w:space="0"/>
              <w:right w:val="single" w:color="auto" w:sz="4" w:space="0"/>
            </w:tcBorders>
            <w:shd w:val="clear" w:color="auto" w:fill="auto"/>
            <w:vAlign w:val="center"/>
          </w:tcPr>
          <w:p w14:paraId="0058919E">
            <w:pPr>
              <w:jc w:val="center"/>
              <w:rPr>
                <w:rFonts w:ascii="仿宋" w:hAnsi="仿宋" w:eastAsia="仿宋" w:cs="宋体"/>
                <w:b/>
                <w:bCs/>
                <w:color w:val="000000"/>
                <w:lang w:eastAsia="zh-CN"/>
              </w:rPr>
            </w:pPr>
            <w:r>
              <w:rPr>
                <w:rFonts w:hint="eastAsia" w:ascii="仿宋" w:hAnsi="仿宋" w:eastAsia="仿宋" w:cs="宋体"/>
                <w:b/>
                <w:bCs/>
                <w:color w:val="000000"/>
                <w:lang w:eastAsia="zh-CN"/>
              </w:rPr>
              <w:t>资产数据</w:t>
            </w:r>
          </w:p>
        </w:tc>
      </w:tr>
      <w:tr w14:paraId="697494C7">
        <w:tblPrEx>
          <w:tblCellMar>
            <w:top w:w="0" w:type="dxa"/>
            <w:left w:w="108" w:type="dxa"/>
            <w:bottom w:w="0" w:type="dxa"/>
            <w:right w:w="108" w:type="dxa"/>
          </w:tblCellMar>
        </w:tblPrEx>
        <w:trPr>
          <w:trHeight w:val="285" w:hRule="atLeast"/>
        </w:trPr>
        <w:tc>
          <w:tcPr>
            <w:tcW w:w="5103" w:type="dxa"/>
            <w:vMerge w:val="continue"/>
            <w:tcBorders>
              <w:top w:val="single" w:color="auto" w:sz="4" w:space="0"/>
              <w:left w:val="single" w:color="auto" w:sz="4" w:space="0"/>
              <w:bottom w:val="single" w:color="auto" w:sz="4" w:space="0"/>
              <w:right w:val="single" w:color="auto" w:sz="4" w:space="0"/>
            </w:tcBorders>
            <w:vAlign w:val="center"/>
          </w:tcPr>
          <w:p w14:paraId="0E697D07">
            <w:pPr>
              <w:rPr>
                <w:rFonts w:ascii="仿宋" w:hAnsi="仿宋" w:eastAsia="仿宋" w:cs="宋体"/>
                <w:b/>
                <w:bCs/>
                <w:color w:val="000000"/>
                <w:lang w:eastAsia="zh-CN"/>
              </w:rPr>
            </w:pPr>
          </w:p>
        </w:tc>
        <w:tc>
          <w:tcPr>
            <w:tcW w:w="724" w:type="dxa"/>
            <w:vMerge w:val="continue"/>
            <w:tcBorders>
              <w:top w:val="single" w:color="auto" w:sz="4" w:space="0"/>
              <w:left w:val="single" w:color="auto" w:sz="4" w:space="0"/>
              <w:bottom w:val="single" w:color="auto" w:sz="4" w:space="0"/>
              <w:right w:val="single" w:color="auto" w:sz="4" w:space="0"/>
            </w:tcBorders>
            <w:vAlign w:val="center"/>
          </w:tcPr>
          <w:p w14:paraId="48BDC58B">
            <w:pPr>
              <w:rPr>
                <w:rFonts w:ascii="仿宋" w:hAnsi="仿宋" w:eastAsia="仿宋" w:cs="宋体"/>
                <w:b/>
                <w:bCs/>
                <w:color w:val="000000"/>
                <w:lang w:eastAsia="zh-CN"/>
              </w:rPr>
            </w:pPr>
          </w:p>
        </w:tc>
        <w:tc>
          <w:tcPr>
            <w:tcW w:w="1173" w:type="dxa"/>
            <w:tcBorders>
              <w:top w:val="nil"/>
              <w:left w:val="nil"/>
              <w:bottom w:val="single" w:color="auto" w:sz="4" w:space="0"/>
              <w:right w:val="single" w:color="auto" w:sz="4" w:space="0"/>
            </w:tcBorders>
            <w:shd w:val="clear" w:color="auto" w:fill="auto"/>
            <w:vAlign w:val="center"/>
          </w:tcPr>
          <w:p w14:paraId="5715487F">
            <w:pPr>
              <w:jc w:val="center"/>
              <w:rPr>
                <w:rFonts w:ascii="仿宋" w:hAnsi="仿宋" w:eastAsia="仿宋" w:cs="宋体"/>
                <w:b/>
                <w:bCs/>
                <w:color w:val="000000"/>
                <w:lang w:eastAsia="zh-CN"/>
              </w:rPr>
            </w:pPr>
            <w:r>
              <w:rPr>
                <w:rFonts w:hint="eastAsia" w:ascii="仿宋" w:hAnsi="仿宋" w:eastAsia="仿宋" w:cs="宋体"/>
                <w:b/>
                <w:bCs/>
                <w:color w:val="000000"/>
                <w:lang w:eastAsia="zh-CN"/>
              </w:rPr>
              <w:t>数量</w:t>
            </w:r>
          </w:p>
        </w:tc>
        <w:tc>
          <w:tcPr>
            <w:tcW w:w="5206" w:type="dxa"/>
            <w:tcBorders>
              <w:top w:val="nil"/>
              <w:left w:val="nil"/>
              <w:bottom w:val="single" w:color="auto" w:sz="4" w:space="0"/>
              <w:right w:val="single" w:color="auto" w:sz="4" w:space="0"/>
            </w:tcBorders>
            <w:shd w:val="clear" w:color="auto" w:fill="auto"/>
            <w:vAlign w:val="center"/>
          </w:tcPr>
          <w:p w14:paraId="73C95D99">
            <w:pPr>
              <w:jc w:val="center"/>
              <w:rPr>
                <w:rFonts w:ascii="仿宋" w:hAnsi="仿宋" w:eastAsia="仿宋" w:cs="宋体"/>
                <w:b/>
                <w:bCs/>
                <w:color w:val="000000"/>
                <w:lang w:eastAsia="zh-CN"/>
              </w:rPr>
            </w:pPr>
            <w:r>
              <w:rPr>
                <w:rFonts w:hint="eastAsia" w:ascii="仿宋" w:hAnsi="仿宋" w:eastAsia="仿宋" w:cs="宋体"/>
                <w:b/>
                <w:bCs/>
                <w:color w:val="000000"/>
                <w:lang w:eastAsia="zh-CN"/>
              </w:rPr>
              <w:t>原值</w:t>
            </w:r>
          </w:p>
        </w:tc>
      </w:tr>
      <w:tr w14:paraId="08ADD5D3">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08FC3E5C">
            <w:pPr>
              <w:rPr>
                <w:rFonts w:ascii="宋体" w:hAnsi="宋体" w:eastAsia="宋体" w:cs="宋体"/>
                <w:sz w:val="28"/>
                <w:szCs w:val="28"/>
                <w:lang w:eastAsia="zh-CN"/>
              </w:rPr>
            </w:pPr>
            <w:r>
              <w:rPr>
                <w:rFonts w:hint="eastAsia" w:ascii="宋体" w:hAnsi="宋体" w:eastAsia="宋体" w:cs="宋体"/>
                <w:sz w:val="28"/>
                <w:szCs w:val="28"/>
                <w:lang w:eastAsia="zh-CN"/>
              </w:rPr>
              <w:t>资产总额</w:t>
            </w:r>
          </w:p>
        </w:tc>
        <w:tc>
          <w:tcPr>
            <w:tcW w:w="724" w:type="dxa"/>
            <w:tcBorders>
              <w:top w:val="nil"/>
              <w:left w:val="nil"/>
              <w:bottom w:val="single" w:color="auto" w:sz="4" w:space="0"/>
              <w:right w:val="single" w:color="auto" w:sz="4" w:space="0"/>
            </w:tcBorders>
            <w:shd w:val="clear" w:color="auto" w:fill="auto"/>
            <w:vAlign w:val="center"/>
          </w:tcPr>
          <w:p w14:paraId="2D17D100">
            <w:pPr>
              <w:jc w:val="center"/>
              <w:rPr>
                <w:rFonts w:ascii="宋体" w:hAnsi="宋体" w:eastAsia="宋体" w:cs="宋体"/>
                <w:sz w:val="28"/>
                <w:szCs w:val="28"/>
                <w:lang w:eastAsia="zh-CN"/>
              </w:rPr>
            </w:pPr>
            <w:r>
              <w:rPr>
                <w:rFonts w:hint="eastAsia" w:ascii="宋体" w:hAnsi="宋体" w:eastAsia="宋体" w:cs="宋体"/>
                <w:sz w:val="28"/>
                <w:szCs w:val="28"/>
                <w:lang w:eastAsia="zh-CN"/>
              </w:rPr>
              <w:t>1</w:t>
            </w:r>
          </w:p>
        </w:tc>
        <w:tc>
          <w:tcPr>
            <w:tcW w:w="1173" w:type="dxa"/>
            <w:tcBorders>
              <w:top w:val="nil"/>
              <w:left w:val="nil"/>
              <w:bottom w:val="single" w:color="auto" w:sz="4" w:space="0"/>
              <w:right w:val="single" w:color="auto" w:sz="4" w:space="0"/>
            </w:tcBorders>
            <w:shd w:val="clear" w:color="auto" w:fill="auto"/>
            <w:noWrap/>
            <w:vAlign w:val="center"/>
          </w:tcPr>
          <w:p w14:paraId="1E605170">
            <w:pPr>
              <w:jc w:val="center"/>
              <w:rPr>
                <w:rFonts w:ascii="宋体" w:hAnsi="宋体" w:eastAsia="宋体" w:cs="宋体"/>
                <w:sz w:val="28"/>
                <w:szCs w:val="28"/>
                <w:lang w:eastAsia="zh-CN"/>
              </w:rPr>
            </w:pPr>
            <w:r>
              <w:rPr>
                <w:rFonts w:hint="eastAsia" w:ascii="宋体" w:hAnsi="宋体" w:eastAsia="宋体" w:cs="宋体"/>
                <w:sz w:val="28"/>
                <w:szCs w:val="28"/>
                <w:lang w:eastAsia="zh-CN"/>
              </w:rPr>
              <w:t>——</w:t>
            </w:r>
          </w:p>
        </w:tc>
        <w:tc>
          <w:tcPr>
            <w:tcW w:w="5206" w:type="dxa"/>
            <w:tcBorders>
              <w:top w:val="nil"/>
              <w:left w:val="nil"/>
              <w:bottom w:val="single" w:color="auto" w:sz="4" w:space="0"/>
              <w:right w:val="single" w:color="auto" w:sz="4" w:space="0"/>
            </w:tcBorders>
            <w:shd w:val="clear" w:color="auto" w:fill="auto"/>
            <w:noWrap/>
            <w:vAlign w:val="center"/>
          </w:tcPr>
          <w:p w14:paraId="07A9C218">
            <w:pPr>
              <w:jc w:val="center"/>
              <w:rPr>
                <w:rFonts w:ascii="宋体" w:hAnsi="宋体" w:eastAsia="宋体" w:cs="宋体"/>
                <w:sz w:val="28"/>
                <w:szCs w:val="28"/>
                <w:lang w:eastAsia="zh-CN"/>
              </w:rPr>
            </w:pPr>
            <w:r>
              <w:rPr>
                <w:rFonts w:hint="eastAsia" w:ascii="宋体" w:hAnsi="宋体" w:eastAsia="宋体" w:cs="宋体"/>
                <w:sz w:val="28"/>
                <w:szCs w:val="28"/>
                <w:lang w:val="en-US" w:eastAsia="zh-CN"/>
              </w:rPr>
              <w:t>3497.30</w:t>
            </w:r>
            <w:r>
              <w:rPr>
                <w:rFonts w:hint="eastAsia" w:ascii="宋体" w:hAnsi="宋体" w:eastAsia="宋体" w:cs="宋体"/>
                <w:sz w:val="28"/>
                <w:szCs w:val="28"/>
                <w:lang w:eastAsia="zh-CN"/>
              </w:rPr>
              <w:t xml:space="preserve"> </w:t>
            </w:r>
          </w:p>
        </w:tc>
      </w:tr>
      <w:tr w14:paraId="454A1AFA">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01FC757A">
            <w:pPr>
              <w:rPr>
                <w:rFonts w:ascii="宋体" w:hAnsi="宋体" w:eastAsia="宋体" w:cs="宋体"/>
                <w:sz w:val="28"/>
                <w:szCs w:val="28"/>
                <w:lang w:eastAsia="zh-CN"/>
              </w:rPr>
            </w:pPr>
            <w:r>
              <w:rPr>
                <w:rFonts w:hint="eastAsia" w:ascii="宋体" w:hAnsi="宋体" w:eastAsia="宋体" w:cs="宋体"/>
                <w:sz w:val="28"/>
                <w:szCs w:val="28"/>
                <w:lang w:eastAsia="zh-CN"/>
              </w:rPr>
              <w:t>　 　  1.房屋(平方米)</w:t>
            </w:r>
          </w:p>
        </w:tc>
        <w:tc>
          <w:tcPr>
            <w:tcW w:w="724" w:type="dxa"/>
            <w:tcBorders>
              <w:top w:val="nil"/>
              <w:left w:val="nil"/>
              <w:bottom w:val="single" w:color="auto" w:sz="4" w:space="0"/>
              <w:right w:val="single" w:color="auto" w:sz="4" w:space="0"/>
            </w:tcBorders>
            <w:shd w:val="clear" w:color="auto" w:fill="auto"/>
            <w:vAlign w:val="center"/>
          </w:tcPr>
          <w:p w14:paraId="2686F244">
            <w:pPr>
              <w:jc w:val="center"/>
              <w:rPr>
                <w:rFonts w:ascii="宋体" w:hAnsi="宋体" w:eastAsia="宋体" w:cs="宋体"/>
                <w:sz w:val="28"/>
                <w:szCs w:val="28"/>
                <w:lang w:eastAsia="zh-CN"/>
              </w:rPr>
            </w:pPr>
            <w:r>
              <w:rPr>
                <w:rFonts w:hint="eastAsia" w:ascii="宋体" w:hAnsi="宋体" w:eastAsia="宋体" w:cs="宋体"/>
                <w:sz w:val="28"/>
                <w:szCs w:val="28"/>
                <w:lang w:eastAsia="zh-CN"/>
              </w:rPr>
              <w:t>2</w:t>
            </w:r>
          </w:p>
        </w:tc>
        <w:tc>
          <w:tcPr>
            <w:tcW w:w="1173" w:type="dxa"/>
            <w:tcBorders>
              <w:top w:val="nil"/>
              <w:left w:val="nil"/>
              <w:bottom w:val="single" w:color="auto" w:sz="4" w:space="0"/>
              <w:right w:val="single" w:color="auto" w:sz="4" w:space="0"/>
            </w:tcBorders>
            <w:shd w:val="clear" w:color="auto" w:fill="auto"/>
            <w:noWrap/>
            <w:vAlign w:val="center"/>
          </w:tcPr>
          <w:p w14:paraId="194349B5">
            <w:pPr>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5206" w:type="dxa"/>
            <w:tcBorders>
              <w:top w:val="nil"/>
              <w:left w:val="nil"/>
              <w:bottom w:val="single" w:color="auto" w:sz="4" w:space="0"/>
              <w:right w:val="single" w:color="auto" w:sz="4" w:space="0"/>
            </w:tcBorders>
            <w:shd w:val="clear" w:color="auto" w:fill="auto"/>
            <w:noWrap/>
            <w:vAlign w:val="center"/>
          </w:tcPr>
          <w:p w14:paraId="5CC25002">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0.00 </w:t>
            </w:r>
          </w:p>
        </w:tc>
      </w:tr>
      <w:tr w14:paraId="3753ECD9">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294981FA">
            <w:pPr>
              <w:rPr>
                <w:rFonts w:ascii="宋体" w:hAnsi="宋体" w:eastAsia="宋体" w:cs="宋体"/>
                <w:sz w:val="28"/>
                <w:szCs w:val="28"/>
                <w:lang w:eastAsia="zh-CN"/>
              </w:rPr>
            </w:pPr>
            <w:r>
              <w:rPr>
                <w:rFonts w:hint="eastAsia" w:ascii="宋体" w:hAnsi="宋体" w:eastAsia="宋体" w:cs="宋体"/>
                <w:sz w:val="28"/>
                <w:szCs w:val="28"/>
                <w:lang w:eastAsia="zh-CN"/>
              </w:rPr>
              <w:t>　 　  　 　其中:办公用房(平方米)</w:t>
            </w:r>
          </w:p>
        </w:tc>
        <w:tc>
          <w:tcPr>
            <w:tcW w:w="724" w:type="dxa"/>
            <w:tcBorders>
              <w:top w:val="nil"/>
              <w:left w:val="nil"/>
              <w:bottom w:val="single" w:color="auto" w:sz="4" w:space="0"/>
              <w:right w:val="single" w:color="auto" w:sz="4" w:space="0"/>
            </w:tcBorders>
            <w:shd w:val="clear" w:color="auto" w:fill="auto"/>
            <w:vAlign w:val="center"/>
          </w:tcPr>
          <w:p w14:paraId="62D0641E">
            <w:pPr>
              <w:jc w:val="center"/>
              <w:rPr>
                <w:rFonts w:ascii="宋体" w:hAnsi="宋体" w:eastAsia="宋体" w:cs="宋体"/>
                <w:sz w:val="28"/>
                <w:szCs w:val="28"/>
                <w:lang w:eastAsia="zh-CN"/>
              </w:rPr>
            </w:pPr>
            <w:r>
              <w:rPr>
                <w:rFonts w:hint="eastAsia" w:ascii="宋体" w:hAnsi="宋体" w:eastAsia="宋体" w:cs="宋体"/>
                <w:sz w:val="28"/>
                <w:szCs w:val="28"/>
                <w:lang w:eastAsia="zh-CN"/>
              </w:rPr>
              <w:t>3</w:t>
            </w:r>
          </w:p>
        </w:tc>
        <w:tc>
          <w:tcPr>
            <w:tcW w:w="1173" w:type="dxa"/>
            <w:tcBorders>
              <w:top w:val="nil"/>
              <w:left w:val="nil"/>
              <w:bottom w:val="single" w:color="auto" w:sz="4" w:space="0"/>
              <w:right w:val="single" w:color="auto" w:sz="4" w:space="0"/>
            </w:tcBorders>
            <w:shd w:val="clear" w:color="auto" w:fill="auto"/>
            <w:noWrap/>
            <w:vAlign w:val="center"/>
          </w:tcPr>
          <w:p w14:paraId="3994A19B">
            <w:pPr>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5206" w:type="dxa"/>
            <w:tcBorders>
              <w:top w:val="nil"/>
              <w:left w:val="nil"/>
              <w:bottom w:val="single" w:color="auto" w:sz="4" w:space="0"/>
              <w:right w:val="single" w:color="auto" w:sz="4" w:space="0"/>
            </w:tcBorders>
            <w:shd w:val="clear" w:color="auto" w:fill="auto"/>
            <w:noWrap/>
            <w:vAlign w:val="center"/>
          </w:tcPr>
          <w:p w14:paraId="7F87B4CC">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0.00 </w:t>
            </w:r>
          </w:p>
        </w:tc>
      </w:tr>
      <w:tr w14:paraId="495406DD">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3A1F3DA3">
            <w:pPr>
              <w:rPr>
                <w:rFonts w:ascii="宋体" w:hAnsi="宋体" w:eastAsia="宋体" w:cs="宋体"/>
                <w:sz w:val="28"/>
                <w:szCs w:val="28"/>
                <w:lang w:eastAsia="zh-CN"/>
              </w:rPr>
            </w:pPr>
            <w:r>
              <w:rPr>
                <w:rFonts w:hint="eastAsia" w:ascii="宋体" w:hAnsi="宋体" w:eastAsia="宋体" w:cs="宋体"/>
                <w:sz w:val="28"/>
                <w:szCs w:val="28"/>
                <w:lang w:eastAsia="zh-CN"/>
              </w:rPr>
              <w:t>　 　  2.车辆(台、辆)</w:t>
            </w:r>
          </w:p>
        </w:tc>
        <w:tc>
          <w:tcPr>
            <w:tcW w:w="724" w:type="dxa"/>
            <w:tcBorders>
              <w:top w:val="nil"/>
              <w:left w:val="nil"/>
              <w:bottom w:val="single" w:color="auto" w:sz="4" w:space="0"/>
              <w:right w:val="single" w:color="auto" w:sz="4" w:space="0"/>
            </w:tcBorders>
            <w:shd w:val="clear" w:color="auto" w:fill="auto"/>
            <w:vAlign w:val="center"/>
          </w:tcPr>
          <w:p w14:paraId="3F485D5A">
            <w:pPr>
              <w:jc w:val="center"/>
              <w:rPr>
                <w:rFonts w:ascii="宋体" w:hAnsi="宋体" w:eastAsia="宋体" w:cs="宋体"/>
                <w:sz w:val="28"/>
                <w:szCs w:val="28"/>
                <w:lang w:eastAsia="zh-CN"/>
              </w:rPr>
            </w:pPr>
            <w:r>
              <w:rPr>
                <w:rFonts w:hint="eastAsia" w:ascii="宋体" w:hAnsi="宋体" w:eastAsia="宋体" w:cs="宋体"/>
                <w:sz w:val="28"/>
                <w:szCs w:val="28"/>
                <w:lang w:eastAsia="zh-CN"/>
              </w:rPr>
              <w:t>4</w:t>
            </w:r>
          </w:p>
        </w:tc>
        <w:tc>
          <w:tcPr>
            <w:tcW w:w="1173" w:type="dxa"/>
            <w:tcBorders>
              <w:top w:val="nil"/>
              <w:left w:val="nil"/>
              <w:bottom w:val="single" w:color="auto" w:sz="4" w:space="0"/>
              <w:right w:val="single" w:color="auto" w:sz="4" w:space="0"/>
            </w:tcBorders>
            <w:shd w:val="clear" w:color="auto" w:fill="auto"/>
            <w:noWrap/>
            <w:vAlign w:val="center"/>
          </w:tcPr>
          <w:p w14:paraId="1EB8BFE6">
            <w:pPr>
              <w:jc w:val="center"/>
              <w:rPr>
                <w:rFonts w:ascii="宋体" w:hAnsi="宋体" w:eastAsia="宋体" w:cs="宋体"/>
                <w:sz w:val="28"/>
                <w:szCs w:val="28"/>
                <w:lang w:eastAsia="zh-CN"/>
              </w:rPr>
            </w:pPr>
            <w:r>
              <w:rPr>
                <w:rFonts w:hint="eastAsia" w:ascii="宋体" w:hAnsi="宋体" w:eastAsia="宋体" w:cs="宋体"/>
                <w:sz w:val="28"/>
                <w:szCs w:val="28"/>
                <w:lang w:eastAsia="zh-CN"/>
              </w:rPr>
              <w:t>0</w:t>
            </w:r>
          </w:p>
        </w:tc>
        <w:tc>
          <w:tcPr>
            <w:tcW w:w="5206" w:type="dxa"/>
            <w:tcBorders>
              <w:top w:val="nil"/>
              <w:left w:val="nil"/>
              <w:bottom w:val="single" w:color="auto" w:sz="4" w:space="0"/>
              <w:right w:val="single" w:color="auto" w:sz="4" w:space="0"/>
            </w:tcBorders>
            <w:shd w:val="clear" w:color="auto" w:fill="auto"/>
            <w:noWrap/>
            <w:vAlign w:val="center"/>
          </w:tcPr>
          <w:p w14:paraId="1005415F">
            <w:pPr>
              <w:jc w:val="center"/>
              <w:rPr>
                <w:rFonts w:ascii="宋体" w:hAnsi="宋体" w:eastAsia="宋体" w:cs="宋体"/>
                <w:sz w:val="28"/>
                <w:szCs w:val="28"/>
                <w:lang w:eastAsia="zh-CN"/>
              </w:rPr>
            </w:pPr>
            <w:r>
              <w:rPr>
                <w:rFonts w:hint="eastAsia" w:ascii="宋体" w:hAnsi="宋体" w:eastAsia="宋体" w:cs="宋体"/>
                <w:sz w:val="28"/>
                <w:szCs w:val="28"/>
                <w:lang w:eastAsia="zh-CN"/>
              </w:rPr>
              <w:t xml:space="preserve">0.00 </w:t>
            </w:r>
          </w:p>
        </w:tc>
      </w:tr>
      <w:tr w14:paraId="08E2509E">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73FB560C">
            <w:pPr>
              <w:rPr>
                <w:rFonts w:ascii="宋体" w:hAnsi="宋体" w:eastAsia="宋体" w:cs="宋体"/>
                <w:sz w:val="28"/>
                <w:szCs w:val="28"/>
                <w:lang w:eastAsia="zh-CN"/>
              </w:rPr>
            </w:pPr>
            <w:r>
              <w:rPr>
                <w:rFonts w:hint="eastAsia" w:ascii="宋体" w:hAnsi="宋体" w:eastAsia="宋体" w:cs="宋体"/>
                <w:sz w:val="28"/>
                <w:szCs w:val="28"/>
                <w:lang w:eastAsia="zh-CN"/>
              </w:rPr>
              <w:t>　 　  3.单价在20万元以上的设备</w:t>
            </w:r>
          </w:p>
        </w:tc>
        <w:tc>
          <w:tcPr>
            <w:tcW w:w="724" w:type="dxa"/>
            <w:tcBorders>
              <w:top w:val="nil"/>
              <w:left w:val="nil"/>
              <w:bottom w:val="single" w:color="auto" w:sz="4" w:space="0"/>
              <w:right w:val="single" w:color="auto" w:sz="4" w:space="0"/>
            </w:tcBorders>
            <w:shd w:val="clear" w:color="auto" w:fill="auto"/>
            <w:vAlign w:val="center"/>
          </w:tcPr>
          <w:p w14:paraId="3DAB76EE">
            <w:pPr>
              <w:jc w:val="center"/>
              <w:rPr>
                <w:rFonts w:ascii="宋体" w:hAnsi="宋体" w:eastAsia="宋体" w:cs="宋体"/>
                <w:sz w:val="28"/>
                <w:szCs w:val="28"/>
                <w:lang w:eastAsia="zh-CN"/>
              </w:rPr>
            </w:pPr>
            <w:r>
              <w:rPr>
                <w:rFonts w:hint="eastAsia" w:ascii="宋体" w:hAnsi="宋体" w:eastAsia="宋体" w:cs="宋体"/>
                <w:sz w:val="28"/>
                <w:szCs w:val="28"/>
                <w:lang w:eastAsia="zh-CN"/>
              </w:rPr>
              <w:t>5</w:t>
            </w:r>
          </w:p>
        </w:tc>
        <w:tc>
          <w:tcPr>
            <w:tcW w:w="1173" w:type="dxa"/>
            <w:tcBorders>
              <w:top w:val="nil"/>
              <w:left w:val="nil"/>
              <w:bottom w:val="single" w:color="auto" w:sz="4" w:space="0"/>
              <w:right w:val="single" w:color="auto" w:sz="4" w:space="0"/>
            </w:tcBorders>
            <w:shd w:val="clear" w:color="auto" w:fill="auto"/>
            <w:noWrap/>
            <w:vAlign w:val="center"/>
          </w:tcPr>
          <w:p w14:paraId="4ACF6900">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19</w:t>
            </w:r>
          </w:p>
        </w:tc>
        <w:tc>
          <w:tcPr>
            <w:tcW w:w="5206" w:type="dxa"/>
            <w:tcBorders>
              <w:top w:val="nil"/>
              <w:left w:val="nil"/>
              <w:bottom w:val="single" w:color="auto" w:sz="4" w:space="0"/>
              <w:right w:val="single" w:color="auto" w:sz="4" w:space="0"/>
            </w:tcBorders>
            <w:shd w:val="clear" w:color="auto" w:fill="auto"/>
            <w:noWrap/>
            <w:vAlign w:val="center"/>
          </w:tcPr>
          <w:p w14:paraId="527093FF">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830.53</w:t>
            </w:r>
            <w:bookmarkStart w:id="1" w:name="_GoBack"/>
            <w:bookmarkEnd w:id="1"/>
          </w:p>
        </w:tc>
      </w:tr>
      <w:tr w14:paraId="7ED9977F">
        <w:tblPrEx>
          <w:tblCellMar>
            <w:top w:w="0" w:type="dxa"/>
            <w:left w:w="108" w:type="dxa"/>
            <w:bottom w:w="0" w:type="dxa"/>
            <w:right w:w="108" w:type="dxa"/>
          </w:tblCellMar>
        </w:tblPrEx>
        <w:trPr>
          <w:trHeight w:val="600" w:hRule="atLeast"/>
        </w:trPr>
        <w:tc>
          <w:tcPr>
            <w:tcW w:w="5103" w:type="dxa"/>
            <w:tcBorders>
              <w:top w:val="nil"/>
              <w:left w:val="single" w:color="auto" w:sz="4" w:space="0"/>
              <w:bottom w:val="single" w:color="auto" w:sz="4" w:space="0"/>
              <w:right w:val="single" w:color="auto" w:sz="4" w:space="0"/>
            </w:tcBorders>
            <w:shd w:val="clear" w:color="auto" w:fill="auto"/>
            <w:vAlign w:val="center"/>
          </w:tcPr>
          <w:p w14:paraId="3159E762">
            <w:pPr>
              <w:rPr>
                <w:rFonts w:ascii="宋体" w:hAnsi="宋体" w:eastAsia="宋体" w:cs="宋体"/>
                <w:sz w:val="28"/>
                <w:szCs w:val="28"/>
                <w:lang w:eastAsia="zh-CN"/>
              </w:rPr>
            </w:pPr>
            <w:r>
              <w:rPr>
                <w:rFonts w:hint="eastAsia" w:ascii="宋体" w:hAnsi="宋体" w:eastAsia="宋体" w:cs="宋体"/>
                <w:sz w:val="28"/>
                <w:szCs w:val="28"/>
                <w:lang w:eastAsia="zh-CN"/>
              </w:rPr>
              <w:t>　 　  4.其他固定资产</w:t>
            </w:r>
          </w:p>
        </w:tc>
        <w:tc>
          <w:tcPr>
            <w:tcW w:w="724" w:type="dxa"/>
            <w:tcBorders>
              <w:top w:val="nil"/>
              <w:left w:val="nil"/>
              <w:bottom w:val="single" w:color="auto" w:sz="4" w:space="0"/>
              <w:right w:val="single" w:color="auto" w:sz="4" w:space="0"/>
            </w:tcBorders>
            <w:shd w:val="clear" w:color="auto" w:fill="auto"/>
            <w:vAlign w:val="center"/>
          </w:tcPr>
          <w:p w14:paraId="280AAEE0">
            <w:pPr>
              <w:jc w:val="center"/>
              <w:rPr>
                <w:rFonts w:ascii="宋体" w:hAnsi="宋体" w:eastAsia="宋体" w:cs="宋体"/>
                <w:sz w:val="28"/>
                <w:szCs w:val="28"/>
                <w:lang w:eastAsia="zh-CN"/>
              </w:rPr>
            </w:pPr>
            <w:r>
              <w:rPr>
                <w:rFonts w:hint="eastAsia" w:ascii="宋体" w:hAnsi="宋体" w:eastAsia="宋体" w:cs="宋体"/>
                <w:sz w:val="28"/>
                <w:szCs w:val="28"/>
                <w:lang w:eastAsia="zh-CN"/>
              </w:rPr>
              <w:t>6</w:t>
            </w:r>
          </w:p>
        </w:tc>
        <w:tc>
          <w:tcPr>
            <w:tcW w:w="1173" w:type="dxa"/>
            <w:tcBorders>
              <w:top w:val="nil"/>
              <w:left w:val="nil"/>
              <w:bottom w:val="single" w:color="auto" w:sz="4" w:space="0"/>
              <w:right w:val="single" w:color="auto" w:sz="4" w:space="0"/>
            </w:tcBorders>
            <w:shd w:val="clear" w:color="auto" w:fill="auto"/>
            <w:noWrap/>
            <w:vAlign w:val="center"/>
          </w:tcPr>
          <w:p w14:paraId="0F053BC2">
            <w:pPr>
              <w:jc w:val="center"/>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1200</w:t>
            </w:r>
          </w:p>
        </w:tc>
        <w:tc>
          <w:tcPr>
            <w:tcW w:w="5206" w:type="dxa"/>
            <w:tcBorders>
              <w:top w:val="nil"/>
              <w:left w:val="nil"/>
              <w:bottom w:val="single" w:color="auto" w:sz="4" w:space="0"/>
              <w:right w:val="single" w:color="auto" w:sz="4" w:space="0"/>
            </w:tcBorders>
            <w:shd w:val="clear" w:color="auto" w:fill="auto"/>
            <w:noWrap/>
            <w:vAlign w:val="center"/>
          </w:tcPr>
          <w:p w14:paraId="3EC2B39E">
            <w:pPr>
              <w:jc w:val="center"/>
              <w:rPr>
                <w:rFonts w:ascii="宋体" w:hAnsi="宋体" w:eastAsia="宋体" w:cs="宋体"/>
                <w:sz w:val="28"/>
                <w:szCs w:val="28"/>
                <w:lang w:eastAsia="zh-CN"/>
              </w:rPr>
            </w:pPr>
            <w:r>
              <w:rPr>
                <w:rFonts w:hint="eastAsia" w:ascii="宋体" w:hAnsi="宋体" w:eastAsia="宋体" w:cs="宋体"/>
                <w:sz w:val="28"/>
                <w:szCs w:val="28"/>
                <w:lang w:val="en-US" w:eastAsia="zh-CN"/>
              </w:rPr>
              <w:t>2666.77</w:t>
            </w:r>
            <w:r>
              <w:rPr>
                <w:rFonts w:hint="eastAsia" w:ascii="宋体" w:hAnsi="宋体" w:eastAsia="宋体" w:cs="宋体"/>
                <w:sz w:val="28"/>
                <w:szCs w:val="28"/>
                <w:lang w:eastAsia="zh-CN"/>
              </w:rPr>
              <w:t xml:space="preserve"> </w:t>
            </w:r>
          </w:p>
        </w:tc>
      </w:tr>
    </w:tbl>
    <w:p w14:paraId="3C0BA9A8">
      <w:pPr>
        <w:widowControl w:val="0"/>
        <w:autoSpaceDE w:val="0"/>
        <w:autoSpaceDN w:val="0"/>
        <w:adjustRightInd w:val="0"/>
        <w:ind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八、名词解释</w:t>
      </w:r>
    </w:p>
    <w:p w14:paraId="095BC906">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1、一般公共预算拨款收入：指省级财政当年拨付的资金。</w:t>
      </w:r>
    </w:p>
    <w:p w14:paraId="7BBE0DFF">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2、事业收入：指事业单位开展专业业务活动及辅助活动所取得的收入。</w:t>
      </w:r>
    </w:p>
    <w:p w14:paraId="45081723">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3、其他收入：指除上述“财政拨款收入”、“事业收入”等以外的收入。主要是按规定动用的租房收入、存款利息收入等。</w:t>
      </w:r>
    </w:p>
    <w:p w14:paraId="6F25FD45">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4、基本支出：指为保障机构正常运转、完成日常工作任务而发生的人员支出和公用支出。</w:t>
      </w:r>
    </w:p>
    <w:p w14:paraId="5794840E">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5、项目支出：指在基本支出之外为完成特定行政任务和事业发展目标所发生的支出。</w:t>
      </w:r>
    </w:p>
    <w:p w14:paraId="3502B882">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6、上缴上级支出：指下级单位上缴上级的支出。</w:t>
      </w:r>
    </w:p>
    <w:p w14:paraId="1A4DB4BA">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7、“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67F8EE1">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8、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DAAD3A8">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9、上年结转：指以前年度尚未完成、结转到本年仍按原规定用途继续使用的资金</w:t>
      </w:r>
    </w:p>
    <w:p w14:paraId="14DB75DE">
      <w:pPr>
        <w:widowControl w:val="0"/>
        <w:ind w:firstLine="640" w:firstLineChars="200"/>
        <w:jc w:val="both"/>
        <w:rPr>
          <w:rFonts w:ascii="Calibri" w:hAnsi="Calibri" w:eastAsia="仿宋" w:cs="Times New Roman"/>
          <w:kern w:val="2"/>
          <w:sz w:val="32"/>
          <w:szCs w:val="32"/>
          <w:lang w:eastAsia="zh-CN"/>
        </w:rPr>
      </w:pPr>
      <w:r>
        <w:rPr>
          <w:rFonts w:hint="eastAsia" w:ascii="Calibri" w:hAnsi="Calibri" w:eastAsia="仿宋" w:cs="Times New Roman"/>
          <w:kern w:val="2"/>
          <w:sz w:val="32"/>
          <w:szCs w:val="32"/>
          <w:lang w:eastAsia="zh-CN"/>
        </w:rPr>
        <w:t>10、事业单位经营支出：指事业单位在专业业务活动及其辅助活动之外开展非独立核算经营活动发生的支出。</w:t>
      </w:r>
    </w:p>
    <w:p w14:paraId="6625503E">
      <w:pPr>
        <w:widowControl w:val="0"/>
        <w:autoSpaceDE w:val="0"/>
        <w:autoSpaceDN w:val="0"/>
        <w:adjustRightInd w:val="0"/>
        <w:ind w:left="198" w:firstLine="640" w:firstLineChars="200"/>
        <w:rPr>
          <w:rFonts w:ascii="黑体" w:hAnsi="黑体" w:eastAsia="黑体" w:cs="Times New Roman"/>
          <w:kern w:val="2"/>
          <w:sz w:val="32"/>
          <w:szCs w:val="32"/>
          <w:lang w:eastAsia="zh-CN"/>
        </w:rPr>
      </w:pPr>
      <w:r>
        <w:rPr>
          <w:rFonts w:hint="eastAsia" w:ascii="黑体" w:hAnsi="黑体" w:eastAsia="黑体" w:cs="Times New Roman"/>
          <w:kern w:val="2"/>
          <w:sz w:val="32"/>
          <w:szCs w:val="32"/>
          <w:lang w:eastAsia="zh-CN"/>
        </w:rPr>
        <w:t>九、其他需要说明的事项</w:t>
      </w:r>
    </w:p>
    <w:p w14:paraId="56819BC9">
      <w:pPr>
        <w:widowControl w:val="0"/>
        <w:ind w:firstLine="640" w:firstLineChars="200"/>
        <w:jc w:val="both"/>
        <w:rPr>
          <w:rFonts w:ascii="Calibri" w:hAnsi="Calibri" w:eastAsia="仿宋" w:cs="Times New Roman"/>
          <w:color w:val="0D0D0D"/>
          <w:kern w:val="2"/>
          <w:sz w:val="32"/>
          <w:szCs w:val="32"/>
          <w:lang w:eastAsia="zh-CN"/>
        </w:rPr>
      </w:pPr>
      <w:r>
        <w:rPr>
          <w:rFonts w:hint="eastAsia" w:ascii="Calibri" w:hAnsi="Calibri" w:eastAsia="仿宋" w:cs="Times New Roman"/>
          <w:kern w:val="2"/>
          <w:sz w:val="32"/>
          <w:szCs w:val="32"/>
          <w:lang w:eastAsia="zh-CN"/>
        </w:rPr>
        <w:t>我单位无其他需要说明的事项。</w:t>
      </w:r>
    </w:p>
    <w:p w14:paraId="674C569B">
      <w:pPr>
        <w:rPr>
          <w:rFonts w:eastAsiaTheme="minorEastAsia"/>
          <w:lang w:eastAsia="zh-CN"/>
        </w:rPr>
      </w:pPr>
    </w:p>
    <w:sectPr>
      <w:pgSz w:w="16838" w:h="11906" w:orient="landscape"/>
      <w:pgMar w:top="1800" w:right="1440" w:bottom="1800" w:left="144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2AF" w:usb1="01D77CFB" w:usb2="00000012" w:usb3="00000000" w:csb0="00080001" w:csb1="00000000"/>
  </w:font>
  <w:font w:name="方正仿宋_GBK">
    <w:altName w:val="宋体"/>
    <w:panose1 w:val="00000000000000000000"/>
    <w:charset w:val="86"/>
    <w:family w:val="roman"/>
    <w:pitch w:val="default"/>
    <w:sig w:usb0="00000000" w:usb1="00000000" w:usb2="00000000" w:usb3="00000000" w:csb0="00000000" w:csb1="00000000"/>
  </w:font>
  <w:font w:name="DengXian">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01C92"/>
    <w:multiLevelType w:val="singleLevel"/>
    <w:tmpl w:val="F8501C92"/>
    <w:lvl w:ilvl="0" w:tentative="0">
      <w:start w:val="11"/>
      <w:numFmt w:val="decimal"/>
      <w:suff w:val="nothing"/>
      <w:lvlText w:val="%1、"/>
      <w:lvlJc w:val="left"/>
    </w:lvl>
  </w:abstractNum>
  <w:abstractNum w:abstractNumId="1">
    <w:nsid w:val="0433A3D2"/>
    <w:multiLevelType w:val="singleLevel"/>
    <w:tmpl w:val="0433A3D2"/>
    <w:lvl w:ilvl="0" w:tentative="0">
      <w:start w:val="7"/>
      <w:numFmt w:val="decimal"/>
      <w:suff w:val="nothing"/>
      <w:lvlText w:val="%1、"/>
      <w:lvlJc w:val="left"/>
    </w:lvl>
  </w:abstractNum>
  <w:abstractNum w:abstractNumId="2">
    <w:nsid w:val="047C7B45"/>
    <w:multiLevelType w:val="singleLevel"/>
    <w:tmpl w:val="047C7B45"/>
    <w:lvl w:ilvl="0" w:tentative="0">
      <w:start w:val="2"/>
      <w:numFmt w:val="decimal"/>
      <w:suff w:val="nothing"/>
      <w:lvlText w:val="%1、"/>
      <w:lvlJc w:val="left"/>
    </w:lvl>
  </w:abstractNum>
  <w:abstractNum w:abstractNumId="3">
    <w:nsid w:val="5C4967F2"/>
    <w:multiLevelType w:val="singleLevel"/>
    <w:tmpl w:val="5C4967F2"/>
    <w:lvl w:ilvl="0" w:tentative="0">
      <w:start w:val="1"/>
      <w:numFmt w:val="chineseCounting"/>
      <w:suff w:val="nothing"/>
      <w:lvlText w:val="%1、"/>
      <w:lvlJc w:val="left"/>
    </w:lvl>
  </w:abstractNum>
  <w:abstractNum w:abstractNumId="4">
    <w:nsid w:val="6CBD8DB1"/>
    <w:multiLevelType w:val="singleLevel"/>
    <w:tmpl w:val="6CBD8DB1"/>
    <w:lvl w:ilvl="0" w:tentative="0">
      <w:start w:val="17"/>
      <w:numFmt w:val="decimal"/>
      <w:suff w:val="nothing"/>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1ODA4YmIxZjY5ZGNjNzcyMTc0N2MzMDM3YWE3NDYifQ=="/>
  </w:docVars>
  <w:rsids>
    <w:rsidRoot w:val="002569CE"/>
    <w:rsid w:val="000676E7"/>
    <w:rsid w:val="00107F50"/>
    <w:rsid w:val="002569CE"/>
    <w:rsid w:val="002703F1"/>
    <w:rsid w:val="002976D4"/>
    <w:rsid w:val="00366621"/>
    <w:rsid w:val="003B7F32"/>
    <w:rsid w:val="003C5BA8"/>
    <w:rsid w:val="00421BE1"/>
    <w:rsid w:val="00424D2B"/>
    <w:rsid w:val="004306C9"/>
    <w:rsid w:val="00471E58"/>
    <w:rsid w:val="004A177A"/>
    <w:rsid w:val="004E5273"/>
    <w:rsid w:val="00510A32"/>
    <w:rsid w:val="0067101F"/>
    <w:rsid w:val="00681A40"/>
    <w:rsid w:val="007B4DF7"/>
    <w:rsid w:val="007C14C8"/>
    <w:rsid w:val="008B0EC6"/>
    <w:rsid w:val="008B1963"/>
    <w:rsid w:val="008E66A1"/>
    <w:rsid w:val="008F68DE"/>
    <w:rsid w:val="008F7E84"/>
    <w:rsid w:val="009667F1"/>
    <w:rsid w:val="00B74A11"/>
    <w:rsid w:val="00BD3EEC"/>
    <w:rsid w:val="00C15D36"/>
    <w:rsid w:val="00CA1E2A"/>
    <w:rsid w:val="00E66FDF"/>
    <w:rsid w:val="00F42965"/>
    <w:rsid w:val="00FB0142"/>
    <w:rsid w:val="00FD2BF9"/>
    <w:rsid w:val="00FD2D3D"/>
    <w:rsid w:val="121135B0"/>
    <w:rsid w:val="1F652A2F"/>
    <w:rsid w:val="20EA5F37"/>
    <w:rsid w:val="2736092E"/>
    <w:rsid w:val="45142943"/>
    <w:rsid w:val="4C0B544E"/>
    <w:rsid w:val="515E5B25"/>
    <w:rsid w:val="58B24661"/>
    <w:rsid w:val="5E8B34CD"/>
    <w:rsid w:val="68183AA4"/>
    <w:rsid w:val="736B3D0E"/>
    <w:rsid w:val="7E6D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kern w:val="0"/>
      <w:sz w:val="24"/>
      <w:szCs w:val="24"/>
      <w:lang w:val="en-US" w:eastAsia="uk-UA"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widowControl w:val="0"/>
      <w:tabs>
        <w:tab w:val="center" w:pos="4153"/>
        <w:tab w:val="right" w:pos="8306"/>
      </w:tabs>
      <w:snapToGrid w:val="0"/>
    </w:pPr>
    <w:rPr>
      <w:rFonts w:asciiTheme="minorHAnsi" w:hAnsiTheme="minorHAnsi" w:eastAsiaTheme="minorEastAsia"/>
      <w:kern w:val="2"/>
      <w:sz w:val="18"/>
      <w:szCs w:val="18"/>
      <w:lang w:eastAsia="zh-CN"/>
    </w:rPr>
  </w:style>
  <w:style w:type="paragraph" w:styleId="3">
    <w:name w:val="header"/>
    <w:basedOn w:val="1"/>
    <w:link w:val="6"/>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kern w:val="2"/>
      <w:sz w:val="18"/>
      <w:szCs w:val="18"/>
      <w:lang w:eastAsia="zh-CN"/>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9711</Words>
  <Characters>11444</Characters>
  <Lines>64</Lines>
  <Paragraphs>18</Paragraphs>
  <TotalTime>23</TotalTime>
  <ScaleCrop>false</ScaleCrop>
  <LinksUpToDate>false</LinksUpToDate>
  <CharactersWithSpaces>11578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2023-04-20T08:57:00Z</dcterms:created>
  <dc:creator>AutoBVT</dc:creator>
  <cp:lastModifiedBy>越战越勇</cp:lastModifiedBy>
  <dcterms:modified xsi:type="dcterms:W3CDTF">2025-04-11T02:42:03Z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180D5EE606BF4F0DABBA132230B0B120_12</vt:lpwstr>
  </property>
  <property fmtid="{D5CDD505-2E9C-101B-9397-08002B2CF9AE}" pid="4" name="KSOTemplateDocerSaveRecord">
    <vt:lpwstr>eyJoZGlkIjoiNjc1ODA4YmIxZjY5ZGNjNzcyMTc0N2MzMDM3YWE3NDYiLCJ1c2VySWQiOiIyNjQzODE2NzEifQ==</vt:lpwstr>
  </property>
</Properties>
</file>