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7411">
      <w:pPr>
        <w:pStyle w:val="2"/>
        <w:spacing w:line="252" w:lineRule="auto"/>
      </w:pPr>
    </w:p>
    <w:p w14:paraId="54FB4E42">
      <w:pPr>
        <w:pStyle w:val="2"/>
        <w:spacing w:line="252" w:lineRule="auto"/>
      </w:pPr>
    </w:p>
    <w:p w14:paraId="43D7D2CC">
      <w:pPr>
        <w:pStyle w:val="2"/>
        <w:spacing w:line="252" w:lineRule="auto"/>
      </w:pPr>
    </w:p>
    <w:p w14:paraId="0A483D97">
      <w:pPr>
        <w:pStyle w:val="2"/>
        <w:spacing w:line="252" w:lineRule="auto"/>
      </w:pPr>
    </w:p>
    <w:p w14:paraId="5727B088">
      <w:pPr>
        <w:pStyle w:val="2"/>
        <w:spacing w:line="252" w:lineRule="auto"/>
      </w:pPr>
    </w:p>
    <w:p w14:paraId="1B8CB4C3">
      <w:pPr>
        <w:pStyle w:val="2"/>
        <w:spacing w:line="252" w:lineRule="auto"/>
      </w:pPr>
    </w:p>
    <w:p w14:paraId="7BE33116">
      <w:pPr>
        <w:pStyle w:val="2"/>
        <w:spacing w:line="252" w:lineRule="auto"/>
      </w:pPr>
    </w:p>
    <w:p w14:paraId="3C8CFDF4">
      <w:pPr>
        <w:pStyle w:val="2"/>
        <w:spacing w:line="253" w:lineRule="auto"/>
      </w:pPr>
    </w:p>
    <w:p w14:paraId="4DE69030">
      <w:pPr>
        <w:pStyle w:val="2"/>
        <w:spacing w:line="253" w:lineRule="auto"/>
      </w:pPr>
    </w:p>
    <w:p w14:paraId="4A20C546">
      <w:pPr>
        <w:pStyle w:val="2"/>
        <w:spacing w:line="253" w:lineRule="auto"/>
      </w:pPr>
    </w:p>
    <w:p w14:paraId="7C247355">
      <w:pPr>
        <w:pStyle w:val="2"/>
        <w:spacing w:line="253" w:lineRule="auto"/>
      </w:pPr>
    </w:p>
    <w:p w14:paraId="62FF0CA4">
      <w:pPr>
        <w:pStyle w:val="2"/>
        <w:spacing w:line="253" w:lineRule="auto"/>
      </w:pPr>
    </w:p>
    <w:p w14:paraId="25CFD983">
      <w:pPr>
        <w:pStyle w:val="2"/>
        <w:spacing w:line="253" w:lineRule="auto"/>
      </w:pPr>
    </w:p>
    <w:p w14:paraId="40E7AB0B">
      <w:pPr>
        <w:pStyle w:val="2"/>
        <w:spacing w:line="253" w:lineRule="auto"/>
      </w:pPr>
    </w:p>
    <w:p w14:paraId="169BF300">
      <w:pPr>
        <w:spacing w:before="312" w:line="241" w:lineRule="auto"/>
        <w:ind w:left="1940" w:right="2056" w:firstLine="131"/>
        <w:outlineLvl w:val="0"/>
        <w:rPr>
          <w:rFonts w:ascii="黑体" w:hAnsi="黑体" w:eastAsia="黑体" w:cs="黑体"/>
          <w:sz w:val="96"/>
          <w:szCs w:val="96"/>
        </w:rPr>
      </w:pPr>
      <w:r>
        <w:rPr>
          <w:rFonts w:ascii="黑体" w:hAnsi="黑体" w:eastAsia="黑体" w:cs="黑体"/>
          <w:color w:val="FDEFBE"/>
          <w:spacing w:val="-6"/>
          <w:sz w:val="96"/>
          <w:szCs w:val="96"/>
        </w:rPr>
        <w:t>怀来县广播电视台</w:t>
      </w:r>
      <w:r>
        <w:rPr>
          <w:rFonts w:ascii="黑体" w:hAnsi="黑体" w:eastAsia="黑体" w:cs="黑体"/>
          <w:color w:val="FDEFBE"/>
          <w:spacing w:val="5"/>
          <w:sz w:val="96"/>
          <w:szCs w:val="96"/>
        </w:rPr>
        <w:t xml:space="preserve"> </w:t>
      </w:r>
      <w:r>
        <w:rPr>
          <w:rFonts w:ascii="黑体" w:hAnsi="黑体" w:eastAsia="黑体" w:cs="黑体"/>
          <w:color w:val="FDEFBE"/>
          <w:spacing w:val="-8"/>
          <w:sz w:val="96"/>
          <w:szCs w:val="96"/>
        </w:rPr>
        <w:t>2018</w:t>
      </w:r>
      <w:r>
        <w:rPr>
          <w:rFonts w:ascii="黑体" w:hAnsi="黑体" w:eastAsia="黑体" w:cs="黑体"/>
          <w:color w:val="FDEFBE"/>
          <w:spacing w:val="-191"/>
          <w:sz w:val="96"/>
          <w:szCs w:val="96"/>
        </w:rPr>
        <w:t xml:space="preserve"> </w:t>
      </w:r>
      <w:r>
        <w:rPr>
          <w:rFonts w:ascii="黑体" w:hAnsi="黑体" w:eastAsia="黑体" w:cs="黑体"/>
          <w:color w:val="FDEFBE"/>
          <w:spacing w:val="-8"/>
          <w:sz w:val="96"/>
          <w:szCs w:val="96"/>
        </w:rPr>
        <w:t>年度部门决算</w:t>
      </w:r>
    </w:p>
    <w:p w14:paraId="24F3C903">
      <w:pPr>
        <w:pStyle w:val="2"/>
        <w:spacing w:line="249" w:lineRule="auto"/>
      </w:pPr>
    </w:p>
    <w:p w14:paraId="52C9D49A">
      <w:pPr>
        <w:pStyle w:val="2"/>
        <w:spacing w:line="249" w:lineRule="auto"/>
      </w:pPr>
    </w:p>
    <w:p w14:paraId="4EC51B03">
      <w:pPr>
        <w:pStyle w:val="2"/>
        <w:spacing w:line="249" w:lineRule="auto"/>
      </w:pPr>
    </w:p>
    <w:p w14:paraId="3B4C5097">
      <w:pPr>
        <w:pStyle w:val="2"/>
        <w:spacing w:line="249" w:lineRule="auto"/>
      </w:pPr>
    </w:p>
    <w:p w14:paraId="627D0C83">
      <w:pPr>
        <w:pStyle w:val="2"/>
        <w:spacing w:line="249" w:lineRule="auto"/>
      </w:pPr>
    </w:p>
    <w:p w14:paraId="30DE6EE9">
      <w:pPr>
        <w:pStyle w:val="2"/>
        <w:spacing w:line="249" w:lineRule="auto"/>
      </w:pPr>
    </w:p>
    <w:p w14:paraId="361AF3D0">
      <w:pPr>
        <w:pStyle w:val="2"/>
        <w:spacing w:line="249" w:lineRule="auto"/>
      </w:pPr>
    </w:p>
    <w:p w14:paraId="5A95B7A4">
      <w:pPr>
        <w:pStyle w:val="2"/>
        <w:spacing w:line="249" w:lineRule="auto"/>
      </w:pPr>
    </w:p>
    <w:p w14:paraId="688E9D15">
      <w:pPr>
        <w:pStyle w:val="2"/>
        <w:spacing w:line="249" w:lineRule="auto"/>
      </w:pPr>
    </w:p>
    <w:p w14:paraId="7E445633">
      <w:pPr>
        <w:pStyle w:val="2"/>
        <w:spacing w:line="249" w:lineRule="auto"/>
      </w:pPr>
    </w:p>
    <w:p w14:paraId="386B3AA4">
      <w:pPr>
        <w:pStyle w:val="2"/>
        <w:spacing w:line="249" w:lineRule="auto"/>
      </w:pPr>
    </w:p>
    <w:p w14:paraId="047B672E">
      <w:pPr>
        <w:pStyle w:val="2"/>
        <w:spacing w:line="249" w:lineRule="auto"/>
      </w:pPr>
    </w:p>
    <w:p w14:paraId="32B75C00">
      <w:pPr>
        <w:pStyle w:val="2"/>
        <w:spacing w:line="249" w:lineRule="auto"/>
      </w:pPr>
    </w:p>
    <w:p w14:paraId="42607BBD">
      <w:pPr>
        <w:pStyle w:val="2"/>
        <w:spacing w:line="249" w:lineRule="auto"/>
      </w:pPr>
    </w:p>
    <w:p w14:paraId="1A58D425">
      <w:pPr>
        <w:pStyle w:val="2"/>
        <w:spacing w:line="249" w:lineRule="auto"/>
      </w:pPr>
    </w:p>
    <w:p w14:paraId="7CA16E2D">
      <w:pPr>
        <w:pStyle w:val="2"/>
        <w:spacing w:line="249" w:lineRule="auto"/>
      </w:pPr>
    </w:p>
    <w:p w14:paraId="156181FA">
      <w:pPr>
        <w:pStyle w:val="2"/>
        <w:spacing w:line="249" w:lineRule="auto"/>
      </w:pPr>
    </w:p>
    <w:p w14:paraId="519D106D">
      <w:pPr>
        <w:pStyle w:val="2"/>
        <w:spacing w:line="249" w:lineRule="auto"/>
      </w:pPr>
    </w:p>
    <w:p w14:paraId="0325FD8C">
      <w:pPr>
        <w:pStyle w:val="2"/>
        <w:spacing w:line="249" w:lineRule="auto"/>
      </w:pPr>
    </w:p>
    <w:p w14:paraId="4D033FCF">
      <w:pPr>
        <w:pStyle w:val="2"/>
        <w:spacing w:line="249" w:lineRule="auto"/>
      </w:pPr>
    </w:p>
    <w:p w14:paraId="7F25EE90">
      <w:pPr>
        <w:pStyle w:val="2"/>
        <w:spacing w:line="249" w:lineRule="auto"/>
      </w:pPr>
    </w:p>
    <w:p w14:paraId="79BC8BC8">
      <w:pPr>
        <w:pStyle w:val="2"/>
        <w:spacing w:line="249" w:lineRule="auto"/>
      </w:pPr>
    </w:p>
    <w:p w14:paraId="014CDB1E">
      <w:pPr>
        <w:pStyle w:val="2"/>
        <w:spacing w:line="249" w:lineRule="auto"/>
      </w:pPr>
    </w:p>
    <w:p w14:paraId="1AB787D5">
      <w:pPr>
        <w:pStyle w:val="2"/>
        <w:spacing w:line="250" w:lineRule="auto"/>
      </w:pPr>
    </w:p>
    <w:p w14:paraId="17E99A62">
      <w:pPr>
        <w:pStyle w:val="2"/>
        <w:spacing w:line="250" w:lineRule="auto"/>
      </w:pPr>
    </w:p>
    <w:p w14:paraId="550ECCF3">
      <w:pPr>
        <w:spacing w:before="130" w:line="225" w:lineRule="auto"/>
        <w:ind w:left="4606"/>
        <w:rPr>
          <w:rFonts w:ascii="楷体" w:hAnsi="楷体" w:eastAsia="楷体" w:cs="楷体"/>
          <w:sz w:val="40"/>
          <w:szCs w:val="40"/>
        </w:rPr>
      </w:pPr>
      <w:r>
        <w:rPr>
          <w:rFonts w:ascii="楷体" w:hAnsi="楷体" w:eastAsia="楷体" w:cs="楷体"/>
          <w:b/>
          <w:bCs/>
          <w:spacing w:val="-6"/>
          <w:sz w:val="40"/>
          <w:szCs w:val="40"/>
        </w:rPr>
        <w:t>二〇一九年十月</w:t>
      </w:r>
    </w:p>
    <w:p w14:paraId="5810504E">
      <w:pPr>
        <w:spacing w:line="225" w:lineRule="auto"/>
        <w:rPr>
          <w:rFonts w:ascii="楷体" w:hAnsi="楷体" w:eastAsia="楷体" w:cs="楷体"/>
          <w:sz w:val="40"/>
          <w:szCs w:val="40"/>
        </w:rPr>
        <w:sectPr>
          <w:headerReference r:id="rId5" w:type="default"/>
          <w:pgSz w:w="11906" w:h="16838"/>
          <w:pgMar w:top="400" w:right="1" w:bottom="0" w:left="16" w:header="0" w:footer="0" w:gutter="0"/>
          <w:cols w:space="720" w:num="1"/>
        </w:sectPr>
      </w:pPr>
    </w:p>
    <w:p w14:paraId="0E10989F">
      <w:pPr>
        <w:pStyle w:val="2"/>
        <w:spacing w:line="396" w:lineRule="auto"/>
      </w:pPr>
    </w:p>
    <w:p w14:paraId="0556BB15">
      <w:pPr>
        <w:pStyle w:val="2"/>
        <w:spacing w:line="954" w:lineRule="exact"/>
      </w:pPr>
      <w:r>
        <w:rPr>
          <w:position w:val="-19"/>
        </w:rPr>
        <w:pict>
          <v:group id="_x0000_s1026" o:spid="_x0000_s1026" o:spt="203" style="height:47.75pt;width:248.65pt;" coordsize="4972,955">
            <o:lock v:ext="edit"/>
            <v:rect id="_x0000_s1027" o:spid="_x0000_s1027" o:spt="1" style="position:absolute;left:0;top:0;height:785;width:4972;" fillcolor="#D9D9D9" filled="t" stroked="f" coordsize="21600,21600">
              <v:path/>
              <v:fill on="t" focussize="0,0"/>
              <v:stroke on="f"/>
              <v:imagedata o:title=""/>
              <o:lock v:ext="edit"/>
            </v:rect>
            <v:rect id="_x0000_s1028" o:spid="_x0000_s1028" o:spt="1" style="position:absolute;left:0;top:184;height:749;width:4857;" fillcolor="#AD002D" filled="t" stroked="f" coordsize="21600,21600">
              <v:path/>
              <v:fill on="t" focussize="0,0"/>
              <v:stroke on="f"/>
              <v:imagedata o:title=""/>
              <o:lock v:ext="edit"/>
            </v:rect>
            <v:shape id="_x0000_s1029" o:spid="_x0000_s1029" o:spt="202" type="#_x0000_t202" style="position:absolute;left:-20;top:144;height:830;width:4918;" filled="f" stroked="f" coordsize="21600,21600">
              <v:path/>
              <v:fill on="f" focussize="0,0"/>
              <v:stroke on="f"/>
              <v:imagedata o:title=""/>
              <o:lock v:ext="edit" aspectratio="f"/>
              <v:textbox inset="0mm,0mm,0mm,0mm">
                <w:txbxContent>
                  <w:p w14:paraId="15D0FAA5">
                    <w:pPr>
                      <w:spacing w:line="20" w:lineRule="exact"/>
                    </w:pPr>
                  </w:p>
                  <w:tbl>
                    <w:tblPr>
                      <w:tblStyle w:val="5"/>
                      <w:tblW w:w="4855" w:type="dxa"/>
                      <w:tblInd w:w="22" w:type="dxa"/>
                      <w:tblBorders>
                        <w:top w:val="single" w:color="B0761F" w:sz="16" w:space="0"/>
                        <w:left w:val="single" w:color="B0761F" w:sz="2"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55"/>
                    </w:tblGrid>
                    <w:tr w14:paraId="7F642A3D">
                      <w:tblPrEx>
                        <w:tblBorders>
                          <w:top w:val="single" w:color="B0761F" w:sz="16" w:space="0"/>
                          <w:left w:val="single" w:color="B0761F" w:sz="2"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09" w:hRule="atLeast"/>
                      </w:trPr>
                      <w:tc>
                        <w:tcPr>
                          <w:tcW w:w="4855" w:type="dxa"/>
                          <w:vAlign w:val="top"/>
                        </w:tcPr>
                        <w:p w14:paraId="686C38EF">
                          <w:pPr>
                            <w:spacing w:before="204" w:line="224" w:lineRule="auto"/>
                            <w:ind w:left="157"/>
                            <w:rPr>
                              <w:rFonts w:ascii="楷体" w:hAnsi="楷体" w:eastAsia="楷体" w:cs="楷体"/>
                              <w:sz w:val="36"/>
                              <w:szCs w:val="36"/>
                            </w:rPr>
                          </w:pPr>
                          <w:r>
                            <w:rPr>
                              <w:rFonts w:ascii="楷体" w:hAnsi="楷体" w:eastAsia="楷体" w:cs="楷体"/>
                              <w:b/>
                              <w:bCs/>
                              <w:color w:val="FDEFBE"/>
                              <w:spacing w:val="-12"/>
                              <w:sz w:val="36"/>
                              <w:szCs w:val="36"/>
                            </w:rPr>
                            <w:t>2018</w:t>
                          </w:r>
                          <w:r>
                            <w:rPr>
                              <w:rFonts w:ascii="楷体" w:hAnsi="楷体" w:eastAsia="楷体" w:cs="楷体"/>
                              <w:color w:val="FDEFBE"/>
                              <w:spacing w:val="-66"/>
                              <w:sz w:val="36"/>
                              <w:szCs w:val="36"/>
                            </w:rPr>
                            <w:t xml:space="preserve"> </w:t>
                          </w:r>
                          <w:r>
                            <w:rPr>
                              <w:rFonts w:ascii="楷体" w:hAnsi="楷体" w:eastAsia="楷体" w:cs="楷体"/>
                              <w:b/>
                              <w:bCs/>
                              <w:color w:val="FDEFBE"/>
                              <w:spacing w:val="-12"/>
                              <w:sz w:val="36"/>
                              <w:szCs w:val="36"/>
                            </w:rPr>
                            <w:t>年度部门决算</w:t>
                          </w:r>
                          <w:r>
                            <w:rPr>
                              <w:rFonts w:ascii="MS UI Gothic" w:hAnsi="MS UI Gothic" w:eastAsia="MS UI Gothic" w:cs="MS UI Gothic"/>
                              <w:b/>
                              <w:bCs/>
                              <w:color w:val="FDEFBE"/>
                              <w:spacing w:val="-12"/>
                              <w:sz w:val="31"/>
                              <w:szCs w:val="31"/>
                            </w:rPr>
                            <w:t>☞</w:t>
                          </w:r>
                          <w:r>
                            <w:rPr>
                              <w:rFonts w:ascii="MS UI Gothic" w:hAnsi="MS UI Gothic" w:eastAsia="MS UI Gothic" w:cs="MS UI Gothic"/>
                              <w:color w:val="FDEFBE"/>
                              <w:spacing w:val="42"/>
                              <w:sz w:val="31"/>
                              <w:szCs w:val="31"/>
                            </w:rPr>
                            <w:t xml:space="preserve"> </w:t>
                          </w:r>
                          <w:r>
                            <w:rPr>
                              <w:rFonts w:ascii="楷体" w:hAnsi="楷体" w:eastAsia="楷体" w:cs="楷体"/>
                              <w:b/>
                              <w:bCs/>
                              <w:color w:val="FDEFBE"/>
                              <w:spacing w:val="-12"/>
                              <w:sz w:val="36"/>
                              <w:szCs w:val="36"/>
                            </w:rPr>
                            <w:t>目</w:t>
                          </w:r>
                          <w:r>
                            <w:rPr>
                              <w:rFonts w:ascii="楷体" w:hAnsi="楷体" w:eastAsia="楷体" w:cs="楷体"/>
                              <w:color w:val="FDEFBE"/>
                              <w:spacing w:val="42"/>
                              <w:sz w:val="36"/>
                              <w:szCs w:val="36"/>
                            </w:rPr>
                            <w:t xml:space="preserve"> </w:t>
                          </w:r>
                          <w:r>
                            <w:rPr>
                              <w:rFonts w:ascii="楷体" w:hAnsi="楷体" w:eastAsia="楷体" w:cs="楷体"/>
                              <w:b/>
                              <w:bCs/>
                              <w:color w:val="FDEFBE"/>
                              <w:spacing w:val="-12"/>
                              <w:sz w:val="36"/>
                              <w:szCs w:val="36"/>
                            </w:rPr>
                            <w:t>录</w:t>
                          </w:r>
                        </w:p>
                      </w:tc>
                    </w:tr>
                  </w:tbl>
                  <w:p w14:paraId="11335356">
                    <w:pPr>
                      <w:rPr>
                        <w:rFonts w:ascii="Arial"/>
                        <w:sz w:val="21"/>
                      </w:rPr>
                    </w:pPr>
                  </w:p>
                </w:txbxContent>
              </v:textbox>
            </v:shape>
            <w10:wrap type="none"/>
            <w10:anchorlock/>
          </v:group>
        </w:pict>
      </w:r>
    </w:p>
    <w:p w14:paraId="727DC25A">
      <w:pPr>
        <w:pStyle w:val="2"/>
        <w:spacing w:line="258" w:lineRule="auto"/>
      </w:pPr>
    </w:p>
    <w:p w14:paraId="52BF80CD">
      <w:pPr>
        <w:pStyle w:val="2"/>
        <w:spacing w:line="258" w:lineRule="auto"/>
      </w:pPr>
    </w:p>
    <w:p w14:paraId="2CD54500">
      <w:pPr>
        <w:pStyle w:val="2"/>
        <w:spacing w:line="258" w:lineRule="auto"/>
      </w:pPr>
    </w:p>
    <w:p w14:paraId="15AE8DE2">
      <w:pPr>
        <w:pStyle w:val="2"/>
        <w:spacing w:line="258" w:lineRule="auto"/>
      </w:pPr>
    </w:p>
    <w:p w14:paraId="5D9FAA0A">
      <w:pPr>
        <w:spacing w:before="156" w:line="221" w:lineRule="auto"/>
        <w:ind w:left="5128"/>
        <w:outlineLvl w:val="0"/>
        <w:rPr>
          <w:rFonts w:ascii="黑体" w:hAnsi="黑体" w:eastAsia="黑体" w:cs="黑体"/>
          <w:sz w:val="48"/>
          <w:szCs w:val="48"/>
        </w:rPr>
      </w:pPr>
      <w:r>
        <w:rPr>
          <w:rFonts w:ascii="黑体" w:hAnsi="黑体" w:eastAsia="黑体" w:cs="黑体"/>
          <w:spacing w:val="-40"/>
          <w:sz w:val="48"/>
          <w:szCs w:val="48"/>
        </w:rPr>
        <w:t>目</w:t>
      </w:r>
      <w:r>
        <w:rPr>
          <w:rFonts w:ascii="黑体" w:hAnsi="黑体" w:eastAsia="黑体" w:cs="黑体"/>
          <w:spacing w:val="5"/>
          <w:sz w:val="48"/>
          <w:szCs w:val="48"/>
        </w:rPr>
        <w:t xml:space="preserve">    </w:t>
      </w:r>
      <w:r>
        <w:rPr>
          <w:rFonts w:ascii="黑体" w:hAnsi="黑体" w:eastAsia="黑体" w:cs="黑体"/>
          <w:spacing w:val="-40"/>
          <w:sz w:val="48"/>
          <w:szCs w:val="48"/>
        </w:rPr>
        <w:t>录</w:t>
      </w:r>
    </w:p>
    <w:p w14:paraId="6A520B73">
      <w:pPr>
        <w:pStyle w:val="2"/>
        <w:spacing w:line="287" w:lineRule="auto"/>
      </w:pPr>
    </w:p>
    <w:p w14:paraId="3FEA5E26">
      <w:pPr>
        <w:pStyle w:val="2"/>
        <w:spacing w:line="287" w:lineRule="auto"/>
      </w:pPr>
    </w:p>
    <w:p w14:paraId="154AE502">
      <w:pPr>
        <w:pStyle w:val="2"/>
        <w:spacing w:line="287" w:lineRule="auto"/>
      </w:pPr>
    </w:p>
    <w:p w14:paraId="4B7CB9B1">
      <w:pPr>
        <w:spacing w:before="100" w:line="226" w:lineRule="auto"/>
        <w:ind w:left="2242"/>
        <w:rPr>
          <w:rFonts w:ascii="黑体" w:hAnsi="黑体" w:eastAsia="黑体" w:cs="黑体"/>
          <w:sz w:val="31"/>
          <w:szCs w:val="31"/>
        </w:rPr>
      </w:pPr>
      <w:r>
        <w:rPr>
          <w:rFonts w:ascii="黑体" w:hAnsi="黑体" w:eastAsia="黑体" w:cs="黑体"/>
          <w:spacing w:val="7"/>
          <w:sz w:val="31"/>
          <w:szCs w:val="31"/>
        </w:rPr>
        <w:t>第一部分   部门概况</w:t>
      </w:r>
    </w:p>
    <w:p w14:paraId="4514FC58">
      <w:pPr>
        <w:spacing w:before="324" w:line="222" w:lineRule="auto"/>
        <w:ind w:left="2259"/>
        <w:rPr>
          <w:rFonts w:ascii="仿宋" w:hAnsi="仿宋" w:eastAsia="仿宋" w:cs="仿宋"/>
          <w:sz w:val="31"/>
          <w:szCs w:val="31"/>
        </w:rPr>
      </w:pPr>
      <w:r>
        <w:rPr>
          <w:rFonts w:ascii="仿宋" w:hAnsi="仿宋" w:eastAsia="仿宋" w:cs="仿宋"/>
          <w:spacing w:val="4"/>
          <w:sz w:val="31"/>
          <w:szCs w:val="31"/>
        </w:rPr>
        <w:t>一、部门职责</w:t>
      </w:r>
    </w:p>
    <w:p w14:paraId="5C1F076F">
      <w:pPr>
        <w:pStyle w:val="2"/>
        <w:spacing w:line="306" w:lineRule="auto"/>
      </w:pPr>
    </w:p>
    <w:p w14:paraId="61AF8713">
      <w:pPr>
        <w:spacing w:before="102" w:line="223" w:lineRule="auto"/>
        <w:ind w:left="2259"/>
        <w:rPr>
          <w:rFonts w:ascii="仿宋" w:hAnsi="仿宋" w:eastAsia="仿宋" w:cs="仿宋"/>
          <w:sz w:val="31"/>
          <w:szCs w:val="31"/>
        </w:rPr>
      </w:pPr>
      <w:r>
        <w:rPr>
          <w:rFonts w:ascii="仿宋" w:hAnsi="仿宋" w:eastAsia="仿宋" w:cs="仿宋"/>
          <w:spacing w:val="5"/>
          <w:sz w:val="31"/>
          <w:szCs w:val="31"/>
        </w:rPr>
        <w:t>二、机构设置</w:t>
      </w:r>
    </w:p>
    <w:p w14:paraId="0C647386">
      <w:pPr>
        <w:pStyle w:val="2"/>
        <w:spacing w:line="345" w:lineRule="auto"/>
      </w:pPr>
    </w:p>
    <w:p w14:paraId="09579966">
      <w:pPr>
        <w:spacing w:before="101" w:line="227" w:lineRule="auto"/>
        <w:ind w:right="51"/>
        <w:jc w:val="right"/>
        <w:rPr>
          <w:rFonts w:ascii="黑体" w:hAnsi="黑体" w:eastAsia="黑体" w:cs="黑体"/>
          <w:sz w:val="31"/>
          <w:szCs w:val="31"/>
        </w:rPr>
      </w:pPr>
      <w:r>
        <w:rPr>
          <w:rFonts w:ascii="黑体" w:hAnsi="黑体" w:eastAsia="黑体" w:cs="黑体"/>
          <w:spacing w:val="11"/>
          <w:sz w:val="31"/>
          <w:szCs w:val="31"/>
        </w:rPr>
        <w:t>第二部分  怀来县广播电视部门</w:t>
      </w:r>
      <w:r>
        <w:rPr>
          <w:rFonts w:ascii="Times New Roman" w:hAnsi="Times New Roman" w:eastAsia="Times New Roman" w:cs="Times New Roman"/>
          <w:spacing w:val="11"/>
          <w:sz w:val="31"/>
          <w:szCs w:val="31"/>
        </w:rPr>
        <w:t xml:space="preserve">2018 </w:t>
      </w:r>
      <w:r>
        <w:rPr>
          <w:rFonts w:ascii="黑体" w:hAnsi="黑体" w:eastAsia="黑体" w:cs="黑体"/>
          <w:spacing w:val="11"/>
          <w:sz w:val="31"/>
          <w:szCs w:val="31"/>
        </w:rPr>
        <w:t>年度部门决算报表</w:t>
      </w:r>
    </w:p>
    <w:p w14:paraId="3801D4DB">
      <w:pPr>
        <w:pStyle w:val="2"/>
        <w:spacing w:line="254" w:lineRule="auto"/>
      </w:pPr>
    </w:p>
    <w:p w14:paraId="2515F261">
      <w:pPr>
        <w:spacing w:before="101" w:line="222" w:lineRule="auto"/>
        <w:ind w:left="2900"/>
        <w:rPr>
          <w:rFonts w:ascii="仿宋" w:hAnsi="仿宋" w:eastAsia="仿宋" w:cs="仿宋"/>
          <w:sz w:val="31"/>
          <w:szCs w:val="31"/>
        </w:rPr>
      </w:pPr>
      <w:r>
        <w:rPr>
          <w:rFonts w:ascii="仿宋" w:hAnsi="仿宋" w:eastAsia="仿宋" w:cs="仿宋"/>
          <w:spacing w:val="6"/>
          <w:sz w:val="31"/>
          <w:szCs w:val="31"/>
        </w:rPr>
        <w:t>一、收入支出决算总表</w:t>
      </w:r>
    </w:p>
    <w:p w14:paraId="375EA384">
      <w:pPr>
        <w:pStyle w:val="2"/>
        <w:spacing w:line="268" w:lineRule="auto"/>
      </w:pPr>
    </w:p>
    <w:p w14:paraId="170BE69D">
      <w:pPr>
        <w:spacing w:before="101" w:line="222" w:lineRule="auto"/>
        <w:ind w:left="2898"/>
        <w:rPr>
          <w:rFonts w:ascii="仿宋" w:hAnsi="仿宋" w:eastAsia="仿宋" w:cs="仿宋"/>
          <w:sz w:val="31"/>
          <w:szCs w:val="31"/>
        </w:rPr>
      </w:pPr>
      <w:r>
        <w:rPr>
          <w:rFonts w:ascii="仿宋" w:hAnsi="仿宋" w:eastAsia="仿宋" w:cs="仿宋"/>
          <w:spacing w:val="5"/>
          <w:sz w:val="31"/>
          <w:szCs w:val="31"/>
        </w:rPr>
        <w:t>二、收入决算表</w:t>
      </w:r>
    </w:p>
    <w:p w14:paraId="391F49F2">
      <w:pPr>
        <w:pStyle w:val="2"/>
        <w:spacing w:line="260" w:lineRule="auto"/>
      </w:pPr>
    </w:p>
    <w:p w14:paraId="0AB2B05C">
      <w:pPr>
        <w:spacing w:before="102" w:line="224" w:lineRule="auto"/>
        <w:ind w:left="2904"/>
        <w:rPr>
          <w:rFonts w:ascii="仿宋" w:hAnsi="仿宋" w:eastAsia="仿宋" w:cs="仿宋"/>
          <w:sz w:val="31"/>
          <w:szCs w:val="31"/>
        </w:rPr>
      </w:pPr>
      <w:r>
        <w:rPr>
          <w:rFonts w:ascii="仿宋" w:hAnsi="仿宋" w:eastAsia="仿宋" w:cs="仿宋"/>
          <w:spacing w:val="4"/>
          <w:sz w:val="31"/>
          <w:szCs w:val="31"/>
        </w:rPr>
        <w:t>三、支出决算表</w:t>
      </w:r>
    </w:p>
    <w:p w14:paraId="1713D577">
      <w:pPr>
        <w:pStyle w:val="2"/>
        <w:spacing w:line="260" w:lineRule="auto"/>
      </w:pPr>
    </w:p>
    <w:p w14:paraId="3423BD9A">
      <w:pPr>
        <w:spacing w:before="101" w:line="224" w:lineRule="auto"/>
        <w:ind w:left="2917"/>
        <w:rPr>
          <w:rFonts w:ascii="仿宋" w:hAnsi="仿宋" w:eastAsia="仿宋" w:cs="仿宋"/>
          <w:sz w:val="31"/>
          <w:szCs w:val="31"/>
        </w:rPr>
      </w:pPr>
      <w:r>
        <w:rPr>
          <w:rFonts w:ascii="仿宋" w:hAnsi="仿宋" w:eastAsia="仿宋" w:cs="仿宋"/>
          <w:spacing w:val="6"/>
          <w:sz w:val="31"/>
          <w:szCs w:val="31"/>
        </w:rPr>
        <w:t>四、财政拨款收入支出决算总表</w:t>
      </w:r>
    </w:p>
    <w:p w14:paraId="226DF41A">
      <w:pPr>
        <w:pStyle w:val="2"/>
        <w:spacing w:line="263" w:lineRule="auto"/>
      </w:pPr>
    </w:p>
    <w:p w14:paraId="2CA2C16E">
      <w:pPr>
        <w:spacing w:before="102" w:line="222" w:lineRule="auto"/>
        <w:ind w:left="2891"/>
        <w:rPr>
          <w:rFonts w:ascii="仿宋" w:hAnsi="仿宋" w:eastAsia="仿宋" w:cs="仿宋"/>
          <w:sz w:val="31"/>
          <w:szCs w:val="31"/>
        </w:rPr>
      </w:pPr>
      <w:r>
        <w:rPr>
          <w:rFonts w:ascii="仿宋" w:hAnsi="仿宋" w:eastAsia="仿宋" w:cs="仿宋"/>
          <w:spacing w:val="8"/>
          <w:sz w:val="31"/>
          <w:szCs w:val="31"/>
        </w:rPr>
        <w:t>五、一般公共预算财政拨款支出决算表</w:t>
      </w:r>
    </w:p>
    <w:p w14:paraId="665530E6">
      <w:pPr>
        <w:pStyle w:val="2"/>
        <w:spacing w:line="263" w:lineRule="auto"/>
      </w:pPr>
    </w:p>
    <w:p w14:paraId="32752324">
      <w:pPr>
        <w:spacing w:before="101" w:line="224" w:lineRule="auto"/>
        <w:ind w:left="2894"/>
        <w:rPr>
          <w:rFonts w:ascii="仿宋" w:hAnsi="仿宋" w:eastAsia="仿宋" w:cs="仿宋"/>
          <w:sz w:val="31"/>
          <w:szCs w:val="31"/>
        </w:rPr>
      </w:pPr>
      <w:r>
        <w:rPr>
          <w:rFonts w:ascii="仿宋" w:hAnsi="仿宋" w:eastAsia="仿宋" w:cs="仿宋"/>
          <w:spacing w:val="8"/>
          <w:sz w:val="31"/>
          <w:szCs w:val="31"/>
        </w:rPr>
        <w:t>六、一般公共预算财政拨款基本支出决算表</w:t>
      </w:r>
    </w:p>
    <w:p w14:paraId="7648AAD1">
      <w:pPr>
        <w:pStyle w:val="2"/>
        <w:spacing w:line="260" w:lineRule="auto"/>
      </w:pPr>
    </w:p>
    <w:p w14:paraId="36F9F9D1">
      <w:pPr>
        <w:spacing w:before="101" w:line="224" w:lineRule="auto"/>
        <w:ind w:left="2888"/>
        <w:rPr>
          <w:rFonts w:ascii="仿宋" w:hAnsi="仿宋" w:eastAsia="仿宋" w:cs="仿宋"/>
          <w:sz w:val="31"/>
          <w:szCs w:val="31"/>
        </w:rPr>
      </w:pPr>
      <w:r>
        <w:rPr>
          <w:rFonts w:ascii="仿宋" w:hAnsi="仿宋" w:eastAsia="仿宋" w:cs="仿宋"/>
          <w:spacing w:val="8"/>
          <w:sz w:val="31"/>
          <w:szCs w:val="31"/>
        </w:rPr>
        <w:t>七、一般公共预算财政拨款</w:t>
      </w:r>
      <w:r>
        <w:rPr>
          <w:rFonts w:ascii="Times New Roman" w:hAnsi="Times New Roman" w:eastAsia="Times New Roman" w:cs="Times New Roman"/>
          <w:spacing w:val="8"/>
          <w:sz w:val="31"/>
          <w:szCs w:val="31"/>
        </w:rPr>
        <w:t>“</w:t>
      </w:r>
      <w:r>
        <w:rPr>
          <w:rFonts w:ascii="仿宋" w:hAnsi="仿宋" w:eastAsia="仿宋" w:cs="仿宋"/>
          <w:spacing w:val="8"/>
          <w:sz w:val="31"/>
          <w:szCs w:val="31"/>
        </w:rPr>
        <w:t>三公</w:t>
      </w:r>
      <w:r>
        <w:rPr>
          <w:rFonts w:ascii="Times New Roman" w:hAnsi="Times New Roman" w:eastAsia="Times New Roman" w:cs="Times New Roman"/>
          <w:spacing w:val="8"/>
          <w:sz w:val="31"/>
          <w:szCs w:val="31"/>
        </w:rPr>
        <w:t>”</w:t>
      </w:r>
      <w:r>
        <w:rPr>
          <w:rFonts w:ascii="仿宋" w:hAnsi="仿宋" w:eastAsia="仿宋" w:cs="仿宋"/>
          <w:spacing w:val="8"/>
          <w:sz w:val="31"/>
          <w:szCs w:val="31"/>
        </w:rPr>
        <w:t>经费支出决算表</w:t>
      </w:r>
    </w:p>
    <w:p w14:paraId="4CBE5923">
      <w:pPr>
        <w:pStyle w:val="2"/>
        <w:spacing w:line="264" w:lineRule="auto"/>
      </w:pPr>
    </w:p>
    <w:p w14:paraId="14A0EBA2">
      <w:pPr>
        <w:spacing w:before="101" w:line="222" w:lineRule="auto"/>
        <w:ind w:left="2886"/>
        <w:rPr>
          <w:rFonts w:ascii="仿宋" w:hAnsi="仿宋" w:eastAsia="仿宋" w:cs="仿宋"/>
          <w:sz w:val="31"/>
          <w:szCs w:val="31"/>
        </w:rPr>
      </w:pPr>
      <w:r>
        <w:rPr>
          <w:rFonts w:ascii="仿宋" w:hAnsi="仿宋" w:eastAsia="仿宋" w:cs="仿宋"/>
          <w:spacing w:val="8"/>
          <w:sz w:val="31"/>
          <w:szCs w:val="31"/>
        </w:rPr>
        <w:t>八、政府性基金预算财政拨款收入支出决算表</w:t>
      </w:r>
    </w:p>
    <w:p w14:paraId="75A585D5">
      <w:pPr>
        <w:pStyle w:val="2"/>
        <w:spacing w:line="263" w:lineRule="auto"/>
      </w:pPr>
    </w:p>
    <w:p w14:paraId="5CEFC697">
      <w:pPr>
        <w:spacing w:before="101" w:line="224" w:lineRule="auto"/>
        <w:ind w:left="2884"/>
        <w:rPr>
          <w:rFonts w:ascii="仿宋" w:hAnsi="仿宋" w:eastAsia="仿宋" w:cs="仿宋"/>
          <w:sz w:val="31"/>
          <w:szCs w:val="31"/>
        </w:rPr>
      </w:pPr>
      <w:r>
        <w:rPr>
          <w:rFonts w:ascii="仿宋" w:hAnsi="仿宋" w:eastAsia="仿宋" w:cs="仿宋"/>
          <w:spacing w:val="9"/>
          <w:sz w:val="31"/>
          <w:szCs w:val="31"/>
        </w:rPr>
        <w:t>九、国有资本经营预算财政拨款支出决算表</w:t>
      </w:r>
    </w:p>
    <w:p w14:paraId="1B22A9CD">
      <w:pPr>
        <w:pStyle w:val="2"/>
        <w:spacing w:line="263" w:lineRule="auto"/>
      </w:pPr>
    </w:p>
    <w:p w14:paraId="5479B8E7">
      <w:pPr>
        <w:spacing w:before="101" w:line="223" w:lineRule="auto"/>
        <w:ind w:left="2894"/>
        <w:rPr>
          <w:rFonts w:ascii="仿宋" w:hAnsi="仿宋" w:eastAsia="仿宋" w:cs="仿宋"/>
          <w:sz w:val="31"/>
          <w:szCs w:val="31"/>
        </w:rPr>
      </w:pPr>
      <w:r>
        <w:rPr>
          <w:rFonts w:ascii="仿宋" w:hAnsi="仿宋" w:eastAsia="仿宋" w:cs="仿宋"/>
          <w:spacing w:val="7"/>
          <w:sz w:val="31"/>
          <w:szCs w:val="31"/>
        </w:rPr>
        <w:t>十、政府采购情况表</w:t>
      </w:r>
    </w:p>
    <w:p w14:paraId="5745E469">
      <w:pPr>
        <w:spacing w:line="223" w:lineRule="auto"/>
        <w:rPr>
          <w:rFonts w:ascii="仿宋" w:hAnsi="仿宋" w:eastAsia="仿宋" w:cs="仿宋"/>
          <w:sz w:val="31"/>
          <w:szCs w:val="31"/>
        </w:rPr>
        <w:sectPr>
          <w:headerReference r:id="rId6" w:type="default"/>
          <w:pgSz w:w="11906" w:h="16838"/>
          <w:pgMar w:top="400" w:right="1785" w:bottom="0" w:left="0" w:header="0" w:footer="0" w:gutter="0"/>
          <w:cols w:space="720" w:num="1"/>
        </w:sectPr>
      </w:pPr>
    </w:p>
    <w:p w14:paraId="291E6CC5">
      <w:pPr>
        <w:pStyle w:val="2"/>
        <w:spacing w:line="317" w:lineRule="auto"/>
      </w:pPr>
    </w:p>
    <w:p w14:paraId="5C6A9774">
      <w:pPr>
        <w:pStyle w:val="2"/>
        <w:spacing w:line="318" w:lineRule="auto"/>
      </w:pPr>
    </w:p>
    <w:p w14:paraId="5C61AA80">
      <w:pPr>
        <w:pStyle w:val="2"/>
        <w:spacing w:line="954" w:lineRule="exact"/>
      </w:pPr>
      <w:r>
        <w:rPr>
          <w:position w:val="-19"/>
        </w:rPr>
        <w:pict>
          <v:group id="_x0000_s1030" o:spid="_x0000_s1030" o:spt="203" style="height:47.75pt;width:250.3pt;" coordsize="5006,955">
            <o:lock v:ext="edit"/>
            <v:rect id="_x0000_s1031" o:spid="_x0000_s1031" o:spt="1" style="position:absolute;left:3;top:0;height:785;width:5002;" fillcolor="#D9D9D9" filled="t" stroked="f" coordsize="21600,21600">
              <v:path/>
              <v:fill on="t" focussize="0,0"/>
              <v:stroke on="f"/>
              <v:imagedata o:title=""/>
              <o:lock v:ext="edit"/>
            </v:rect>
            <v:rect id="_x0000_s1032" o:spid="_x0000_s1032" o:spt="1" style="position:absolute;left:20;top:184;height:749;width:4870;" fillcolor="#AD002D" filled="t" stroked="f" coordsize="21600,21600">
              <v:path/>
              <v:fill on="t" focussize="0,0"/>
              <v:stroke on="f"/>
              <v:imagedata o:title=""/>
              <o:lock v:ext="edit"/>
            </v:rect>
            <v:shape id="_x0000_s1033" o:spid="_x0000_s1033" o:spt="202" type="#_x0000_t202" style="position:absolute;left:-20;top:144;height:830;width:4951;" filled="f" stroked="f" coordsize="21600,21600">
              <v:path/>
              <v:fill on="f" focussize="0,0"/>
              <v:stroke on="f"/>
              <v:imagedata o:title=""/>
              <o:lock v:ext="edit" aspectratio="f"/>
              <v:textbox inset="0mm,0mm,0mm,0mm">
                <w:txbxContent>
                  <w:p w14:paraId="568EC08A">
                    <w:pPr>
                      <w:spacing w:line="20" w:lineRule="exact"/>
                    </w:pPr>
                  </w:p>
                  <w:tbl>
                    <w:tblPr>
                      <w:tblStyle w:val="5"/>
                      <w:tblW w:w="4870"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70"/>
                    </w:tblGrid>
                    <w:tr w14:paraId="1F1B3CFB">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09" w:hRule="atLeast"/>
                      </w:trPr>
                      <w:tc>
                        <w:tcPr>
                          <w:tcW w:w="4870" w:type="dxa"/>
                          <w:vAlign w:val="top"/>
                        </w:tcPr>
                        <w:p w14:paraId="750EF29C">
                          <w:pPr>
                            <w:spacing w:before="204" w:line="224" w:lineRule="auto"/>
                            <w:ind w:left="154"/>
                            <w:rPr>
                              <w:rFonts w:ascii="楷体" w:hAnsi="楷体" w:eastAsia="楷体" w:cs="楷体"/>
                              <w:sz w:val="36"/>
                              <w:szCs w:val="36"/>
                            </w:rPr>
                          </w:pPr>
                          <w:r>
                            <w:rPr>
                              <w:rFonts w:ascii="楷体" w:hAnsi="楷体" w:eastAsia="楷体" w:cs="楷体"/>
                              <w:b/>
                              <w:bCs/>
                              <w:color w:val="FDEFBE"/>
                              <w:spacing w:val="-12"/>
                              <w:sz w:val="36"/>
                              <w:szCs w:val="36"/>
                            </w:rPr>
                            <w:t>2018</w:t>
                          </w:r>
                          <w:r>
                            <w:rPr>
                              <w:rFonts w:ascii="楷体" w:hAnsi="楷体" w:eastAsia="楷体" w:cs="楷体"/>
                              <w:color w:val="FDEFBE"/>
                              <w:spacing w:val="-66"/>
                              <w:sz w:val="36"/>
                              <w:szCs w:val="36"/>
                            </w:rPr>
                            <w:t xml:space="preserve"> </w:t>
                          </w:r>
                          <w:r>
                            <w:rPr>
                              <w:rFonts w:ascii="楷体" w:hAnsi="楷体" w:eastAsia="楷体" w:cs="楷体"/>
                              <w:b/>
                              <w:bCs/>
                              <w:color w:val="FDEFBE"/>
                              <w:spacing w:val="-12"/>
                              <w:sz w:val="36"/>
                              <w:szCs w:val="36"/>
                            </w:rPr>
                            <w:t>年度部门决算</w:t>
                          </w:r>
                          <w:r>
                            <w:rPr>
                              <w:rFonts w:ascii="MS UI Gothic" w:hAnsi="MS UI Gothic" w:eastAsia="MS UI Gothic" w:cs="MS UI Gothic"/>
                              <w:b/>
                              <w:bCs/>
                              <w:color w:val="FDEFBE"/>
                              <w:spacing w:val="-12"/>
                              <w:sz w:val="31"/>
                              <w:szCs w:val="31"/>
                            </w:rPr>
                            <w:t>☞</w:t>
                          </w:r>
                          <w:r>
                            <w:rPr>
                              <w:rFonts w:ascii="MS UI Gothic" w:hAnsi="MS UI Gothic" w:eastAsia="MS UI Gothic" w:cs="MS UI Gothic"/>
                              <w:color w:val="FDEFBE"/>
                              <w:spacing w:val="42"/>
                              <w:sz w:val="31"/>
                              <w:szCs w:val="31"/>
                            </w:rPr>
                            <w:t xml:space="preserve"> </w:t>
                          </w:r>
                          <w:r>
                            <w:rPr>
                              <w:rFonts w:ascii="楷体" w:hAnsi="楷体" w:eastAsia="楷体" w:cs="楷体"/>
                              <w:b/>
                              <w:bCs/>
                              <w:color w:val="FDEFBE"/>
                              <w:spacing w:val="-12"/>
                              <w:sz w:val="36"/>
                              <w:szCs w:val="36"/>
                            </w:rPr>
                            <w:t>目</w:t>
                          </w:r>
                          <w:r>
                            <w:rPr>
                              <w:rFonts w:ascii="楷体" w:hAnsi="楷体" w:eastAsia="楷体" w:cs="楷体"/>
                              <w:color w:val="FDEFBE"/>
                              <w:spacing w:val="42"/>
                              <w:sz w:val="36"/>
                              <w:szCs w:val="36"/>
                            </w:rPr>
                            <w:t xml:space="preserve"> </w:t>
                          </w:r>
                          <w:r>
                            <w:rPr>
                              <w:rFonts w:ascii="楷体" w:hAnsi="楷体" w:eastAsia="楷体" w:cs="楷体"/>
                              <w:b/>
                              <w:bCs/>
                              <w:color w:val="FDEFBE"/>
                              <w:spacing w:val="-12"/>
                              <w:sz w:val="36"/>
                              <w:szCs w:val="36"/>
                            </w:rPr>
                            <w:t>录</w:t>
                          </w:r>
                        </w:p>
                      </w:tc>
                    </w:tr>
                  </w:tbl>
                  <w:p w14:paraId="1E16E2D1">
                    <w:pPr>
                      <w:rPr>
                        <w:rFonts w:ascii="Arial"/>
                        <w:sz w:val="21"/>
                      </w:rPr>
                    </w:pPr>
                  </w:p>
                </w:txbxContent>
              </v:textbox>
            </v:shape>
            <w10:wrap type="none"/>
            <w10:anchorlock/>
          </v:group>
        </w:pict>
      </w:r>
    </w:p>
    <w:p w14:paraId="7DA6B277">
      <w:pPr>
        <w:pStyle w:val="2"/>
        <w:spacing w:line="308" w:lineRule="auto"/>
      </w:pPr>
    </w:p>
    <w:p w14:paraId="0ED440B6">
      <w:pPr>
        <w:pStyle w:val="2"/>
        <w:spacing w:line="309" w:lineRule="auto"/>
      </w:pPr>
    </w:p>
    <w:p w14:paraId="1222DD45">
      <w:pPr>
        <w:pStyle w:val="2"/>
        <w:spacing w:line="309" w:lineRule="auto"/>
      </w:pPr>
    </w:p>
    <w:p w14:paraId="61B3C869">
      <w:pPr>
        <w:spacing w:before="101" w:line="226" w:lineRule="auto"/>
        <w:ind w:left="2034"/>
        <w:rPr>
          <w:rFonts w:ascii="黑体" w:hAnsi="黑体" w:eastAsia="黑体" w:cs="黑体"/>
          <w:sz w:val="31"/>
          <w:szCs w:val="31"/>
        </w:rPr>
      </w:pPr>
      <w:r>
        <w:rPr>
          <w:rFonts w:ascii="黑体" w:hAnsi="黑体" w:eastAsia="黑体" w:cs="黑体"/>
          <w:spacing w:val="11"/>
          <w:sz w:val="31"/>
          <w:szCs w:val="31"/>
        </w:rPr>
        <w:t>第三部分 怀来县广播电视部门</w:t>
      </w:r>
      <w:r>
        <w:rPr>
          <w:rFonts w:ascii="Times New Roman" w:hAnsi="Times New Roman" w:eastAsia="Times New Roman" w:cs="Times New Roman"/>
          <w:spacing w:val="11"/>
          <w:sz w:val="31"/>
          <w:szCs w:val="31"/>
        </w:rPr>
        <w:t xml:space="preserve">2018 </w:t>
      </w:r>
      <w:r>
        <w:rPr>
          <w:rFonts w:ascii="黑体" w:hAnsi="黑体" w:eastAsia="黑体" w:cs="黑体"/>
          <w:spacing w:val="11"/>
          <w:sz w:val="31"/>
          <w:szCs w:val="31"/>
        </w:rPr>
        <w:t>年部门决算情况说明</w:t>
      </w:r>
    </w:p>
    <w:p w14:paraId="12177331">
      <w:pPr>
        <w:pStyle w:val="2"/>
        <w:spacing w:line="258" w:lineRule="auto"/>
      </w:pPr>
    </w:p>
    <w:p w14:paraId="48382234">
      <w:pPr>
        <w:spacing w:before="100" w:line="222" w:lineRule="auto"/>
        <w:ind w:left="2692"/>
        <w:rPr>
          <w:rFonts w:ascii="仿宋" w:hAnsi="仿宋" w:eastAsia="仿宋" w:cs="仿宋"/>
          <w:sz w:val="31"/>
          <w:szCs w:val="31"/>
        </w:rPr>
      </w:pPr>
      <w:r>
        <w:rPr>
          <w:rFonts w:ascii="仿宋" w:hAnsi="仿宋" w:eastAsia="仿宋" w:cs="仿宋"/>
          <w:spacing w:val="7"/>
          <w:sz w:val="31"/>
          <w:szCs w:val="31"/>
        </w:rPr>
        <w:t>一、收入支出决算总体情况说明</w:t>
      </w:r>
    </w:p>
    <w:p w14:paraId="05A25E2D">
      <w:pPr>
        <w:pStyle w:val="2"/>
        <w:spacing w:line="266" w:lineRule="auto"/>
      </w:pPr>
    </w:p>
    <w:p w14:paraId="6E08D09C">
      <w:pPr>
        <w:spacing w:before="101" w:line="222" w:lineRule="auto"/>
        <w:ind w:left="2690"/>
        <w:rPr>
          <w:rFonts w:ascii="仿宋" w:hAnsi="仿宋" w:eastAsia="仿宋" w:cs="仿宋"/>
          <w:sz w:val="31"/>
          <w:szCs w:val="31"/>
        </w:rPr>
      </w:pPr>
      <w:r>
        <w:rPr>
          <w:rFonts w:ascii="仿宋" w:hAnsi="仿宋" w:eastAsia="仿宋" w:cs="仿宋"/>
          <w:spacing w:val="6"/>
          <w:sz w:val="31"/>
          <w:szCs w:val="31"/>
        </w:rPr>
        <w:t>二、收入决算情况说明</w:t>
      </w:r>
    </w:p>
    <w:p w14:paraId="4D2E3D7B">
      <w:pPr>
        <w:pStyle w:val="2"/>
        <w:spacing w:line="260" w:lineRule="auto"/>
      </w:pPr>
    </w:p>
    <w:p w14:paraId="2E29687B">
      <w:pPr>
        <w:spacing w:before="101" w:line="224" w:lineRule="auto"/>
        <w:ind w:left="2696"/>
        <w:rPr>
          <w:rFonts w:ascii="仿宋" w:hAnsi="仿宋" w:eastAsia="仿宋" w:cs="仿宋"/>
          <w:sz w:val="31"/>
          <w:szCs w:val="31"/>
        </w:rPr>
      </w:pPr>
      <w:r>
        <w:rPr>
          <w:rFonts w:ascii="仿宋" w:hAnsi="仿宋" w:eastAsia="仿宋" w:cs="仿宋"/>
          <w:spacing w:val="6"/>
          <w:sz w:val="31"/>
          <w:szCs w:val="31"/>
        </w:rPr>
        <w:t>三、支出决算情况说明</w:t>
      </w:r>
    </w:p>
    <w:p w14:paraId="5F911FDF">
      <w:pPr>
        <w:pStyle w:val="2"/>
        <w:spacing w:line="263" w:lineRule="auto"/>
      </w:pPr>
    </w:p>
    <w:p w14:paraId="58A23BA5">
      <w:pPr>
        <w:spacing w:before="101" w:line="224" w:lineRule="auto"/>
        <w:ind w:left="2710"/>
        <w:rPr>
          <w:rFonts w:ascii="仿宋" w:hAnsi="仿宋" w:eastAsia="仿宋" w:cs="仿宋"/>
          <w:sz w:val="31"/>
          <w:szCs w:val="31"/>
        </w:rPr>
      </w:pPr>
      <w:r>
        <w:rPr>
          <w:rFonts w:ascii="仿宋" w:hAnsi="仿宋" w:eastAsia="仿宋" w:cs="仿宋"/>
          <w:spacing w:val="6"/>
          <w:sz w:val="31"/>
          <w:szCs w:val="31"/>
        </w:rPr>
        <w:t>四、财政拨款收入支出决算情况说明</w:t>
      </w:r>
    </w:p>
    <w:p w14:paraId="12745B60">
      <w:pPr>
        <w:pStyle w:val="2"/>
        <w:spacing w:line="260" w:lineRule="auto"/>
      </w:pPr>
    </w:p>
    <w:p w14:paraId="41A44683">
      <w:pPr>
        <w:spacing w:before="101" w:line="286" w:lineRule="auto"/>
        <w:ind w:left="2064" w:firstLine="619"/>
        <w:rPr>
          <w:rFonts w:ascii="仿宋" w:hAnsi="仿宋" w:eastAsia="仿宋" w:cs="仿宋"/>
          <w:sz w:val="31"/>
          <w:szCs w:val="31"/>
        </w:rPr>
      </w:pPr>
      <w:r>
        <w:rPr>
          <w:rFonts w:ascii="仿宋" w:hAnsi="仿宋" w:eastAsia="仿宋" w:cs="仿宋"/>
          <w:spacing w:val="5"/>
          <w:sz w:val="31"/>
          <w:szCs w:val="31"/>
        </w:rPr>
        <w:t>五、一般公共预算财政拨款</w:t>
      </w:r>
      <w:r>
        <w:rPr>
          <w:rFonts w:ascii="Times New Roman" w:hAnsi="Times New Roman" w:eastAsia="Times New Roman" w:cs="Times New Roman"/>
          <w:spacing w:val="5"/>
          <w:sz w:val="31"/>
          <w:szCs w:val="31"/>
        </w:rPr>
        <w:t>“</w:t>
      </w:r>
      <w:r>
        <w:rPr>
          <w:rFonts w:ascii="仿宋" w:hAnsi="仿宋" w:eastAsia="仿宋" w:cs="仿宋"/>
          <w:spacing w:val="5"/>
          <w:sz w:val="31"/>
          <w:szCs w:val="31"/>
        </w:rPr>
        <w:t>三公</w:t>
      </w:r>
      <w:r>
        <w:rPr>
          <w:rFonts w:ascii="Times New Roman" w:hAnsi="Times New Roman" w:eastAsia="Times New Roman" w:cs="Times New Roman"/>
          <w:spacing w:val="5"/>
          <w:sz w:val="31"/>
          <w:szCs w:val="31"/>
        </w:rPr>
        <w:t>”</w:t>
      </w:r>
      <w:r>
        <w:rPr>
          <w:rFonts w:ascii="仿宋" w:hAnsi="仿宋" w:eastAsia="仿宋" w:cs="仿宋"/>
          <w:spacing w:val="5"/>
          <w:sz w:val="31"/>
          <w:szCs w:val="31"/>
        </w:rPr>
        <w:t>经费支出决算情况说</w:t>
      </w:r>
      <w:r>
        <w:rPr>
          <w:rFonts w:ascii="仿宋" w:hAnsi="仿宋" w:eastAsia="仿宋" w:cs="仿宋"/>
          <w:spacing w:val="12"/>
          <w:sz w:val="31"/>
          <w:szCs w:val="31"/>
        </w:rPr>
        <w:t xml:space="preserve"> </w:t>
      </w:r>
      <w:r>
        <w:rPr>
          <w:rFonts w:ascii="仿宋" w:hAnsi="仿宋" w:eastAsia="仿宋" w:cs="仿宋"/>
          <w:sz w:val="31"/>
          <w:szCs w:val="31"/>
        </w:rPr>
        <w:t>明</w:t>
      </w:r>
    </w:p>
    <w:p w14:paraId="39D51F3A">
      <w:pPr>
        <w:pStyle w:val="2"/>
        <w:spacing w:line="260" w:lineRule="auto"/>
      </w:pPr>
    </w:p>
    <w:p w14:paraId="38FCCB39">
      <w:pPr>
        <w:spacing w:before="101" w:line="222" w:lineRule="auto"/>
        <w:ind w:left="2686"/>
        <w:rPr>
          <w:rFonts w:ascii="仿宋" w:hAnsi="仿宋" w:eastAsia="仿宋" w:cs="仿宋"/>
          <w:sz w:val="31"/>
          <w:szCs w:val="31"/>
        </w:rPr>
      </w:pPr>
      <w:r>
        <w:rPr>
          <w:rFonts w:ascii="仿宋" w:hAnsi="仿宋" w:eastAsia="仿宋" w:cs="仿宋"/>
          <w:spacing w:val="7"/>
          <w:sz w:val="31"/>
          <w:szCs w:val="31"/>
        </w:rPr>
        <w:t>六、预算绩效情况说明</w:t>
      </w:r>
    </w:p>
    <w:p w14:paraId="4DCF4A7B">
      <w:pPr>
        <w:pStyle w:val="2"/>
        <w:spacing w:line="263" w:lineRule="auto"/>
      </w:pPr>
    </w:p>
    <w:p w14:paraId="5ACB4E23">
      <w:pPr>
        <w:spacing w:before="102" w:line="222" w:lineRule="auto"/>
        <w:ind w:left="2680"/>
        <w:rPr>
          <w:rFonts w:ascii="仿宋" w:hAnsi="仿宋" w:eastAsia="仿宋" w:cs="仿宋"/>
          <w:sz w:val="31"/>
          <w:szCs w:val="31"/>
        </w:rPr>
      </w:pPr>
      <w:r>
        <w:rPr>
          <w:rFonts w:ascii="仿宋" w:hAnsi="仿宋" w:eastAsia="仿宋" w:cs="仿宋"/>
          <w:spacing w:val="8"/>
          <w:sz w:val="31"/>
          <w:szCs w:val="31"/>
        </w:rPr>
        <w:t>七、其他重要事项的说明</w:t>
      </w:r>
    </w:p>
    <w:p w14:paraId="269A1970">
      <w:pPr>
        <w:pStyle w:val="2"/>
        <w:spacing w:line="265" w:lineRule="auto"/>
      </w:pPr>
    </w:p>
    <w:p w14:paraId="6DCD15D2">
      <w:pPr>
        <w:spacing w:before="101" w:line="227" w:lineRule="auto"/>
        <w:ind w:left="2034"/>
        <w:rPr>
          <w:rFonts w:ascii="黑体" w:hAnsi="黑体" w:eastAsia="黑体" w:cs="黑体"/>
          <w:sz w:val="31"/>
          <w:szCs w:val="31"/>
        </w:rPr>
      </w:pPr>
      <w:r>
        <w:rPr>
          <w:rFonts w:ascii="黑体" w:hAnsi="黑体" w:eastAsia="黑体" w:cs="黑体"/>
          <w:spacing w:val="7"/>
          <w:sz w:val="31"/>
          <w:szCs w:val="31"/>
        </w:rPr>
        <w:t>第四部分  名词解释</w:t>
      </w:r>
    </w:p>
    <w:p w14:paraId="60C0D4D5">
      <w:pPr>
        <w:spacing w:line="227" w:lineRule="auto"/>
        <w:rPr>
          <w:rFonts w:ascii="黑体" w:hAnsi="黑体" w:eastAsia="黑体" w:cs="黑体"/>
          <w:sz w:val="31"/>
          <w:szCs w:val="31"/>
        </w:rPr>
        <w:sectPr>
          <w:pgSz w:w="11906" w:h="16838"/>
          <w:pgMar w:top="400" w:right="1470" w:bottom="0" w:left="207" w:header="0" w:footer="0" w:gutter="0"/>
          <w:cols w:space="720" w:num="1"/>
        </w:sectPr>
      </w:pPr>
    </w:p>
    <w:p w14:paraId="775F5F19">
      <w:pPr>
        <w:pStyle w:val="2"/>
      </w:pPr>
    </w:p>
    <w:p w14:paraId="430DD783">
      <w:pPr>
        <w:pStyle w:val="2"/>
      </w:pPr>
    </w:p>
    <w:p w14:paraId="0364EA87">
      <w:pPr>
        <w:pStyle w:val="2"/>
      </w:pPr>
    </w:p>
    <w:p w14:paraId="5641A5B2">
      <w:pPr>
        <w:pStyle w:val="2"/>
      </w:pPr>
    </w:p>
    <w:p w14:paraId="1933E144">
      <w:pPr>
        <w:pStyle w:val="2"/>
      </w:pPr>
    </w:p>
    <w:p w14:paraId="5653074A">
      <w:pPr>
        <w:pStyle w:val="2"/>
      </w:pPr>
    </w:p>
    <w:p w14:paraId="09B42185">
      <w:pPr>
        <w:pStyle w:val="2"/>
      </w:pPr>
    </w:p>
    <w:p w14:paraId="2ED65401">
      <w:pPr>
        <w:pStyle w:val="2"/>
      </w:pPr>
    </w:p>
    <w:p w14:paraId="50D964A7">
      <w:pPr>
        <w:pStyle w:val="2"/>
      </w:pPr>
    </w:p>
    <w:p w14:paraId="52C489C5">
      <w:pPr>
        <w:pStyle w:val="2"/>
      </w:pPr>
    </w:p>
    <w:p w14:paraId="683C9D98">
      <w:pPr>
        <w:pStyle w:val="2"/>
        <w:spacing w:line="241" w:lineRule="auto"/>
      </w:pPr>
    </w:p>
    <w:p w14:paraId="3D6C2430">
      <w:pPr>
        <w:pStyle w:val="2"/>
        <w:spacing w:line="241" w:lineRule="auto"/>
      </w:pPr>
    </w:p>
    <w:p w14:paraId="1335FB6B">
      <w:pPr>
        <w:pStyle w:val="2"/>
        <w:spacing w:line="241" w:lineRule="auto"/>
      </w:pPr>
    </w:p>
    <w:p w14:paraId="24F72F6A">
      <w:pPr>
        <w:pStyle w:val="2"/>
        <w:spacing w:line="241" w:lineRule="auto"/>
      </w:pPr>
    </w:p>
    <w:p w14:paraId="3960FE13">
      <w:pPr>
        <w:pStyle w:val="2"/>
        <w:spacing w:line="241" w:lineRule="auto"/>
      </w:pPr>
    </w:p>
    <w:p w14:paraId="1E14EA36">
      <w:pPr>
        <w:pStyle w:val="2"/>
        <w:spacing w:line="241" w:lineRule="auto"/>
      </w:pPr>
    </w:p>
    <w:p w14:paraId="3BE3AB57">
      <w:pPr>
        <w:pStyle w:val="2"/>
        <w:spacing w:line="241" w:lineRule="auto"/>
      </w:pPr>
    </w:p>
    <w:p w14:paraId="7B1BF558">
      <w:pPr>
        <w:pStyle w:val="2"/>
        <w:spacing w:line="241" w:lineRule="auto"/>
      </w:pPr>
    </w:p>
    <w:p w14:paraId="78084FA3">
      <w:pPr>
        <w:pStyle w:val="2"/>
        <w:spacing w:line="241" w:lineRule="auto"/>
      </w:pPr>
    </w:p>
    <w:p w14:paraId="2A4CA7A3">
      <w:pPr>
        <w:pStyle w:val="2"/>
        <w:spacing w:line="241" w:lineRule="auto"/>
      </w:pPr>
    </w:p>
    <w:p w14:paraId="03C76591">
      <w:pPr>
        <w:pStyle w:val="2"/>
        <w:spacing w:line="241" w:lineRule="auto"/>
      </w:pPr>
    </w:p>
    <w:p w14:paraId="1BC3B52D">
      <w:pPr>
        <w:pStyle w:val="2"/>
        <w:spacing w:line="241" w:lineRule="auto"/>
      </w:pPr>
    </w:p>
    <w:p w14:paraId="09FC20A6">
      <w:pPr>
        <w:pStyle w:val="2"/>
        <w:spacing w:line="241" w:lineRule="auto"/>
      </w:pPr>
    </w:p>
    <w:p w14:paraId="12047BBD">
      <w:pPr>
        <w:pStyle w:val="2"/>
        <w:spacing w:line="241" w:lineRule="auto"/>
      </w:pPr>
    </w:p>
    <w:p w14:paraId="3A7C448E">
      <w:pPr>
        <w:pStyle w:val="2"/>
        <w:spacing w:line="241" w:lineRule="auto"/>
      </w:pPr>
    </w:p>
    <w:p w14:paraId="34BEA700">
      <w:pPr>
        <w:pStyle w:val="2"/>
        <w:spacing w:line="241" w:lineRule="auto"/>
      </w:pPr>
    </w:p>
    <w:p w14:paraId="178F3228">
      <w:pPr>
        <w:pStyle w:val="2"/>
        <w:spacing w:line="241" w:lineRule="auto"/>
      </w:pPr>
    </w:p>
    <w:p w14:paraId="2335F7FC">
      <w:pPr>
        <w:pStyle w:val="2"/>
        <w:spacing w:line="241" w:lineRule="auto"/>
      </w:pPr>
    </w:p>
    <w:p w14:paraId="507F1936">
      <w:pPr>
        <w:spacing w:before="312" w:line="221" w:lineRule="auto"/>
        <w:ind w:left="1496"/>
        <w:rPr>
          <w:rFonts w:ascii="黑体" w:hAnsi="黑体" w:eastAsia="黑体" w:cs="黑体"/>
          <w:sz w:val="96"/>
          <w:szCs w:val="96"/>
        </w:rPr>
      </w:pPr>
      <w:r>
        <w:rPr>
          <w:rFonts w:ascii="黑体" w:hAnsi="黑体" w:eastAsia="黑体" w:cs="黑体"/>
          <w:color w:val="FDEFBE"/>
          <w:spacing w:val="-3"/>
          <w:sz w:val="96"/>
          <w:szCs w:val="96"/>
        </w:rPr>
        <w:t>第一部分  部门概况</w:t>
      </w:r>
    </w:p>
    <w:p w14:paraId="3B1F3F8B">
      <w:pPr>
        <w:spacing w:line="221" w:lineRule="auto"/>
        <w:rPr>
          <w:rFonts w:ascii="黑体" w:hAnsi="黑体" w:eastAsia="黑体" w:cs="黑体"/>
          <w:sz w:val="96"/>
          <w:szCs w:val="96"/>
        </w:rPr>
        <w:sectPr>
          <w:headerReference r:id="rId7" w:type="default"/>
          <w:pgSz w:w="11906" w:h="16838"/>
          <w:pgMar w:top="400" w:right="1" w:bottom="0" w:left="0" w:header="0" w:footer="0" w:gutter="0"/>
          <w:cols w:space="720" w:num="1"/>
        </w:sectPr>
      </w:pPr>
    </w:p>
    <w:p w14:paraId="1E03F1EF">
      <w:pPr>
        <w:pStyle w:val="2"/>
        <w:spacing w:line="954" w:lineRule="exact"/>
      </w:pPr>
      <w:r>
        <w:rPr>
          <w:position w:val="-19"/>
        </w:rPr>
        <w:pict>
          <v:group id="_x0000_s1034" o:spid="_x0000_s1034" o:spt="203" style="height:47.75pt;width:243.85pt;" coordsize="4877,955">
            <o:lock v:ext="edit"/>
            <v:shape id="_x0000_s1035" o:spid="_x0000_s1035" o:spt="75" type="#_x0000_t75" style="position:absolute;left:0;top:0;height:955;width:4877;" filled="f" stroked="f" coordsize="21600,21600">
              <v:path/>
              <v:fill on="f" focussize="0,0"/>
              <v:stroke on="f"/>
              <v:imagedata r:id="rId16" o:title=""/>
              <o:lock v:ext="edit" aspectratio="t"/>
            </v:shape>
            <v:shape id="_x0000_s1036" o:spid="_x0000_s1036" o:spt="202" type="#_x0000_t202" style="position:absolute;left:-20;top:-20;height:995;width:4917;" filled="f" stroked="f" coordsize="21600,21600">
              <v:path/>
              <v:fill on="f" focussize="0,0"/>
              <v:stroke on="f"/>
              <v:imagedata o:title=""/>
              <o:lock v:ext="edit" aspectratio="f"/>
              <v:textbox inset="0mm,0mm,0mm,0mm">
                <w:txbxContent>
                  <w:p w14:paraId="4E05CB29">
                    <w:pPr>
                      <w:spacing w:line="343" w:lineRule="auto"/>
                      <w:rPr>
                        <w:rFonts w:ascii="Arial"/>
                        <w:sz w:val="21"/>
                      </w:rPr>
                    </w:pPr>
                  </w:p>
                  <w:p w14:paraId="520D90DC">
                    <w:pPr>
                      <w:spacing w:before="101" w:line="230" w:lineRule="auto"/>
                      <w:ind w:left="181"/>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部门概况</w:t>
                    </w:r>
                  </w:p>
                </w:txbxContent>
              </v:textbox>
            </v:shape>
            <w10:wrap type="none"/>
            <w10:anchorlock/>
          </v:group>
        </w:pict>
      </w:r>
    </w:p>
    <w:p w14:paraId="3BFC86C7">
      <w:pPr>
        <w:pStyle w:val="2"/>
        <w:spacing w:line="302" w:lineRule="auto"/>
      </w:pPr>
    </w:p>
    <w:p w14:paraId="0AB2BE0E">
      <w:pPr>
        <w:pStyle w:val="2"/>
        <w:spacing w:line="302" w:lineRule="auto"/>
      </w:pPr>
    </w:p>
    <w:p w14:paraId="01437667">
      <w:pPr>
        <w:pStyle w:val="2"/>
        <w:spacing w:line="303" w:lineRule="auto"/>
      </w:pPr>
    </w:p>
    <w:p w14:paraId="4A412592">
      <w:pPr>
        <w:spacing w:before="101" w:line="226" w:lineRule="auto"/>
        <w:ind w:left="1606"/>
        <w:rPr>
          <w:rFonts w:ascii="黑体" w:hAnsi="黑体" w:eastAsia="黑体" w:cs="黑体"/>
          <w:sz w:val="31"/>
          <w:szCs w:val="31"/>
        </w:rPr>
      </w:pPr>
      <w:r>
        <w:rPr>
          <w:rFonts w:ascii="黑体" w:hAnsi="黑体" w:eastAsia="黑体" w:cs="黑体"/>
          <w:spacing w:val="7"/>
          <w:sz w:val="31"/>
          <w:szCs w:val="31"/>
        </w:rPr>
        <w:t>一、部门职责</w:t>
      </w:r>
    </w:p>
    <w:p w14:paraId="09636A7A">
      <w:pPr>
        <w:spacing w:before="167" w:line="321" w:lineRule="auto"/>
        <w:ind w:left="1600" w:right="93" w:firstLine="21"/>
        <w:rPr>
          <w:rFonts w:ascii="仿宋" w:hAnsi="仿宋" w:eastAsia="仿宋" w:cs="仿宋"/>
          <w:sz w:val="31"/>
          <w:szCs w:val="31"/>
        </w:rPr>
      </w:pPr>
      <w:r>
        <w:rPr>
          <w:rFonts w:ascii="仿宋" w:hAnsi="仿宋" w:eastAsia="仿宋" w:cs="仿宋"/>
          <w:spacing w:val="4"/>
          <w:sz w:val="31"/>
          <w:szCs w:val="31"/>
        </w:rPr>
        <w:t>一、贯彻执行党和政府在新闻宣传、影视文化方面的路线、方针</w:t>
      </w:r>
      <w:r>
        <w:rPr>
          <w:rFonts w:ascii="仿宋" w:hAnsi="仿宋" w:eastAsia="仿宋" w:cs="仿宋"/>
          <w:spacing w:val="15"/>
          <w:sz w:val="31"/>
          <w:szCs w:val="31"/>
        </w:rPr>
        <w:t xml:space="preserve"> </w:t>
      </w:r>
      <w:r>
        <w:rPr>
          <w:rFonts w:ascii="仿宋" w:hAnsi="仿宋" w:eastAsia="仿宋" w:cs="仿宋"/>
          <w:spacing w:val="5"/>
          <w:sz w:val="31"/>
          <w:szCs w:val="31"/>
        </w:rPr>
        <w:t>政策，把握正确的舆论导向，围绕县委、县政府的中心工作开展</w:t>
      </w:r>
      <w:r>
        <w:rPr>
          <w:rFonts w:ascii="仿宋" w:hAnsi="仿宋" w:eastAsia="仿宋" w:cs="仿宋"/>
          <w:spacing w:val="9"/>
          <w:sz w:val="31"/>
          <w:szCs w:val="31"/>
        </w:rPr>
        <w:t xml:space="preserve"> </w:t>
      </w:r>
      <w:r>
        <w:rPr>
          <w:rFonts w:ascii="仿宋" w:hAnsi="仿宋" w:eastAsia="仿宋" w:cs="仿宋"/>
          <w:spacing w:val="7"/>
          <w:sz w:val="31"/>
          <w:szCs w:val="31"/>
        </w:rPr>
        <w:t>广播电视宣传工作。</w:t>
      </w:r>
    </w:p>
    <w:p w14:paraId="462B0816">
      <w:pPr>
        <w:pStyle w:val="2"/>
        <w:spacing w:line="331" w:lineRule="auto"/>
      </w:pPr>
    </w:p>
    <w:p w14:paraId="42B17923">
      <w:pPr>
        <w:spacing w:before="101" w:line="307" w:lineRule="auto"/>
        <w:ind w:left="1601" w:right="93" w:firstLine="658"/>
        <w:rPr>
          <w:rFonts w:ascii="仿宋" w:hAnsi="仿宋" w:eastAsia="仿宋" w:cs="仿宋"/>
          <w:sz w:val="31"/>
          <w:szCs w:val="31"/>
        </w:rPr>
      </w:pPr>
      <w:r>
        <w:rPr>
          <w:rFonts w:ascii="仿宋" w:hAnsi="仿宋" w:eastAsia="仿宋" w:cs="仿宋"/>
          <w:spacing w:val="4"/>
          <w:sz w:val="31"/>
          <w:szCs w:val="31"/>
        </w:rPr>
        <w:t>二、根据县委、县政府和怀来县广播电视台的发展规划和要</w:t>
      </w:r>
      <w:r>
        <w:rPr>
          <w:rFonts w:ascii="仿宋" w:hAnsi="仿宋" w:eastAsia="仿宋" w:cs="仿宋"/>
          <w:spacing w:val="5"/>
          <w:sz w:val="31"/>
          <w:szCs w:val="31"/>
        </w:rPr>
        <w:t xml:space="preserve"> 求，制定本台广播电视事业和产业发展计划及年度计划，提高广</w:t>
      </w:r>
      <w:r>
        <w:rPr>
          <w:rFonts w:ascii="仿宋" w:hAnsi="仿宋" w:eastAsia="仿宋" w:cs="仿宋"/>
          <w:spacing w:val="8"/>
          <w:sz w:val="31"/>
          <w:szCs w:val="31"/>
        </w:rPr>
        <w:t xml:space="preserve"> </w:t>
      </w:r>
      <w:r>
        <w:rPr>
          <w:rFonts w:ascii="仿宋" w:hAnsi="仿宋" w:eastAsia="仿宋" w:cs="仿宋"/>
          <w:spacing w:val="5"/>
          <w:sz w:val="31"/>
          <w:szCs w:val="31"/>
        </w:rPr>
        <w:t>播电视覆盖面，推动网络多功能开发，促进全县广播电视事业发</w:t>
      </w:r>
      <w:r>
        <w:rPr>
          <w:rFonts w:ascii="仿宋" w:hAnsi="仿宋" w:eastAsia="仿宋" w:cs="仿宋"/>
          <w:spacing w:val="8"/>
          <w:sz w:val="31"/>
          <w:szCs w:val="31"/>
        </w:rPr>
        <w:t xml:space="preserve"> </w:t>
      </w:r>
      <w:r>
        <w:rPr>
          <w:rFonts w:ascii="仿宋" w:hAnsi="仿宋" w:eastAsia="仿宋" w:cs="仿宋"/>
          <w:spacing w:val="-2"/>
          <w:sz w:val="31"/>
          <w:szCs w:val="31"/>
        </w:rPr>
        <w:t>展。</w:t>
      </w:r>
    </w:p>
    <w:p w14:paraId="324957B1">
      <w:pPr>
        <w:pStyle w:val="2"/>
      </w:pPr>
    </w:p>
    <w:p w14:paraId="5100D8EA">
      <w:pPr>
        <w:spacing w:before="100" w:line="276" w:lineRule="auto"/>
        <w:ind w:left="1605" w:right="91" w:firstLine="660"/>
        <w:rPr>
          <w:rFonts w:ascii="仿宋" w:hAnsi="仿宋" w:eastAsia="仿宋" w:cs="仿宋"/>
          <w:sz w:val="31"/>
          <w:szCs w:val="31"/>
        </w:rPr>
      </w:pPr>
      <w:r>
        <w:rPr>
          <w:rFonts w:ascii="仿宋" w:hAnsi="仿宋" w:eastAsia="仿宋" w:cs="仿宋"/>
          <w:spacing w:val="4"/>
          <w:sz w:val="31"/>
          <w:szCs w:val="31"/>
        </w:rPr>
        <w:t>三、负责县广播电视节目的采编、制作和播出工作，按照规</w:t>
      </w:r>
      <w:r>
        <w:rPr>
          <w:rFonts w:ascii="仿宋" w:hAnsi="仿宋" w:eastAsia="仿宋" w:cs="仿宋"/>
          <w:spacing w:val="2"/>
          <w:sz w:val="31"/>
          <w:szCs w:val="31"/>
        </w:rPr>
        <w:t xml:space="preserve"> </w:t>
      </w:r>
      <w:r>
        <w:rPr>
          <w:rFonts w:ascii="仿宋" w:hAnsi="仿宋" w:eastAsia="仿宋" w:cs="仿宋"/>
          <w:spacing w:val="8"/>
          <w:sz w:val="31"/>
          <w:szCs w:val="31"/>
        </w:rPr>
        <w:t>定转播中央和省、市的广播电视节目。</w:t>
      </w:r>
    </w:p>
    <w:p w14:paraId="54478686">
      <w:pPr>
        <w:pStyle w:val="2"/>
        <w:spacing w:line="249" w:lineRule="auto"/>
      </w:pPr>
    </w:p>
    <w:p w14:paraId="553531D1">
      <w:pPr>
        <w:spacing w:before="100" w:line="277" w:lineRule="auto"/>
        <w:ind w:left="1605" w:right="91" w:firstLine="674"/>
        <w:rPr>
          <w:rFonts w:ascii="仿宋" w:hAnsi="仿宋" w:eastAsia="仿宋" w:cs="仿宋"/>
          <w:sz w:val="31"/>
          <w:szCs w:val="31"/>
        </w:rPr>
      </w:pPr>
      <w:r>
        <w:rPr>
          <w:rFonts w:ascii="仿宋" w:hAnsi="仿宋" w:eastAsia="仿宋" w:cs="仿宋"/>
          <w:spacing w:val="3"/>
          <w:sz w:val="31"/>
          <w:szCs w:val="31"/>
        </w:rPr>
        <w:t>四、负责全县广播电视安全播出和设备、设施的安全防范工</w:t>
      </w:r>
      <w:r>
        <w:rPr>
          <w:rFonts w:ascii="仿宋" w:hAnsi="仿宋" w:eastAsia="仿宋" w:cs="仿宋"/>
          <w:spacing w:val="14"/>
          <w:sz w:val="31"/>
          <w:szCs w:val="31"/>
        </w:rPr>
        <w:t xml:space="preserve"> </w:t>
      </w:r>
      <w:r>
        <w:rPr>
          <w:rFonts w:ascii="仿宋" w:hAnsi="仿宋" w:eastAsia="仿宋" w:cs="仿宋"/>
          <w:spacing w:val="-4"/>
          <w:sz w:val="31"/>
          <w:szCs w:val="31"/>
        </w:rPr>
        <w:t>作。</w:t>
      </w:r>
    </w:p>
    <w:p w14:paraId="20C3B899">
      <w:pPr>
        <w:spacing w:before="326" w:line="296" w:lineRule="auto"/>
        <w:ind w:left="1600" w:right="93" w:firstLine="653"/>
        <w:rPr>
          <w:rFonts w:ascii="仿宋" w:hAnsi="仿宋" w:eastAsia="仿宋" w:cs="仿宋"/>
          <w:sz w:val="31"/>
          <w:szCs w:val="31"/>
        </w:rPr>
      </w:pPr>
      <w:r>
        <w:rPr>
          <w:rFonts w:ascii="仿宋" w:hAnsi="仿宋" w:eastAsia="仿宋" w:cs="仿宋"/>
          <w:spacing w:val="4"/>
          <w:sz w:val="31"/>
          <w:szCs w:val="31"/>
        </w:rPr>
        <w:t>五、负责县广播电视节目的制作、传播，新技术推广应用及</w:t>
      </w:r>
      <w:r>
        <w:rPr>
          <w:rFonts w:ascii="仿宋" w:hAnsi="仿宋" w:eastAsia="仿宋" w:cs="仿宋"/>
          <w:spacing w:val="12"/>
          <w:sz w:val="31"/>
          <w:szCs w:val="31"/>
        </w:rPr>
        <w:t xml:space="preserve"> </w:t>
      </w:r>
      <w:r>
        <w:rPr>
          <w:rFonts w:ascii="仿宋" w:hAnsi="仿宋" w:eastAsia="仿宋" w:cs="仿宋"/>
          <w:spacing w:val="8"/>
          <w:sz w:val="31"/>
          <w:szCs w:val="31"/>
        </w:rPr>
        <w:t>广播电视传输覆盖网络的建设、维护工作。</w:t>
      </w:r>
    </w:p>
    <w:p w14:paraId="278C8AC7">
      <w:pPr>
        <w:pStyle w:val="2"/>
        <w:spacing w:line="312" w:lineRule="auto"/>
      </w:pPr>
    </w:p>
    <w:p w14:paraId="2C41DB8B">
      <w:pPr>
        <w:spacing w:before="101" w:line="296" w:lineRule="auto"/>
        <w:ind w:left="1609" w:right="91" w:firstLine="646"/>
        <w:rPr>
          <w:rFonts w:ascii="仿宋" w:hAnsi="仿宋" w:eastAsia="仿宋" w:cs="仿宋"/>
          <w:sz w:val="31"/>
          <w:szCs w:val="31"/>
        </w:rPr>
      </w:pPr>
      <w:r>
        <w:rPr>
          <w:rFonts w:ascii="仿宋" w:hAnsi="仿宋" w:eastAsia="仿宋" w:cs="仿宋"/>
          <w:spacing w:val="4"/>
          <w:sz w:val="31"/>
          <w:szCs w:val="31"/>
        </w:rPr>
        <w:t>六、负责全县广播电视传输覆盖网络，管理广播电视站各项</w:t>
      </w:r>
      <w:r>
        <w:rPr>
          <w:rFonts w:ascii="仿宋" w:hAnsi="仿宋" w:eastAsia="仿宋" w:cs="仿宋"/>
          <w:spacing w:val="12"/>
          <w:sz w:val="31"/>
          <w:szCs w:val="31"/>
        </w:rPr>
        <w:t xml:space="preserve"> </w:t>
      </w:r>
      <w:r>
        <w:rPr>
          <w:rFonts w:ascii="仿宋" w:hAnsi="仿宋" w:eastAsia="仿宋" w:cs="仿宋"/>
          <w:sz w:val="31"/>
          <w:szCs w:val="31"/>
        </w:rPr>
        <w:t>工作。</w:t>
      </w:r>
    </w:p>
    <w:p w14:paraId="4630042F">
      <w:pPr>
        <w:pStyle w:val="2"/>
        <w:spacing w:line="311" w:lineRule="auto"/>
      </w:pPr>
    </w:p>
    <w:p w14:paraId="7049BA34">
      <w:pPr>
        <w:spacing w:before="101" w:line="222" w:lineRule="auto"/>
        <w:jc w:val="right"/>
        <w:rPr>
          <w:rFonts w:ascii="仿宋" w:hAnsi="仿宋" w:eastAsia="仿宋" w:cs="仿宋"/>
          <w:sz w:val="31"/>
          <w:szCs w:val="31"/>
        </w:rPr>
      </w:pPr>
      <w:r>
        <w:rPr>
          <w:rFonts w:ascii="仿宋" w:hAnsi="仿宋" w:eastAsia="仿宋" w:cs="仿宋"/>
          <w:spacing w:val="-4"/>
          <w:sz w:val="31"/>
          <w:szCs w:val="31"/>
        </w:rPr>
        <w:t>七、承办县委、县政府和上级广播电视部门交办的其他任务。</w:t>
      </w:r>
    </w:p>
    <w:p w14:paraId="1D0C45B4">
      <w:pPr>
        <w:pStyle w:val="2"/>
        <w:spacing w:line="360" w:lineRule="auto"/>
      </w:pPr>
    </w:p>
    <w:p w14:paraId="79AEBE1C">
      <w:pPr>
        <w:spacing w:before="102" w:line="227" w:lineRule="auto"/>
        <w:ind w:left="1606"/>
        <w:rPr>
          <w:rFonts w:ascii="黑体" w:hAnsi="黑体" w:eastAsia="黑体" w:cs="黑体"/>
          <w:sz w:val="31"/>
          <w:szCs w:val="31"/>
        </w:rPr>
      </w:pPr>
      <w:r>
        <w:rPr>
          <w:rFonts w:ascii="黑体" w:hAnsi="黑体" w:eastAsia="黑体" w:cs="黑体"/>
          <w:spacing w:val="7"/>
          <w:sz w:val="31"/>
          <w:szCs w:val="31"/>
        </w:rPr>
        <w:t>二、机构设置</w:t>
      </w:r>
    </w:p>
    <w:p w14:paraId="1C0F8B18">
      <w:pPr>
        <w:spacing w:before="189" w:line="221" w:lineRule="auto"/>
        <w:ind w:left="1609"/>
        <w:rPr>
          <w:rFonts w:ascii="仿宋" w:hAnsi="仿宋" w:eastAsia="仿宋" w:cs="仿宋"/>
          <w:sz w:val="31"/>
          <w:szCs w:val="31"/>
        </w:rPr>
      </w:pPr>
      <w:r>
        <w:rPr>
          <w:rFonts w:ascii="仿宋" w:hAnsi="仿宋" w:eastAsia="仿宋" w:cs="仿宋"/>
          <w:spacing w:val="6"/>
          <w:sz w:val="31"/>
          <w:szCs w:val="31"/>
        </w:rPr>
        <w:t>从决算编报单位构成看，纳入</w:t>
      </w:r>
      <w:r>
        <w:rPr>
          <w:rFonts w:ascii="仿宋" w:hAnsi="仿宋" w:eastAsia="仿宋" w:cs="仿宋"/>
          <w:spacing w:val="-40"/>
          <w:sz w:val="31"/>
          <w:szCs w:val="31"/>
        </w:rPr>
        <w:t xml:space="preserve"> </w:t>
      </w:r>
      <w:r>
        <w:rPr>
          <w:rFonts w:ascii="仿宋" w:hAnsi="仿宋" w:eastAsia="仿宋" w:cs="仿宋"/>
          <w:spacing w:val="6"/>
          <w:sz w:val="31"/>
          <w:szCs w:val="31"/>
        </w:rPr>
        <w:t>2018 年度本部门决算汇编范围的</w:t>
      </w:r>
    </w:p>
    <w:p w14:paraId="346A14EB">
      <w:pPr>
        <w:spacing w:line="221" w:lineRule="auto"/>
        <w:rPr>
          <w:rFonts w:ascii="仿宋" w:hAnsi="仿宋" w:eastAsia="仿宋" w:cs="仿宋"/>
          <w:sz w:val="31"/>
          <w:szCs w:val="31"/>
        </w:rPr>
        <w:sectPr>
          <w:headerReference r:id="rId8" w:type="default"/>
          <w:pgSz w:w="11906" w:h="16838"/>
          <w:pgMar w:top="335" w:right="1380" w:bottom="0" w:left="0" w:header="0" w:footer="0" w:gutter="0"/>
          <w:cols w:space="720" w:num="1"/>
        </w:sectPr>
      </w:pPr>
    </w:p>
    <w:p w14:paraId="69BF5DD0">
      <w:pPr>
        <w:spacing w:before="23"/>
      </w:pPr>
    </w:p>
    <w:p w14:paraId="03C1DAD7">
      <w:pPr>
        <w:spacing w:before="23"/>
      </w:pPr>
    </w:p>
    <w:p w14:paraId="3755224C">
      <w:pPr>
        <w:spacing w:before="23"/>
      </w:pPr>
    </w:p>
    <w:tbl>
      <w:tblPr>
        <w:tblStyle w:val="5"/>
        <w:tblW w:w="4776"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776"/>
      </w:tblGrid>
      <w:tr w14:paraId="795AB37F">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09" w:hRule="atLeast"/>
        </w:trPr>
        <w:tc>
          <w:tcPr>
            <w:tcW w:w="4776" w:type="dxa"/>
            <w:vAlign w:val="top"/>
          </w:tcPr>
          <w:p w14:paraId="05BFBB9C">
            <w:pPr>
              <w:spacing w:before="222" w:line="230" w:lineRule="auto"/>
              <w:ind w:left="153"/>
              <w:rPr>
                <w:rFonts w:ascii="楷体" w:hAnsi="楷体" w:eastAsia="楷体" w:cs="楷体"/>
                <w:sz w:val="31"/>
                <w:szCs w:val="31"/>
              </w:rPr>
            </w:pPr>
            <w:r>
              <w:drawing>
                <wp:anchor distT="0" distB="0" distL="0" distR="0" simplePos="0" relativeHeight="251660288" behindDoc="1" locked="0" layoutInCell="1" allowOverlap="1">
                  <wp:simplePos x="0" y="0"/>
                  <wp:positionH relativeFrom="column">
                    <wp:posOffset>-22860</wp:posOffset>
                  </wp:positionH>
                  <wp:positionV relativeFrom="paragraph">
                    <wp:posOffset>-129540</wp:posOffset>
                  </wp:positionV>
                  <wp:extent cx="3115310" cy="5930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3115055" cy="592835"/>
                          </a:xfrm>
                          <a:prstGeom prst="rect">
                            <a:avLst/>
                          </a:prstGeom>
                        </pic:spPr>
                      </pic:pic>
                    </a:graphicData>
                  </a:graphic>
                </wp:anchor>
              </w:drawing>
            </w: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部门概况</w:t>
            </w:r>
          </w:p>
        </w:tc>
      </w:tr>
    </w:tbl>
    <w:p w14:paraId="65405D64">
      <w:pPr>
        <w:spacing w:before="290" w:line="221" w:lineRule="auto"/>
        <w:ind w:left="1406"/>
        <w:rPr>
          <w:rFonts w:ascii="仿宋" w:hAnsi="仿宋" w:eastAsia="仿宋" w:cs="仿宋"/>
          <w:sz w:val="31"/>
          <w:szCs w:val="31"/>
        </w:rPr>
      </w:pPr>
      <w:r>
        <w:rPr>
          <w:rFonts w:ascii="仿宋" w:hAnsi="仿宋" w:eastAsia="仿宋" w:cs="仿宋"/>
          <w:spacing w:val="1"/>
          <w:sz w:val="31"/>
          <w:szCs w:val="31"/>
        </w:rPr>
        <w:t>独立核算单位（</w:t>
      </w:r>
      <w:r>
        <w:rPr>
          <w:rFonts w:ascii="仿宋" w:hAnsi="仿宋" w:eastAsia="仿宋" w:cs="仿宋"/>
          <w:spacing w:val="-55"/>
          <w:sz w:val="31"/>
          <w:szCs w:val="31"/>
        </w:rPr>
        <w:t xml:space="preserve"> </w:t>
      </w:r>
      <w:r>
        <w:rPr>
          <w:rFonts w:ascii="仿宋" w:hAnsi="仿宋" w:eastAsia="仿宋" w:cs="仿宋"/>
          <w:spacing w:val="1"/>
          <w:sz w:val="31"/>
          <w:szCs w:val="31"/>
        </w:rPr>
        <w:t>以下简称</w:t>
      </w:r>
      <w:r>
        <w:rPr>
          <w:rFonts w:ascii="仿宋" w:hAnsi="仿宋" w:eastAsia="仿宋" w:cs="仿宋"/>
          <w:spacing w:val="-102"/>
          <w:sz w:val="31"/>
          <w:szCs w:val="31"/>
        </w:rPr>
        <w:t xml:space="preserve"> </w:t>
      </w:r>
      <w:r>
        <w:rPr>
          <w:rFonts w:ascii="仿宋" w:hAnsi="仿宋" w:eastAsia="仿宋" w:cs="仿宋"/>
          <w:spacing w:val="1"/>
          <w:sz w:val="31"/>
          <w:szCs w:val="31"/>
        </w:rPr>
        <w:t>“单位”）共</w:t>
      </w:r>
      <w:r>
        <w:rPr>
          <w:rFonts w:ascii="仿宋" w:hAnsi="仿宋" w:eastAsia="仿宋" w:cs="仿宋"/>
          <w:spacing w:val="41"/>
          <w:sz w:val="31"/>
          <w:szCs w:val="31"/>
        </w:rPr>
        <w:t xml:space="preserve"> </w:t>
      </w:r>
      <w:r>
        <w:rPr>
          <w:rFonts w:ascii="仿宋" w:hAnsi="仿宋" w:eastAsia="仿宋" w:cs="仿宋"/>
          <w:spacing w:val="1"/>
          <w:sz w:val="31"/>
          <w:szCs w:val="31"/>
        </w:rPr>
        <w:t>1</w:t>
      </w:r>
      <w:r>
        <w:rPr>
          <w:rFonts w:ascii="仿宋" w:hAnsi="仿宋" w:eastAsia="仿宋" w:cs="仿宋"/>
          <w:spacing w:val="-62"/>
          <w:sz w:val="31"/>
          <w:szCs w:val="31"/>
        </w:rPr>
        <w:t xml:space="preserve"> </w:t>
      </w:r>
      <w:r>
        <w:rPr>
          <w:rFonts w:ascii="仿宋" w:hAnsi="仿宋" w:eastAsia="仿宋" w:cs="仿宋"/>
          <w:spacing w:val="1"/>
          <w:sz w:val="31"/>
          <w:szCs w:val="31"/>
        </w:rPr>
        <w:t>个，具体情况如下：</w:t>
      </w:r>
    </w:p>
    <w:p w14:paraId="5FE479A3">
      <w:pPr>
        <w:spacing w:line="24" w:lineRule="exact"/>
      </w:pPr>
    </w:p>
    <w:tbl>
      <w:tblPr>
        <w:tblStyle w:val="5"/>
        <w:tblW w:w="9585" w:type="dxa"/>
        <w:tblInd w:w="9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401"/>
        <w:gridCol w:w="2550"/>
        <w:gridCol w:w="2814"/>
      </w:tblGrid>
      <w:tr w14:paraId="1C85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20" w:type="dxa"/>
            <w:vAlign w:val="top"/>
          </w:tcPr>
          <w:p w14:paraId="5A9A441E">
            <w:pPr>
              <w:spacing w:line="245" w:lineRule="auto"/>
              <w:rPr>
                <w:rFonts w:ascii="Arial"/>
                <w:sz w:val="21"/>
              </w:rPr>
            </w:pPr>
          </w:p>
          <w:p w14:paraId="69CFC495">
            <w:pPr>
              <w:spacing w:before="91" w:line="218" w:lineRule="auto"/>
              <w:ind w:left="135"/>
              <w:rPr>
                <w:rFonts w:ascii="仿宋" w:hAnsi="仿宋" w:eastAsia="仿宋" w:cs="仿宋"/>
                <w:sz w:val="28"/>
                <w:szCs w:val="28"/>
              </w:rPr>
            </w:pPr>
            <w:r>
              <w:rPr>
                <w:rFonts w:ascii="仿宋" w:hAnsi="仿宋" w:eastAsia="仿宋" w:cs="仿宋"/>
                <w:b/>
                <w:bCs/>
                <w:spacing w:val="-5"/>
                <w:sz w:val="28"/>
                <w:szCs w:val="28"/>
              </w:rPr>
              <w:t>序号</w:t>
            </w:r>
          </w:p>
        </w:tc>
        <w:tc>
          <w:tcPr>
            <w:tcW w:w="3401" w:type="dxa"/>
            <w:vAlign w:val="top"/>
          </w:tcPr>
          <w:p w14:paraId="0C70384B">
            <w:pPr>
              <w:spacing w:line="246" w:lineRule="auto"/>
              <w:rPr>
                <w:rFonts w:ascii="Arial"/>
                <w:sz w:val="21"/>
              </w:rPr>
            </w:pPr>
          </w:p>
          <w:p w14:paraId="3C735F41">
            <w:pPr>
              <w:spacing w:before="91" w:line="216" w:lineRule="auto"/>
              <w:ind w:left="1151"/>
              <w:rPr>
                <w:rFonts w:ascii="仿宋" w:hAnsi="仿宋" w:eastAsia="仿宋" w:cs="仿宋"/>
                <w:sz w:val="28"/>
                <w:szCs w:val="28"/>
              </w:rPr>
            </w:pPr>
            <w:r>
              <w:rPr>
                <w:rFonts w:ascii="仿宋" w:hAnsi="仿宋" w:eastAsia="仿宋" w:cs="仿宋"/>
                <w:b/>
                <w:bCs/>
                <w:spacing w:val="-6"/>
                <w:sz w:val="28"/>
                <w:szCs w:val="28"/>
              </w:rPr>
              <w:t>单位名称</w:t>
            </w:r>
          </w:p>
        </w:tc>
        <w:tc>
          <w:tcPr>
            <w:tcW w:w="2550" w:type="dxa"/>
            <w:vAlign w:val="top"/>
          </w:tcPr>
          <w:p w14:paraId="2541CED9">
            <w:pPr>
              <w:spacing w:line="245" w:lineRule="auto"/>
              <w:rPr>
                <w:rFonts w:ascii="Arial"/>
                <w:sz w:val="21"/>
              </w:rPr>
            </w:pPr>
          </w:p>
          <w:p w14:paraId="56BB1FEC">
            <w:pPr>
              <w:spacing w:before="91" w:line="216" w:lineRule="auto"/>
              <w:ind w:left="447"/>
              <w:rPr>
                <w:rFonts w:ascii="仿宋" w:hAnsi="仿宋" w:eastAsia="仿宋" w:cs="仿宋"/>
                <w:sz w:val="28"/>
                <w:szCs w:val="28"/>
              </w:rPr>
            </w:pPr>
            <w:r>
              <w:rPr>
                <w:rFonts w:ascii="仿宋" w:hAnsi="仿宋" w:eastAsia="仿宋" w:cs="仿宋"/>
                <w:b/>
                <w:bCs/>
                <w:spacing w:val="-5"/>
                <w:sz w:val="28"/>
                <w:szCs w:val="28"/>
              </w:rPr>
              <w:t>单位基本性质</w:t>
            </w:r>
          </w:p>
        </w:tc>
        <w:tc>
          <w:tcPr>
            <w:tcW w:w="2814" w:type="dxa"/>
            <w:vAlign w:val="top"/>
          </w:tcPr>
          <w:p w14:paraId="061C566E">
            <w:pPr>
              <w:spacing w:line="246" w:lineRule="auto"/>
              <w:rPr>
                <w:rFonts w:ascii="Arial"/>
                <w:sz w:val="21"/>
              </w:rPr>
            </w:pPr>
          </w:p>
          <w:p w14:paraId="358A2313">
            <w:pPr>
              <w:spacing w:before="91" w:line="218" w:lineRule="auto"/>
              <w:ind w:left="856"/>
              <w:rPr>
                <w:rFonts w:ascii="仿宋" w:hAnsi="仿宋" w:eastAsia="仿宋" w:cs="仿宋"/>
                <w:sz w:val="28"/>
                <w:szCs w:val="28"/>
              </w:rPr>
            </w:pPr>
            <w:r>
              <w:rPr>
                <w:rFonts w:ascii="仿宋" w:hAnsi="仿宋" w:eastAsia="仿宋" w:cs="仿宋"/>
                <w:b/>
                <w:bCs/>
                <w:spacing w:val="-6"/>
                <w:sz w:val="28"/>
                <w:szCs w:val="28"/>
              </w:rPr>
              <w:t>经费形式</w:t>
            </w:r>
          </w:p>
        </w:tc>
      </w:tr>
      <w:tr w14:paraId="2D41F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20" w:type="dxa"/>
            <w:vAlign w:val="top"/>
          </w:tcPr>
          <w:p w14:paraId="4B2AE129">
            <w:pPr>
              <w:spacing w:before="247" w:line="180" w:lineRule="auto"/>
              <w:ind w:left="367"/>
              <w:rPr>
                <w:rFonts w:ascii="仿宋" w:hAnsi="仿宋" w:eastAsia="仿宋" w:cs="仿宋"/>
                <w:sz w:val="28"/>
                <w:szCs w:val="28"/>
              </w:rPr>
            </w:pPr>
            <w:r>
              <w:rPr>
                <w:rFonts w:ascii="仿宋" w:hAnsi="仿宋" w:eastAsia="仿宋" w:cs="仿宋"/>
                <w:sz w:val="28"/>
                <w:szCs w:val="28"/>
              </w:rPr>
              <w:t>1</w:t>
            </w:r>
          </w:p>
        </w:tc>
        <w:tc>
          <w:tcPr>
            <w:tcW w:w="3401" w:type="dxa"/>
            <w:vAlign w:val="top"/>
          </w:tcPr>
          <w:p w14:paraId="7913FB74">
            <w:pPr>
              <w:spacing w:before="210" w:line="216" w:lineRule="auto"/>
              <w:ind w:left="124"/>
              <w:rPr>
                <w:rFonts w:ascii="仿宋" w:hAnsi="仿宋" w:eastAsia="仿宋" w:cs="仿宋"/>
                <w:sz w:val="28"/>
                <w:szCs w:val="28"/>
              </w:rPr>
            </w:pPr>
            <w:r>
              <w:rPr>
                <w:rFonts w:ascii="仿宋" w:hAnsi="仿宋" w:eastAsia="仿宋" w:cs="仿宋"/>
                <w:spacing w:val="-8"/>
                <w:sz w:val="28"/>
                <w:szCs w:val="28"/>
              </w:rPr>
              <w:t>怀来县广播电视台</w:t>
            </w:r>
            <w:r>
              <w:rPr>
                <w:rFonts w:ascii="仿宋" w:hAnsi="仿宋" w:eastAsia="仿宋" w:cs="仿宋"/>
                <w:spacing w:val="-63"/>
                <w:sz w:val="28"/>
                <w:szCs w:val="28"/>
              </w:rPr>
              <w:t xml:space="preserve"> </w:t>
            </w:r>
            <w:r>
              <w:rPr>
                <w:rFonts w:ascii="仿宋" w:hAnsi="仿宋" w:eastAsia="仿宋" w:cs="仿宋"/>
                <w:spacing w:val="-8"/>
                <w:sz w:val="28"/>
                <w:szCs w:val="28"/>
              </w:rPr>
              <w:t>(本级)</w:t>
            </w:r>
          </w:p>
        </w:tc>
        <w:tc>
          <w:tcPr>
            <w:tcW w:w="2550" w:type="dxa"/>
            <w:vAlign w:val="top"/>
          </w:tcPr>
          <w:p w14:paraId="3B86EEB1">
            <w:pPr>
              <w:spacing w:before="211" w:line="216" w:lineRule="auto"/>
              <w:ind w:left="168"/>
              <w:rPr>
                <w:rFonts w:ascii="仿宋" w:hAnsi="仿宋" w:eastAsia="仿宋" w:cs="仿宋"/>
                <w:sz w:val="28"/>
                <w:szCs w:val="28"/>
              </w:rPr>
            </w:pPr>
            <w:r>
              <w:rPr>
                <w:rFonts w:ascii="仿宋" w:hAnsi="仿宋" w:eastAsia="仿宋" w:cs="仿宋"/>
                <w:spacing w:val="-2"/>
                <w:sz w:val="28"/>
                <w:szCs w:val="28"/>
              </w:rPr>
              <w:t>财政补助事业单位</w:t>
            </w:r>
          </w:p>
        </w:tc>
        <w:tc>
          <w:tcPr>
            <w:tcW w:w="2814" w:type="dxa"/>
            <w:vAlign w:val="top"/>
          </w:tcPr>
          <w:p w14:paraId="4E4FD03A">
            <w:pPr>
              <w:spacing w:before="210" w:line="216" w:lineRule="auto"/>
              <w:ind w:left="157"/>
              <w:rPr>
                <w:rFonts w:ascii="仿宋" w:hAnsi="仿宋" w:eastAsia="仿宋" w:cs="仿宋"/>
                <w:sz w:val="28"/>
                <w:szCs w:val="28"/>
              </w:rPr>
            </w:pPr>
            <w:r>
              <w:rPr>
                <w:rFonts w:ascii="仿宋" w:hAnsi="仿宋" w:eastAsia="仿宋" w:cs="仿宋"/>
                <w:spacing w:val="-2"/>
                <w:sz w:val="28"/>
                <w:szCs w:val="28"/>
              </w:rPr>
              <w:t>财政性资金定额补助</w:t>
            </w:r>
          </w:p>
        </w:tc>
      </w:tr>
    </w:tbl>
    <w:p w14:paraId="502F3EB1">
      <w:pPr>
        <w:pStyle w:val="2"/>
      </w:pPr>
    </w:p>
    <w:p w14:paraId="1F6AA054">
      <w:pPr>
        <w:sectPr>
          <w:pgSz w:w="11906" w:h="16838"/>
          <w:pgMar w:top="400" w:right="1155" w:bottom="0" w:left="207" w:header="0" w:footer="0" w:gutter="0"/>
          <w:cols w:space="720" w:num="1"/>
        </w:sectPr>
      </w:pPr>
    </w:p>
    <w:p w14:paraId="60D471B0">
      <w:pPr>
        <w:pStyle w:val="2"/>
        <w:spacing w:line="247" w:lineRule="auto"/>
      </w:pPr>
    </w:p>
    <w:p w14:paraId="0831903C">
      <w:pPr>
        <w:pStyle w:val="2"/>
        <w:spacing w:line="247" w:lineRule="auto"/>
      </w:pPr>
    </w:p>
    <w:p w14:paraId="1A7AF649">
      <w:pPr>
        <w:pStyle w:val="2"/>
        <w:spacing w:line="247" w:lineRule="auto"/>
      </w:pPr>
    </w:p>
    <w:p w14:paraId="6B4B3D2E">
      <w:pPr>
        <w:pStyle w:val="2"/>
        <w:spacing w:line="247" w:lineRule="auto"/>
      </w:pPr>
    </w:p>
    <w:p w14:paraId="63273DE7">
      <w:pPr>
        <w:pStyle w:val="2"/>
        <w:spacing w:line="247" w:lineRule="auto"/>
      </w:pPr>
    </w:p>
    <w:p w14:paraId="7DC4ADFF">
      <w:pPr>
        <w:pStyle w:val="2"/>
        <w:spacing w:line="247" w:lineRule="auto"/>
      </w:pPr>
    </w:p>
    <w:p w14:paraId="1D5FD41B">
      <w:pPr>
        <w:pStyle w:val="2"/>
        <w:spacing w:line="247" w:lineRule="auto"/>
      </w:pPr>
    </w:p>
    <w:p w14:paraId="4C4601D3">
      <w:pPr>
        <w:pStyle w:val="2"/>
        <w:spacing w:line="247" w:lineRule="auto"/>
      </w:pPr>
    </w:p>
    <w:p w14:paraId="657A12F0">
      <w:pPr>
        <w:pStyle w:val="2"/>
        <w:spacing w:line="247" w:lineRule="auto"/>
      </w:pPr>
    </w:p>
    <w:p w14:paraId="5581F235">
      <w:pPr>
        <w:pStyle w:val="2"/>
        <w:spacing w:line="247" w:lineRule="auto"/>
      </w:pPr>
    </w:p>
    <w:p w14:paraId="40C15DBE">
      <w:pPr>
        <w:pStyle w:val="2"/>
        <w:spacing w:line="247" w:lineRule="auto"/>
      </w:pPr>
    </w:p>
    <w:p w14:paraId="7454BCD1">
      <w:pPr>
        <w:pStyle w:val="2"/>
        <w:spacing w:line="247" w:lineRule="auto"/>
      </w:pPr>
    </w:p>
    <w:p w14:paraId="5A106F55">
      <w:pPr>
        <w:pStyle w:val="2"/>
        <w:spacing w:line="247" w:lineRule="auto"/>
      </w:pPr>
    </w:p>
    <w:p w14:paraId="396B3DCE">
      <w:pPr>
        <w:pStyle w:val="2"/>
        <w:spacing w:line="247" w:lineRule="auto"/>
      </w:pPr>
    </w:p>
    <w:p w14:paraId="3DC940E0">
      <w:pPr>
        <w:pStyle w:val="2"/>
        <w:spacing w:line="247" w:lineRule="auto"/>
      </w:pPr>
    </w:p>
    <w:p w14:paraId="5261C7AC">
      <w:pPr>
        <w:pStyle w:val="2"/>
        <w:spacing w:line="247" w:lineRule="auto"/>
      </w:pPr>
    </w:p>
    <w:p w14:paraId="3F179BEE">
      <w:pPr>
        <w:pStyle w:val="2"/>
        <w:spacing w:line="248" w:lineRule="auto"/>
      </w:pPr>
    </w:p>
    <w:p w14:paraId="7E9CDF39">
      <w:pPr>
        <w:pStyle w:val="2"/>
        <w:spacing w:line="248" w:lineRule="auto"/>
      </w:pPr>
    </w:p>
    <w:p w14:paraId="206C0124">
      <w:pPr>
        <w:pStyle w:val="2"/>
        <w:spacing w:line="248" w:lineRule="auto"/>
      </w:pPr>
    </w:p>
    <w:p w14:paraId="38B0174B">
      <w:pPr>
        <w:pStyle w:val="2"/>
        <w:spacing w:line="248" w:lineRule="auto"/>
      </w:pPr>
    </w:p>
    <w:p w14:paraId="52941D52">
      <w:pPr>
        <w:pStyle w:val="2"/>
        <w:spacing w:line="248" w:lineRule="auto"/>
      </w:pPr>
    </w:p>
    <w:p w14:paraId="7046C68C">
      <w:pPr>
        <w:pStyle w:val="2"/>
        <w:spacing w:line="248" w:lineRule="auto"/>
      </w:pPr>
    </w:p>
    <w:p w14:paraId="5FAA66A4">
      <w:pPr>
        <w:pStyle w:val="2"/>
        <w:spacing w:line="248" w:lineRule="auto"/>
      </w:pPr>
    </w:p>
    <w:p w14:paraId="0E6C591B">
      <w:pPr>
        <w:pStyle w:val="2"/>
        <w:spacing w:line="248" w:lineRule="auto"/>
      </w:pPr>
    </w:p>
    <w:p w14:paraId="4BE7B0EE">
      <w:pPr>
        <w:pStyle w:val="2"/>
        <w:spacing w:line="248" w:lineRule="auto"/>
      </w:pPr>
    </w:p>
    <w:p w14:paraId="3744B417">
      <w:pPr>
        <w:spacing w:before="312" w:line="221" w:lineRule="auto"/>
        <w:ind w:left="4182"/>
        <w:rPr>
          <w:rFonts w:ascii="黑体" w:hAnsi="黑体" w:eastAsia="黑体" w:cs="黑体"/>
          <w:sz w:val="96"/>
          <w:szCs w:val="96"/>
        </w:rPr>
      </w:pPr>
      <w:r>
        <w:rPr>
          <w:rFonts w:ascii="黑体" w:hAnsi="黑体" w:eastAsia="黑体" w:cs="黑体"/>
          <w:color w:val="FDEFBE"/>
          <w:spacing w:val="-8"/>
          <w:sz w:val="96"/>
          <w:szCs w:val="96"/>
        </w:rPr>
        <w:t>第二部分</w:t>
      </w:r>
    </w:p>
    <w:p w14:paraId="7D5E797B">
      <w:pPr>
        <w:spacing w:before="211" w:line="221" w:lineRule="auto"/>
        <w:ind w:left="1175"/>
        <w:rPr>
          <w:rFonts w:ascii="黑体" w:hAnsi="黑体" w:eastAsia="黑体" w:cs="黑体"/>
          <w:sz w:val="96"/>
          <w:szCs w:val="96"/>
        </w:rPr>
      </w:pPr>
      <w:r>
        <w:rPr>
          <w:rFonts w:ascii="黑体" w:hAnsi="黑体" w:eastAsia="黑体" w:cs="黑体"/>
          <w:color w:val="FDEFBE"/>
          <w:spacing w:val="-6"/>
          <w:sz w:val="96"/>
          <w:szCs w:val="96"/>
        </w:rPr>
        <w:t>2018</w:t>
      </w:r>
      <w:r>
        <w:rPr>
          <w:rFonts w:ascii="黑体" w:hAnsi="黑体" w:eastAsia="黑体" w:cs="黑体"/>
          <w:color w:val="FDEFBE"/>
          <w:spacing w:val="-194"/>
          <w:sz w:val="96"/>
          <w:szCs w:val="96"/>
        </w:rPr>
        <w:t xml:space="preserve"> </w:t>
      </w:r>
      <w:r>
        <w:rPr>
          <w:rFonts w:ascii="黑体" w:hAnsi="黑体" w:eastAsia="黑体" w:cs="黑体"/>
          <w:color w:val="FDEFBE"/>
          <w:spacing w:val="-6"/>
          <w:sz w:val="96"/>
          <w:szCs w:val="96"/>
        </w:rPr>
        <w:t>年度部门决算报表</w:t>
      </w:r>
    </w:p>
    <w:p w14:paraId="0F1FE6E0">
      <w:pPr>
        <w:spacing w:line="221" w:lineRule="auto"/>
        <w:rPr>
          <w:rFonts w:ascii="黑体" w:hAnsi="黑体" w:eastAsia="黑体" w:cs="黑体"/>
          <w:sz w:val="96"/>
          <w:szCs w:val="96"/>
        </w:rPr>
        <w:sectPr>
          <w:headerReference r:id="rId9" w:type="default"/>
          <w:pgSz w:w="11906" w:h="16838"/>
          <w:pgMar w:top="400" w:right="6" w:bottom="0" w:left="0" w:header="0" w:footer="0" w:gutter="0"/>
          <w:cols w:space="720" w:num="1"/>
        </w:sectPr>
      </w:pPr>
    </w:p>
    <w:p w14:paraId="4C5FD04E">
      <w:pPr>
        <w:pStyle w:val="2"/>
        <w:spacing w:line="843" w:lineRule="exact"/>
      </w:pPr>
      <w:r>
        <w:rPr>
          <w:position w:val="-16"/>
        </w:rPr>
        <w:pict>
          <v:group id="_x0000_s1037" o:spid="_x0000_s1037" o:spt="203" style="height:42.2pt;width:237.1pt;" coordsize="4742,844">
            <o:lock v:ext="edit"/>
            <v:shape id="_x0000_s1038" o:spid="_x0000_s1038" o:spt="75" type="#_x0000_t75" style="position:absolute;left:0;top:0;height:844;width:4742;" filled="f" stroked="f" coordsize="21600,21600">
              <v:path/>
              <v:fill on="f" focussize="0,0"/>
              <v:stroke on="f"/>
              <v:imagedata r:id="rId18" o:title=""/>
              <o:lock v:ext="edit" aspectratio="t"/>
            </v:shape>
            <v:shape id="_x0000_s1039" o:spid="_x0000_s1039" o:spt="202" type="#_x0000_t202" style="position:absolute;left:-20;top:-20;height:884;width:4782;" filled="f" stroked="f" coordsize="21600,21600">
              <v:path/>
              <v:fill on="f" focussize="0,0"/>
              <v:stroke on="f"/>
              <v:imagedata o:title=""/>
              <o:lock v:ext="edit" aspectratio="f"/>
              <v:textbox inset="0mm,0mm,0mm,0mm">
                <w:txbxContent>
                  <w:p w14:paraId="6FD576AC">
                    <w:pPr>
                      <w:spacing w:line="319" w:lineRule="auto"/>
                      <w:rPr>
                        <w:rFonts w:ascii="Arial"/>
                        <w:sz w:val="21"/>
                      </w:rPr>
                    </w:pPr>
                  </w:p>
                  <w:p w14:paraId="36B2E83B">
                    <w:pPr>
                      <w:spacing w:before="101" w:line="230" w:lineRule="auto"/>
                      <w:ind w:left="63"/>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p w14:paraId="39F4831B">
      <w:pPr>
        <w:pStyle w:val="2"/>
        <w:spacing w:line="285" w:lineRule="auto"/>
      </w:pPr>
    </w:p>
    <w:p w14:paraId="28280918">
      <w:pPr>
        <w:pStyle w:val="2"/>
        <w:spacing w:line="285" w:lineRule="auto"/>
      </w:pPr>
    </w:p>
    <w:p w14:paraId="43144D79">
      <w:pPr>
        <w:pStyle w:val="2"/>
        <w:spacing w:line="285" w:lineRule="auto"/>
      </w:pPr>
    </w:p>
    <w:p w14:paraId="487C38BA">
      <w:pPr>
        <w:spacing w:before="130" w:line="222" w:lineRule="auto"/>
        <w:ind w:left="4425"/>
        <w:outlineLvl w:val="0"/>
        <w:rPr>
          <w:rFonts w:ascii="黑体" w:hAnsi="黑体" w:eastAsia="黑体" w:cs="黑体"/>
          <w:sz w:val="40"/>
          <w:szCs w:val="40"/>
        </w:rPr>
      </w:pPr>
      <w:r>
        <w:rPr>
          <w:rFonts w:ascii="黑体" w:hAnsi="黑体" w:eastAsia="黑体" w:cs="黑体"/>
          <w:spacing w:val="-2"/>
          <w:sz w:val="40"/>
          <w:szCs w:val="40"/>
        </w:rPr>
        <w:t>收入支出决算总表</w:t>
      </w:r>
    </w:p>
    <w:p w14:paraId="77C6A3C0">
      <w:pPr>
        <w:spacing w:before="77" w:line="230" w:lineRule="auto"/>
        <w:ind w:right="21"/>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01</w:t>
      </w:r>
      <w:r>
        <w:rPr>
          <w:rFonts w:ascii="宋体" w:hAnsi="宋体" w:eastAsia="宋体" w:cs="宋体"/>
          <w:spacing w:val="-36"/>
          <w:sz w:val="19"/>
          <w:szCs w:val="19"/>
        </w:rPr>
        <w:t xml:space="preserve"> </w:t>
      </w:r>
      <w:r>
        <w:rPr>
          <w:rFonts w:ascii="宋体" w:hAnsi="宋体" w:eastAsia="宋体" w:cs="宋体"/>
          <w:spacing w:val="1"/>
          <w:sz w:val="19"/>
          <w:szCs w:val="19"/>
        </w:rPr>
        <w:t>表</w:t>
      </w:r>
    </w:p>
    <w:p w14:paraId="137174EB">
      <w:pPr>
        <w:spacing w:line="18" w:lineRule="exact"/>
      </w:pPr>
    </w:p>
    <w:p w14:paraId="7E951A89">
      <w:pPr>
        <w:spacing w:line="18" w:lineRule="exact"/>
        <w:sectPr>
          <w:headerReference r:id="rId10" w:type="default"/>
          <w:pgSz w:w="11906" w:h="16838"/>
          <w:pgMar w:top="364" w:right="1239" w:bottom="0" w:left="0" w:header="0" w:footer="0" w:gutter="0"/>
          <w:cols w:equalWidth="0" w:num="1">
            <w:col w:w="10666"/>
          </w:cols>
        </w:sectPr>
      </w:pPr>
    </w:p>
    <w:p w14:paraId="3DB8C73A">
      <w:pPr>
        <w:spacing w:before="39" w:line="214" w:lineRule="auto"/>
        <w:ind w:left="1383" w:right="5179" w:firstLine="2"/>
        <w:rPr>
          <w:rFonts w:ascii="宋体" w:hAnsi="宋体" w:eastAsia="宋体" w:cs="宋体"/>
          <w:sz w:val="19"/>
          <w:szCs w:val="19"/>
        </w:rPr>
      </w:pPr>
      <w:r>
        <w:rPr>
          <w:rFonts w:ascii="宋体" w:hAnsi="宋体" w:eastAsia="宋体" w:cs="宋体"/>
          <w:spacing w:val="9"/>
          <w:sz w:val="19"/>
          <w:szCs w:val="19"/>
        </w:rPr>
        <w:t>部门：河北省张家口市怀来县</w:t>
      </w:r>
      <w:r>
        <w:rPr>
          <w:rFonts w:ascii="宋体" w:hAnsi="宋体" w:eastAsia="宋体" w:cs="宋体"/>
          <w:spacing w:val="1"/>
          <w:sz w:val="19"/>
          <w:szCs w:val="19"/>
        </w:rPr>
        <w:t xml:space="preserve"> </w:t>
      </w:r>
      <w:r>
        <w:rPr>
          <w:rFonts w:ascii="宋体" w:hAnsi="宋体" w:eastAsia="宋体" w:cs="宋体"/>
          <w:spacing w:val="7"/>
          <w:sz w:val="19"/>
          <w:szCs w:val="19"/>
        </w:rPr>
        <w:t>广播电视台（本级）</w:t>
      </w:r>
    </w:p>
    <w:p w14:paraId="107B87A7">
      <w:pPr>
        <w:pStyle w:val="2"/>
        <w:spacing w:line="14" w:lineRule="auto"/>
        <w:rPr>
          <w:sz w:val="2"/>
        </w:rPr>
      </w:pPr>
      <w:r>
        <w:rPr>
          <w:sz w:val="2"/>
          <w:szCs w:val="2"/>
        </w:rPr>
        <w:br w:type="column"/>
      </w:r>
    </w:p>
    <w:p w14:paraId="42A7035C">
      <w:pPr>
        <w:spacing w:before="158" w:line="229" w:lineRule="auto"/>
        <w:rPr>
          <w:rFonts w:ascii="宋体" w:hAnsi="宋体" w:eastAsia="宋体" w:cs="宋体"/>
          <w:sz w:val="19"/>
          <w:szCs w:val="19"/>
        </w:rPr>
      </w:pPr>
      <w:r>
        <w:rPr>
          <w:rFonts w:ascii="宋体" w:hAnsi="宋体" w:eastAsia="宋体" w:cs="宋体"/>
          <w:spacing w:val="8"/>
          <w:sz w:val="19"/>
          <w:szCs w:val="19"/>
        </w:rPr>
        <w:t>金额单位：万元</w:t>
      </w:r>
    </w:p>
    <w:p w14:paraId="4B68BE74">
      <w:pPr>
        <w:spacing w:line="229" w:lineRule="auto"/>
        <w:rPr>
          <w:rFonts w:ascii="宋体" w:hAnsi="宋体" w:eastAsia="宋体" w:cs="宋体"/>
          <w:sz w:val="19"/>
          <w:szCs w:val="19"/>
        </w:rPr>
        <w:sectPr>
          <w:type w:val="continuous"/>
          <w:pgSz w:w="11906" w:h="16838"/>
          <w:pgMar w:top="364" w:right="1239" w:bottom="0" w:left="0" w:header="0" w:footer="0" w:gutter="0"/>
          <w:cols w:equalWidth="0" w:num="2">
            <w:col w:w="9155" w:space="100"/>
            <w:col w:w="1412"/>
          </w:cols>
        </w:sectPr>
      </w:pPr>
    </w:p>
    <w:p w14:paraId="34E3D08F">
      <w:pPr>
        <w:spacing w:line="19" w:lineRule="exact"/>
      </w:pPr>
    </w:p>
    <w:tbl>
      <w:tblPr>
        <w:tblStyle w:val="5"/>
        <w:tblW w:w="9304" w:type="dxa"/>
        <w:tblInd w:w="13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3"/>
        <w:gridCol w:w="566"/>
        <w:gridCol w:w="1497"/>
        <w:gridCol w:w="2538"/>
        <w:gridCol w:w="566"/>
        <w:gridCol w:w="1434"/>
      </w:tblGrid>
      <w:tr w14:paraId="79AE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766" w:type="dxa"/>
            <w:gridSpan w:val="3"/>
            <w:vAlign w:val="top"/>
          </w:tcPr>
          <w:p w14:paraId="5D739715">
            <w:pPr>
              <w:pStyle w:val="6"/>
              <w:spacing w:before="57" w:line="213" w:lineRule="auto"/>
              <w:ind w:left="2176"/>
              <w:rPr>
                <w:sz w:val="22"/>
                <w:szCs w:val="22"/>
              </w:rPr>
            </w:pPr>
            <w:r>
              <w:rPr>
                <w:spacing w:val="-4"/>
                <w:sz w:val="22"/>
                <w:szCs w:val="22"/>
              </w:rPr>
              <w:t>收入</w:t>
            </w:r>
          </w:p>
        </w:tc>
        <w:tc>
          <w:tcPr>
            <w:tcW w:w="4538" w:type="dxa"/>
            <w:gridSpan w:val="3"/>
            <w:vAlign w:val="top"/>
          </w:tcPr>
          <w:p w14:paraId="0865B9EF">
            <w:pPr>
              <w:pStyle w:val="6"/>
              <w:spacing w:before="57" w:line="213" w:lineRule="auto"/>
              <w:ind w:left="2054"/>
              <w:rPr>
                <w:sz w:val="22"/>
                <w:szCs w:val="22"/>
              </w:rPr>
            </w:pPr>
            <w:r>
              <w:rPr>
                <w:spacing w:val="-2"/>
                <w:sz w:val="22"/>
                <w:szCs w:val="22"/>
              </w:rPr>
              <w:t>支出</w:t>
            </w:r>
          </w:p>
        </w:tc>
      </w:tr>
      <w:tr w14:paraId="7BCC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703" w:type="dxa"/>
            <w:vAlign w:val="top"/>
          </w:tcPr>
          <w:p w14:paraId="5678BD4C">
            <w:pPr>
              <w:pStyle w:val="6"/>
              <w:spacing w:before="40" w:line="210" w:lineRule="auto"/>
              <w:ind w:left="1142"/>
              <w:rPr>
                <w:sz w:val="22"/>
                <w:szCs w:val="22"/>
              </w:rPr>
            </w:pPr>
            <w:r>
              <w:rPr>
                <w:spacing w:val="-3"/>
                <w:sz w:val="22"/>
                <w:szCs w:val="22"/>
              </w:rPr>
              <w:t>项目</w:t>
            </w:r>
          </w:p>
        </w:tc>
        <w:tc>
          <w:tcPr>
            <w:tcW w:w="566" w:type="dxa"/>
            <w:vAlign w:val="top"/>
          </w:tcPr>
          <w:p w14:paraId="6547A8A1">
            <w:pPr>
              <w:pStyle w:val="6"/>
              <w:spacing w:before="40" w:line="210" w:lineRule="auto"/>
              <w:ind w:left="71"/>
              <w:rPr>
                <w:sz w:val="22"/>
                <w:szCs w:val="22"/>
              </w:rPr>
            </w:pPr>
            <w:r>
              <w:rPr>
                <w:spacing w:val="-3"/>
                <w:sz w:val="22"/>
                <w:szCs w:val="22"/>
              </w:rPr>
              <w:t>行次</w:t>
            </w:r>
          </w:p>
        </w:tc>
        <w:tc>
          <w:tcPr>
            <w:tcW w:w="1497" w:type="dxa"/>
            <w:vAlign w:val="top"/>
          </w:tcPr>
          <w:p w14:paraId="632E8D16">
            <w:pPr>
              <w:pStyle w:val="6"/>
              <w:spacing w:before="40" w:line="210" w:lineRule="auto"/>
              <w:ind w:left="535"/>
              <w:rPr>
                <w:sz w:val="22"/>
                <w:szCs w:val="22"/>
              </w:rPr>
            </w:pPr>
            <w:r>
              <w:rPr>
                <w:spacing w:val="-3"/>
                <w:sz w:val="22"/>
                <w:szCs w:val="22"/>
              </w:rPr>
              <w:t>金额</w:t>
            </w:r>
          </w:p>
        </w:tc>
        <w:tc>
          <w:tcPr>
            <w:tcW w:w="2538" w:type="dxa"/>
            <w:vAlign w:val="top"/>
          </w:tcPr>
          <w:p w14:paraId="362E5FB8">
            <w:pPr>
              <w:pStyle w:val="6"/>
              <w:spacing w:before="40" w:line="210" w:lineRule="auto"/>
              <w:ind w:left="1058"/>
              <w:rPr>
                <w:sz w:val="22"/>
                <w:szCs w:val="22"/>
              </w:rPr>
            </w:pPr>
            <w:r>
              <w:rPr>
                <w:spacing w:val="-3"/>
                <w:sz w:val="22"/>
                <w:szCs w:val="22"/>
              </w:rPr>
              <w:t>项目</w:t>
            </w:r>
          </w:p>
        </w:tc>
        <w:tc>
          <w:tcPr>
            <w:tcW w:w="566" w:type="dxa"/>
            <w:vAlign w:val="top"/>
          </w:tcPr>
          <w:p w14:paraId="01F95BBE">
            <w:pPr>
              <w:pStyle w:val="6"/>
              <w:spacing w:before="40" w:line="210" w:lineRule="auto"/>
              <w:ind w:left="73"/>
              <w:rPr>
                <w:sz w:val="22"/>
                <w:szCs w:val="22"/>
              </w:rPr>
            </w:pPr>
            <w:r>
              <w:rPr>
                <w:spacing w:val="-3"/>
                <w:sz w:val="22"/>
                <w:szCs w:val="22"/>
              </w:rPr>
              <w:t>行次</w:t>
            </w:r>
          </w:p>
        </w:tc>
        <w:tc>
          <w:tcPr>
            <w:tcW w:w="1434" w:type="dxa"/>
            <w:vAlign w:val="top"/>
          </w:tcPr>
          <w:p w14:paraId="6553981E">
            <w:pPr>
              <w:pStyle w:val="6"/>
              <w:spacing w:before="40" w:line="210" w:lineRule="auto"/>
              <w:ind w:left="504"/>
              <w:rPr>
                <w:sz w:val="22"/>
                <w:szCs w:val="22"/>
              </w:rPr>
            </w:pPr>
            <w:r>
              <w:rPr>
                <w:spacing w:val="-3"/>
                <w:sz w:val="22"/>
                <w:szCs w:val="22"/>
              </w:rPr>
              <w:t>金额</w:t>
            </w:r>
          </w:p>
        </w:tc>
      </w:tr>
      <w:tr w14:paraId="6B6B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2703" w:type="dxa"/>
            <w:vAlign w:val="top"/>
          </w:tcPr>
          <w:p w14:paraId="752E6809">
            <w:pPr>
              <w:pStyle w:val="6"/>
              <w:spacing w:before="55" w:line="229" w:lineRule="auto"/>
              <w:ind w:left="1157"/>
            </w:pPr>
            <w:r>
              <w:rPr>
                <w:spacing w:val="5"/>
              </w:rPr>
              <w:t>栏次</w:t>
            </w:r>
          </w:p>
        </w:tc>
        <w:tc>
          <w:tcPr>
            <w:tcW w:w="566" w:type="dxa"/>
            <w:vAlign w:val="top"/>
          </w:tcPr>
          <w:p w14:paraId="71FB6704">
            <w:pPr>
              <w:rPr>
                <w:rFonts w:ascii="Arial"/>
                <w:sz w:val="21"/>
              </w:rPr>
            </w:pPr>
          </w:p>
        </w:tc>
        <w:tc>
          <w:tcPr>
            <w:tcW w:w="1497" w:type="dxa"/>
            <w:vAlign w:val="top"/>
          </w:tcPr>
          <w:p w14:paraId="1FAD1649">
            <w:pPr>
              <w:pStyle w:val="6"/>
              <w:spacing w:before="86" w:line="190" w:lineRule="auto"/>
              <w:ind w:left="715"/>
            </w:pPr>
            <w:r>
              <w:t>1</w:t>
            </w:r>
          </w:p>
        </w:tc>
        <w:tc>
          <w:tcPr>
            <w:tcW w:w="2538" w:type="dxa"/>
            <w:vAlign w:val="top"/>
          </w:tcPr>
          <w:p w14:paraId="482C8166">
            <w:pPr>
              <w:pStyle w:val="6"/>
              <w:spacing w:before="55" w:line="229" w:lineRule="auto"/>
              <w:ind w:left="1073"/>
            </w:pPr>
            <w:r>
              <w:rPr>
                <w:spacing w:val="5"/>
              </w:rPr>
              <w:t>栏次</w:t>
            </w:r>
          </w:p>
        </w:tc>
        <w:tc>
          <w:tcPr>
            <w:tcW w:w="566" w:type="dxa"/>
            <w:vAlign w:val="top"/>
          </w:tcPr>
          <w:p w14:paraId="196814E3">
            <w:pPr>
              <w:rPr>
                <w:rFonts w:ascii="Arial"/>
                <w:sz w:val="21"/>
              </w:rPr>
            </w:pPr>
          </w:p>
        </w:tc>
        <w:tc>
          <w:tcPr>
            <w:tcW w:w="1434" w:type="dxa"/>
            <w:vAlign w:val="top"/>
          </w:tcPr>
          <w:p w14:paraId="17DE3B65">
            <w:pPr>
              <w:pStyle w:val="6"/>
              <w:spacing w:before="87" w:line="189" w:lineRule="auto"/>
              <w:ind w:left="672"/>
            </w:pPr>
            <w:r>
              <w:t>2</w:t>
            </w:r>
          </w:p>
        </w:tc>
      </w:tr>
      <w:tr w14:paraId="1A89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703" w:type="dxa"/>
            <w:vAlign w:val="top"/>
          </w:tcPr>
          <w:p w14:paraId="4361E735">
            <w:pPr>
              <w:pStyle w:val="6"/>
              <w:spacing w:before="90" w:line="229" w:lineRule="auto"/>
              <w:ind w:left="25"/>
            </w:pPr>
            <w:r>
              <w:rPr>
                <w:spacing w:val="8"/>
              </w:rPr>
              <w:t>一、财政拨款收入</w:t>
            </w:r>
          </w:p>
        </w:tc>
        <w:tc>
          <w:tcPr>
            <w:tcW w:w="566" w:type="dxa"/>
            <w:vAlign w:val="top"/>
          </w:tcPr>
          <w:p w14:paraId="3732CA46">
            <w:pPr>
              <w:pStyle w:val="6"/>
              <w:spacing w:before="121" w:line="190" w:lineRule="auto"/>
              <w:ind w:left="252"/>
            </w:pPr>
            <w:r>
              <w:t>1</w:t>
            </w:r>
          </w:p>
        </w:tc>
        <w:tc>
          <w:tcPr>
            <w:tcW w:w="1497" w:type="dxa"/>
            <w:vAlign w:val="top"/>
          </w:tcPr>
          <w:p w14:paraId="2F3FACF3">
            <w:pPr>
              <w:pStyle w:val="6"/>
              <w:spacing w:before="109" w:line="190" w:lineRule="auto"/>
              <w:ind w:right="12"/>
              <w:jc w:val="right"/>
            </w:pPr>
            <w:r>
              <w:rPr>
                <w:spacing w:val="2"/>
              </w:rPr>
              <w:t>1278.66</w:t>
            </w:r>
          </w:p>
        </w:tc>
        <w:tc>
          <w:tcPr>
            <w:tcW w:w="2538" w:type="dxa"/>
            <w:vAlign w:val="top"/>
          </w:tcPr>
          <w:p w14:paraId="7650F9B0">
            <w:pPr>
              <w:pStyle w:val="6"/>
              <w:spacing w:before="90" w:line="229" w:lineRule="auto"/>
              <w:ind w:left="23"/>
            </w:pPr>
            <w:r>
              <w:rPr>
                <w:spacing w:val="8"/>
              </w:rPr>
              <w:t>一、一般公共服务支出</w:t>
            </w:r>
          </w:p>
        </w:tc>
        <w:tc>
          <w:tcPr>
            <w:tcW w:w="566" w:type="dxa"/>
            <w:vAlign w:val="top"/>
          </w:tcPr>
          <w:p w14:paraId="2B25B39E">
            <w:pPr>
              <w:pStyle w:val="6"/>
              <w:spacing w:before="122" w:line="189" w:lineRule="auto"/>
              <w:ind w:left="191"/>
            </w:pPr>
            <w:r>
              <w:t>28</w:t>
            </w:r>
          </w:p>
        </w:tc>
        <w:tc>
          <w:tcPr>
            <w:tcW w:w="1434" w:type="dxa"/>
            <w:vAlign w:val="top"/>
          </w:tcPr>
          <w:p w14:paraId="2A77E9BF">
            <w:pPr>
              <w:rPr>
                <w:rFonts w:ascii="Arial"/>
                <w:sz w:val="21"/>
              </w:rPr>
            </w:pPr>
          </w:p>
        </w:tc>
      </w:tr>
      <w:tr w14:paraId="30DA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3" w:type="dxa"/>
            <w:vAlign w:val="top"/>
          </w:tcPr>
          <w:p w14:paraId="461FB252">
            <w:pPr>
              <w:pStyle w:val="6"/>
              <w:spacing w:before="78" w:line="229" w:lineRule="auto"/>
              <w:ind w:left="25"/>
            </w:pPr>
            <w:r>
              <w:rPr>
                <w:spacing w:val="8"/>
              </w:rPr>
              <w:t>二、上级补助收入</w:t>
            </w:r>
          </w:p>
        </w:tc>
        <w:tc>
          <w:tcPr>
            <w:tcW w:w="566" w:type="dxa"/>
            <w:vAlign w:val="top"/>
          </w:tcPr>
          <w:p w14:paraId="4AE1E2FE">
            <w:pPr>
              <w:pStyle w:val="6"/>
              <w:spacing w:before="110" w:line="189" w:lineRule="auto"/>
              <w:ind w:left="239"/>
            </w:pPr>
            <w:r>
              <w:t>2</w:t>
            </w:r>
          </w:p>
        </w:tc>
        <w:tc>
          <w:tcPr>
            <w:tcW w:w="1497" w:type="dxa"/>
            <w:vAlign w:val="top"/>
          </w:tcPr>
          <w:p w14:paraId="4F85FB02">
            <w:pPr>
              <w:rPr>
                <w:rFonts w:ascii="Arial"/>
                <w:sz w:val="21"/>
              </w:rPr>
            </w:pPr>
          </w:p>
        </w:tc>
        <w:tc>
          <w:tcPr>
            <w:tcW w:w="2538" w:type="dxa"/>
            <w:vAlign w:val="top"/>
          </w:tcPr>
          <w:p w14:paraId="2AAA7A93">
            <w:pPr>
              <w:pStyle w:val="6"/>
              <w:spacing w:before="78" w:line="230" w:lineRule="auto"/>
              <w:ind w:left="23"/>
            </w:pPr>
            <w:r>
              <w:rPr>
                <w:spacing w:val="7"/>
              </w:rPr>
              <w:t>二、外交支出</w:t>
            </w:r>
          </w:p>
        </w:tc>
        <w:tc>
          <w:tcPr>
            <w:tcW w:w="566" w:type="dxa"/>
            <w:vAlign w:val="top"/>
          </w:tcPr>
          <w:p w14:paraId="6A947705">
            <w:pPr>
              <w:pStyle w:val="6"/>
              <w:spacing w:before="110" w:line="189" w:lineRule="auto"/>
              <w:ind w:left="191"/>
            </w:pPr>
            <w:r>
              <w:t>29</w:t>
            </w:r>
          </w:p>
        </w:tc>
        <w:tc>
          <w:tcPr>
            <w:tcW w:w="1434" w:type="dxa"/>
            <w:vAlign w:val="top"/>
          </w:tcPr>
          <w:p w14:paraId="5136E370">
            <w:pPr>
              <w:rPr>
                <w:rFonts w:ascii="Arial"/>
                <w:sz w:val="21"/>
              </w:rPr>
            </w:pPr>
          </w:p>
        </w:tc>
      </w:tr>
      <w:tr w14:paraId="2185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486BC5E2">
            <w:pPr>
              <w:pStyle w:val="6"/>
              <w:spacing w:before="77" w:line="229" w:lineRule="auto"/>
              <w:ind w:left="22"/>
            </w:pPr>
            <w:r>
              <w:rPr>
                <w:spacing w:val="8"/>
              </w:rPr>
              <w:t>三、事业收入</w:t>
            </w:r>
          </w:p>
        </w:tc>
        <w:tc>
          <w:tcPr>
            <w:tcW w:w="566" w:type="dxa"/>
            <w:vAlign w:val="top"/>
          </w:tcPr>
          <w:p w14:paraId="3525BF40">
            <w:pPr>
              <w:pStyle w:val="6"/>
              <w:spacing w:before="108" w:line="189" w:lineRule="auto"/>
              <w:ind w:left="241"/>
            </w:pPr>
            <w:r>
              <w:t>3</w:t>
            </w:r>
          </w:p>
        </w:tc>
        <w:tc>
          <w:tcPr>
            <w:tcW w:w="1497" w:type="dxa"/>
            <w:vAlign w:val="top"/>
          </w:tcPr>
          <w:p w14:paraId="35E5839B">
            <w:pPr>
              <w:pStyle w:val="6"/>
              <w:spacing w:before="96" w:line="189" w:lineRule="auto"/>
              <w:ind w:right="12"/>
              <w:jc w:val="right"/>
            </w:pPr>
            <w:r>
              <w:rPr>
                <w:spacing w:val="3"/>
              </w:rPr>
              <w:t>4.67</w:t>
            </w:r>
          </w:p>
        </w:tc>
        <w:tc>
          <w:tcPr>
            <w:tcW w:w="2538" w:type="dxa"/>
            <w:vAlign w:val="top"/>
          </w:tcPr>
          <w:p w14:paraId="72C5D96E">
            <w:pPr>
              <w:pStyle w:val="6"/>
              <w:spacing w:before="76" w:line="230" w:lineRule="auto"/>
              <w:ind w:left="20"/>
            </w:pPr>
            <w:r>
              <w:rPr>
                <w:spacing w:val="8"/>
              </w:rPr>
              <w:t>三、国防支出</w:t>
            </w:r>
          </w:p>
        </w:tc>
        <w:tc>
          <w:tcPr>
            <w:tcW w:w="566" w:type="dxa"/>
            <w:vAlign w:val="top"/>
          </w:tcPr>
          <w:p w14:paraId="707107AD">
            <w:pPr>
              <w:pStyle w:val="6"/>
              <w:spacing w:before="108" w:line="189" w:lineRule="auto"/>
              <w:ind w:left="193"/>
            </w:pPr>
            <w:r>
              <w:rPr>
                <w:spacing w:val="-1"/>
              </w:rPr>
              <w:t>30</w:t>
            </w:r>
          </w:p>
        </w:tc>
        <w:tc>
          <w:tcPr>
            <w:tcW w:w="1434" w:type="dxa"/>
            <w:vAlign w:val="top"/>
          </w:tcPr>
          <w:p w14:paraId="7868D2E2">
            <w:pPr>
              <w:rPr>
                <w:rFonts w:ascii="Arial"/>
                <w:sz w:val="21"/>
              </w:rPr>
            </w:pPr>
          </w:p>
        </w:tc>
      </w:tr>
      <w:tr w14:paraId="2332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3" w:type="dxa"/>
            <w:vAlign w:val="top"/>
          </w:tcPr>
          <w:p w14:paraId="0C76B900">
            <w:pPr>
              <w:pStyle w:val="6"/>
              <w:spacing w:before="79" w:line="229" w:lineRule="auto"/>
              <w:ind w:left="40"/>
            </w:pPr>
            <w:r>
              <w:rPr>
                <w:spacing w:val="5"/>
              </w:rPr>
              <w:t>四、经营收入</w:t>
            </w:r>
          </w:p>
        </w:tc>
        <w:tc>
          <w:tcPr>
            <w:tcW w:w="566" w:type="dxa"/>
            <w:vAlign w:val="top"/>
          </w:tcPr>
          <w:p w14:paraId="0F5DC754">
            <w:pPr>
              <w:pStyle w:val="6"/>
              <w:spacing w:before="111" w:line="189" w:lineRule="auto"/>
              <w:ind w:left="236"/>
            </w:pPr>
            <w:r>
              <w:t>4</w:t>
            </w:r>
          </w:p>
        </w:tc>
        <w:tc>
          <w:tcPr>
            <w:tcW w:w="1497" w:type="dxa"/>
            <w:vAlign w:val="top"/>
          </w:tcPr>
          <w:p w14:paraId="4E30E69C">
            <w:pPr>
              <w:rPr>
                <w:rFonts w:ascii="Arial"/>
                <w:sz w:val="21"/>
              </w:rPr>
            </w:pPr>
          </w:p>
        </w:tc>
        <w:tc>
          <w:tcPr>
            <w:tcW w:w="2538" w:type="dxa"/>
            <w:vAlign w:val="top"/>
          </w:tcPr>
          <w:p w14:paraId="2AC268B0">
            <w:pPr>
              <w:pStyle w:val="6"/>
              <w:spacing w:before="79" w:line="229" w:lineRule="auto"/>
              <w:ind w:left="38"/>
            </w:pPr>
            <w:r>
              <w:rPr>
                <w:spacing w:val="6"/>
              </w:rPr>
              <w:t>四、公共安全支出</w:t>
            </w:r>
          </w:p>
        </w:tc>
        <w:tc>
          <w:tcPr>
            <w:tcW w:w="566" w:type="dxa"/>
            <w:vAlign w:val="top"/>
          </w:tcPr>
          <w:p w14:paraId="4E0C6D83">
            <w:pPr>
              <w:pStyle w:val="6"/>
              <w:spacing w:before="110" w:line="190" w:lineRule="auto"/>
              <w:ind w:left="193"/>
            </w:pPr>
            <w:r>
              <w:rPr>
                <w:spacing w:val="-1"/>
              </w:rPr>
              <w:t>31</w:t>
            </w:r>
          </w:p>
        </w:tc>
        <w:tc>
          <w:tcPr>
            <w:tcW w:w="1434" w:type="dxa"/>
            <w:vAlign w:val="top"/>
          </w:tcPr>
          <w:p w14:paraId="7EB2BFEC">
            <w:pPr>
              <w:rPr>
                <w:rFonts w:ascii="Arial"/>
                <w:sz w:val="21"/>
              </w:rPr>
            </w:pPr>
          </w:p>
        </w:tc>
      </w:tr>
      <w:tr w14:paraId="3588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6DB1E280">
            <w:pPr>
              <w:pStyle w:val="6"/>
              <w:spacing w:before="80" w:line="228" w:lineRule="auto"/>
              <w:ind w:left="25"/>
            </w:pPr>
            <w:r>
              <w:rPr>
                <w:spacing w:val="8"/>
              </w:rPr>
              <w:t>五、附属单位上缴收入</w:t>
            </w:r>
          </w:p>
        </w:tc>
        <w:tc>
          <w:tcPr>
            <w:tcW w:w="566" w:type="dxa"/>
            <w:vAlign w:val="top"/>
          </w:tcPr>
          <w:p w14:paraId="5F23BE4C">
            <w:pPr>
              <w:pStyle w:val="6"/>
              <w:spacing w:before="113" w:line="188" w:lineRule="auto"/>
              <w:ind w:left="241"/>
            </w:pPr>
            <w:r>
              <w:t>5</w:t>
            </w:r>
          </w:p>
        </w:tc>
        <w:tc>
          <w:tcPr>
            <w:tcW w:w="1497" w:type="dxa"/>
            <w:vAlign w:val="top"/>
          </w:tcPr>
          <w:p w14:paraId="215678E2">
            <w:pPr>
              <w:rPr>
                <w:rFonts w:ascii="Arial"/>
                <w:sz w:val="21"/>
              </w:rPr>
            </w:pPr>
          </w:p>
        </w:tc>
        <w:tc>
          <w:tcPr>
            <w:tcW w:w="2538" w:type="dxa"/>
            <w:vAlign w:val="top"/>
          </w:tcPr>
          <w:p w14:paraId="1CB308A0">
            <w:pPr>
              <w:pStyle w:val="6"/>
              <w:spacing w:before="80" w:line="229" w:lineRule="auto"/>
              <w:ind w:left="23"/>
            </w:pPr>
            <w:r>
              <w:rPr>
                <w:spacing w:val="7"/>
              </w:rPr>
              <w:t>五、教育支出</w:t>
            </w:r>
          </w:p>
        </w:tc>
        <w:tc>
          <w:tcPr>
            <w:tcW w:w="566" w:type="dxa"/>
            <w:vAlign w:val="top"/>
          </w:tcPr>
          <w:p w14:paraId="649C3758">
            <w:pPr>
              <w:pStyle w:val="6"/>
              <w:spacing w:before="112" w:line="189" w:lineRule="auto"/>
              <w:ind w:left="193"/>
            </w:pPr>
            <w:r>
              <w:rPr>
                <w:spacing w:val="-1"/>
              </w:rPr>
              <w:t>32</w:t>
            </w:r>
          </w:p>
        </w:tc>
        <w:tc>
          <w:tcPr>
            <w:tcW w:w="1434" w:type="dxa"/>
            <w:vAlign w:val="top"/>
          </w:tcPr>
          <w:p w14:paraId="39D53DB6">
            <w:pPr>
              <w:rPr>
                <w:rFonts w:ascii="Arial"/>
                <w:sz w:val="21"/>
              </w:rPr>
            </w:pPr>
          </w:p>
        </w:tc>
      </w:tr>
      <w:tr w14:paraId="154B0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682A4DB9">
            <w:pPr>
              <w:pStyle w:val="6"/>
              <w:spacing w:before="78" w:line="229" w:lineRule="auto"/>
              <w:ind w:left="23"/>
            </w:pPr>
            <w:r>
              <w:rPr>
                <w:spacing w:val="8"/>
              </w:rPr>
              <w:t>六、其他收入</w:t>
            </w:r>
          </w:p>
        </w:tc>
        <w:tc>
          <w:tcPr>
            <w:tcW w:w="566" w:type="dxa"/>
            <w:vAlign w:val="top"/>
          </w:tcPr>
          <w:p w14:paraId="56873B19">
            <w:pPr>
              <w:pStyle w:val="6"/>
              <w:spacing w:before="109" w:line="189" w:lineRule="auto"/>
              <w:ind w:left="239"/>
            </w:pPr>
            <w:r>
              <w:t>6</w:t>
            </w:r>
          </w:p>
        </w:tc>
        <w:tc>
          <w:tcPr>
            <w:tcW w:w="1497" w:type="dxa"/>
            <w:vAlign w:val="top"/>
          </w:tcPr>
          <w:p w14:paraId="09431E9D">
            <w:pPr>
              <w:pStyle w:val="6"/>
              <w:spacing w:before="97" w:line="189" w:lineRule="auto"/>
              <w:ind w:right="12"/>
              <w:jc w:val="right"/>
            </w:pPr>
            <w:r>
              <w:t>20</w:t>
            </w:r>
          </w:p>
        </w:tc>
        <w:tc>
          <w:tcPr>
            <w:tcW w:w="2538" w:type="dxa"/>
            <w:vAlign w:val="top"/>
          </w:tcPr>
          <w:p w14:paraId="58400D50">
            <w:pPr>
              <w:pStyle w:val="6"/>
              <w:spacing w:before="78" w:line="228" w:lineRule="auto"/>
              <w:ind w:left="21"/>
            </w:pPr>
            <w:r>
              <w:rPr>
                <w:spacing w:val="8"/>
              </w:rPr>
              <w:t>六、科学技术支出</w:t>
            </w:r>
          </w:p>
        </w:tc>
        <w:tc>
          <w:tcPr>
            <w:tcW w:w="566" w:type="dxa"/>
            <w:vAlign w:val="top"/>
          </w:tcPr>
          <w:p w14:paraId="7D8D5577">
            <w:pPr>
              <w:pStyle w:val="6"/>
              <w:spacing w:before="109" w:line="189" w:lineRule="auto"/>
              <w:ind w:left="193"/>
            </w:pPr>
            <w:r>
              <w:rPr>
                <w:spacing w:val="-1"/>
              </w:rPr>
              <w:t>33</w:t>
            </w:r>
          </w:p>
        </w:tc>
        <w:tc>
          <w:tcPr>
            <w:tcW w:w="1434" w:type="dxa"/>
            <w:vAlign w:val="top"/>
          </w:tcPr>
          <w:p w14:paraId="78E023B8">
            <w:pPr>
              <w:rPr>
                <w:rFonts w:ascii="Arial"/>
                <w:sz w:val="21"/>
              </w:rPr>
            </w:pPr>
          </w:p>
        </w:tc>
      </w:tr>
      <w:tr w14:paraId="472D5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2E3A9005">
            <w:pPr>
              <w:rPr>
                <w:rFonts w:ascii="Arial"/>
                <w:sz w:val="21"/>
              </w:rPr>
            </w:pPr>
          </w:p>
        </w:tc>
        <w:tc>
          <w:tcPr>
            <w:tcW w:w="566" w:type="dxa"/>
            <w:vAlign w:val="top"/>
          </w:tcPr>
          <w:p w14:paraId="6CF8C8D6">
            <w:pPr>
              <w:pStyle w:val="6"/>
              <w:spacing w:before="113" w:line="188" w:lineRule="auto"/>
              <w:ind w:left="242"/>
            </w:pPr>
            <w:r>
              <w:t>7</w:t>
            </w:r>
          </w:p>
        </w:tc>
        <w:tc>
          <w:tcPr>
            <w:tcW w:w="1497" w:type="dxa"/>
            <w:vAlign w:val="top"/>
          </w:tcPr>
          <w:p w14:paraId="19F62437">
            <w:pPr>
              <w:rPr>
                <w:rFonts w:ascii="Arial"/>
                <w:sz w:val="21"/>
              </w:rPr>
            </w:pPr>
          </w:p>
        </w:tc>
        <w:tc>
          <w:tcPr>
            <w:tcW w:w="2538" w:type="dxa"/>
            <w:vAlign w:val="top"/>
          </w:tcPr>
          <w:p w14:paraId="6BD60590">
            <w:pPr>
              <w:pStyle w:val="6"/>
              <w:spacing w:before="81" w:line="228" w:lineRule="auto"/>
              <w:ind w:left="19"/>
            </w:pPr>
            <w:r>
              <w:rPr>
                <w:spacing w:val="9"/>
              </w:rPr>
              <w:t>七、文化体育与传媒支出</w:t>
            </w:r>
          </w:p>
        </w:tc>
        <w:tc>
          <w:tcPr>
            <w:tcW w:w="566" w:type="dxa"/>
            <w:vAlign w:val="top"/>
          </w:tcPr>
          <w:p w14:paraId="16C5ADBF">
            <w:pPr>
              <w:pStyle w:val="6"/>
              <w:spacing w:before="112" w:line="189" w:lineRule="auto"/>
              <w:ind w:left="193"/>
            </w:pPr>
            <w:r>
              <w:rPr>
                <w:spacing w:val="-1"/>
              </w:rPr>
              <w:t>34</w:t>
            </w:r>
          </w:p>
        </w:tc>
        <w:tc>
          <w:tcPr>
            <w:tcW w:w="1434" w:type="dxa"/>
            <w:vAlign w:val="top"/>
          </w:tcPr>
          <w:p w14:paraId="3018E432">
            <w:pPr>
              <w:pStyle w:val="6"/>
              <w:spacing w:before="99" w:line="190" w:lineRule="auto"/>
              <w:ind w:right="14"/>
              <w:jc w:val="right"/>
            </w:pPr>
            <w:r>
              <w:rPr>
                <w:spacing w:val="2"/>
              </w:rPr>
              <w:t>1474.53</w:t>
            </w:r>
          </w:p>
        </w:tc>
      </w:tr>
      <w:tr w14:paraId="19A4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3" w:type="dxa"/>
            <w:vAlign w:val="top"/>
          </w:tcPr>
          <w:p w14:paraId="2685EC85">
            <w:pPr>
              <w:rPr>
                <w:rFonts w:ascii="Arial"/>
                <w:sz w:val="21"/>
              </w:rPr>
            </w:pPr>
          </w:p>
        </w:tc>
        <w:tc>
          <w:tcPr>
            <w:tcW w:w="566" w:type="dxa"/>
            <w:vAlign w:val="top"/>
          </w:tcPr>
          <w:p w14:paraId="7B898ECF">
            <w:pPr>
              <w:pStyle w:val="6"/>
              <w:spacing w:before="112" w:line="189" w:lineRule="auto"/>
              <w:ind w:left="238"/>
            </w:pPr>
            <w:r>
              <w:t>8</w:t>
            </w:r>
          </w:p>
        </w:tc>
        <w:tc>
          <w:tcPr>
            <w:tcW w:w="1497" w:type="dxa"/>
            <w:vAlign w:val="top"/>
          </w:tcPr>
          <w:p w14:paraId="593D6DEF">
            <w:pPr>
              <w:rPr>
                <w:rFonts w:ascii="Arial"/>
                <w:sz w:val="21"/>
              </w:rPr>
            </w:pPr>
          </w:p>
        </w:tc>
        <w:tc>
          <w:tcPr>
            <w:tcW w:w="2538" w:type="dxa"/>
            <w:vAlign w:val="top"/>
          </w:tcPr>
          <w:p w14:paraId="0DA76DAF">
            <w:pPr>
              <w:pStyle w:val="6"/>
              <w:spacing w:before="80" w:line="228" w:lineRule="auto"/>
              <w:ind w:left="23"/>
            </w:pPr>
            <w:r>
              <w:rPr>
                <w:spacing w:val="8"/>
              </w:rPr>
              <w:t>八、社会保障和就业支出</w:t>
            </w:r>
          </w:p>
        </w:tc>
        <w:tc>
          <w:tcPr>
            <w:tcW w:w="566" w:type="dxa"/>
            <w:vAlign w:val="top"/>
          </w:tcPr>
          <w:p w14:paraId="21DA5A55">
            <w:pPr>
              <w:pStyle w:val="6"/>
              <w:spacing w:before="112" w:line="189" w:lineRule="auto"/>
              <w:ind w:left="193"/>
            </w:pPr>
            <w:r>
              <w:rPr>
                <w:spacing w:val="-1"/>
              </w:rPr>
              <w:t>35</w:t>
            </w:r>
          </w:p>
        </w:tc>
        <w:tc>
          <w:tcPr>
            <w:tcW w:w="1434" w:type="dxa"/>
            <w:vAlign w:val="top"/>
          </w:tcPr>
          <w:p w14:paraId="32AB989E">
            <w:pPr>
              <w:rPr>
                <w:rFonts w:ascii="Arial"/>
                <w:sz w:val="21"/>
              </w:rPr>
            </w:pPr>
          </w:p>
        </w:tc>
      </w:tr>
      <w:tr w14:paraId="3936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13E724AD">
            <w:pPr>
              <w:rPr>
                <w:rFonts w:ascii="Arial"/>
                <w:sz w:val="21"/>
              </w:rPr>
            </w:pPr>
          </w:p>
        </w:tc>
        <w:tc>
          <w:tcPr>
            <w:tcW w:w="566" w:type="dxa"/>
            <w:vAlign w:val="top"/>
          </w:tcPr>
          <w:p w14:paraId="7A2A2CE5">
            <w:pPr>
              <w:pStyle w:val="6"/>
              <w:spacing w:before="110" w:line="189" w:lineRule="auto"/>
              <w:ind w:left="238"/>
            </w:pPr>
            <w:r>
              <w:t>9</w:t>
            </w:r>
          </w:p>
        </w:tc>
        <w:tc>
          <w:tcPr>
            <w:tcW w:w="1497" w:type="dxa"/>
            <w:vAlign w:val="top"/>
          </w:tcPr>
          <w:p w14:paraId="1DE08AC0">
            <w:pPr>
              <w:rPr>
                <w:rFonts w:ascii="Arial"/>
                <w:sz w:val="21"/>
              </w:rPr>
            </w:pPr>
          </w:p>
        </w:tc>
        <w:tc>
          <w:tcPr>
            <w:tcW w:w="2538" w:type="dxa"/>
            <w:vAlign w:val="top"/>
          </w:tcPr>
          <w:p w14:paraId="630DB4FD">
            <w:pPr>
              <w:pStyle w:val="6"/>
              <w:spacing w:before="79" w:line="229" w:lineRule="auto"/>
              <w:ind w:left="24"/>
            </w:pPr>
            <w:r>
              <w:rPr>
                <w:spacing w:val="1"/>
              </w:rPr>
              <w:t>九、医疗卫生与计划生育支出</w:t>
            </w:r>
          </w:p>
        </w:tc>
        <w:tc>
          <w:tcPr>
            <w:tcW w:w="566" w:type="dxa"/>
            <w:vAlign w:val="top"/>
          </w:tcPr>
          <w:p w14:paraId="39116AE7">
            <w:pPr>
              <w:pStyle w:val="6"/>
              <w:spacing w:before="110" w:line="189" w:lineRule="auto"/>
              <w:ind w:left="193"/>
            </w:pPr>
            <w:r>
              <w:rPr>
                <w:spacing w:val="-1"/>
              </w:rPr>
              <w:t>36</w:t>
            </w:r>
          </w:p>
        </w:tc>
        <w:tc>
          <w:tcPr>
            <w:tcW w:w="1434" w:type="dxa"/>
            <w:vAlign w:val="top"/>
          </w:tcPr>
          <w:p w14:paraId="03746605">
            <w:pPr>
              <w:rPr>
                <w:rFonts w:ascii="Arial"/>
                <w:sz w:val="21"/>
              </w:rPr>
            </w:pPr>
          </w:p>
        </w:tc>
      </w:tr>
      <w:tr w14:paraId="46F1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5EB353FF">
            <w:pPr>
              <w:rPr>
                <w:rFonts w:ascii="Arial"/>
                <w:sz w:val="21"/>
              </w:rPr>
            </w:pPr>
          </w:p>
        </w:tc>
        <w:tc>
          <w:tcPr>
            <w:tcW w:w="566" w:type="dxa"/>
            <w:vAlign w:val="top"/>
          </w:tcPr>
          <w:p w14:paraId="237D6E87">
            <w:pPr>
              <w:pStyle w:val="6"/>
              <w:spacing w:before="112" w:line="190" w:lineRule="auto"/>
              <w:ind w:left="201"/>
            </w:pPr>
            <w:r>
              <w:rPr>
                <w:spacing w:val="-7"/>
              </w:rPr>
              <w:t>10</w:t>
            </w:r>
          </w:p>
        </w:tc>
        <w:tc>
          <w:tcPr>
            <w:tcW w:w="1497" w:type="dxa"/>
            <w:vAlign w:val="top"/>
          </w:tcPr>
          <w:p w14:paraId="6EED3DC6">
            <w:pPr>
              <w:rPr>
                <w:rFonts w:ascii="Arial"/>
                <w:sz w:val="21"/>
              </w:rPr>
            </w:pPr>
          </w:p>
        </w:tc>
        <w:tc>
          <w:tcPr>
            <w:tcW w:w="2538" w:type="dxa"/>
            <w:vAlign w:val="top"/>
          </w:tcPr>
          <w:p w14:paraId="3DC4EFFD">
            <w:pPr>
              <w:pStyle w:val="6"/>
              <w:spacing w:before="81" w:line="230" w:lineRule="auto"/>
              <w:ind w:left="20"/>
            </w:pPr>
            <w:r>
              <w:rPr>
                <w:spacing w:val="8"/>
              </w:rPr>
              <w:t>十、节能环保支出</w:t>
            </w:r>
          </w:p>
        </w:tc>
        <w:tc>
          <w:tcPr>
            <w:tcW w:w="566" w:type="dxa"/>
            <w:vAlign w:val="top"/>
          </w:tcPr>
          <w:p w14:paraId="0A374D7D">
            <w:pPr>
              <w:pStyle w:val="6"/>
              <w:spacing w:before="113" w:line="189" w:lineRule="auto"/>
              <w:ind w:left="193"/>
            </w:pPr>
            <w:r>
              <w:rPr>
                <w:spacing w:val="-1"/>
              </w:rPr>
              <w:t>37</w:t>
            </w:r>
          </w:p>
        </w:tc>
        <w:tc>
          <w:tcPr>
            <w:tcW w:w="1434" w:type="dxa"/>
            <w:vAlign w:val="top"/>
          </w:tcPr>
          <w:p w14:paraId="764E2C93">
            <w:pPr>
              <w:rPr>
                <w:rFonts w:ascii="Arial"/>
                <w:sz w:val="21"/>
              </w:rPr>
            </w:pPr>
          </w:p>
        </w:tc>
      </w:tr>
      <w:tr w14:paraId="6BD2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448B07B9">
            <w:pPr>
              <w:rPr>
                <w:rFonts w:ascii="Arial"/>
                <w:sz w:val="21"/>
              </w:rPr>
            </w:pPr>
          </w:p>
        </w:tc>
        <w:tc>
          <w:tcPr>
            <w:tcW w:w="566" w:type="dxa"/>
            <w:vAlign w:val="top"/>
          </w:tcPr>
          <w:p w14:paraId="7C200FEA">
            <w:pPr>
              <w:pStyle w:val="6"/>
              <w:spacing w:before="112" w:line="190" w:lineRule="auto"/>
              <w:ind w:left="201"/>
            </w:pPr>
            <w:r>
              <w:rPr>
                <w:spacing w:val="-7"/>
              </w:rPr>
              <w:t>11</w:t>
            </w:r>
          </w:p>
        </w:tc>
        <w:tc>
          <w:tcPr>
            <w:tcW w:w="1497" w:type="dxa"/>
            <w:vAlign w:val="top"/>
          </w:tcPr>
          <w:p w14:paraId="3D4913D5">
            <w:pPr>
              <w:rPr>
                <w:rFonts w:ascii="Arial"/>
                <w:sz w:val="21"/>
              </w:rPr>
            </w:pPr>
          </w:p>
        </w:tc>
        <w:tc>
          <w:tcPr>
            <w:tcW w:w="2538" w:type="dxa"/>
            <w:vAlign w:val="top"/>
          </w:tcPr>
          <w:p w14:paraId="2C9FB320">
            <w:pPr>
              <w:pStyle w:val="6"/>
              <w:spacing w:before="81" w:line="229" w:lineRule="auto"/>
              <w:ind w:left="20"/>
            </w:pPr>
            <w:r>
              <w:rPr>
                <w:spacing w:val="8"/>
              </w:rPr>
              <w:t>十一、城乡社区支出</w:t>
            </w:r>
          </w:p>
        </w:tc>
        <w:tc>
          <w:tcPr>
            <w:tcW w:w="566" w:type="dxa"/>
            <w:vAlign w:val="top"/>
          </w:tcPr>
          <w:p w14:paraId="763792E0">
            <w:pPr>
              <w:pStyle w:val="6"/>
              <w:spacing w:before="113" w:line="189" w:lineRule="auto"/>
              <w:ind w:left="193"/>
            </w:pPr>
            <w:r>
              <w:rPr>
                <w:spacing w:val="-1"/>
              </w:rPr>
              <w:t>38</w:t>
            </w:r>
          </w:p>
        </w:tc>
        <w:tc>
          <w:tcPr>
            <w:tcW w:w="1434" w:type="dxa"/>
            <w:vAlign w:val="top"/>
          </w:tcPr>
          <w:p w14:paraId="577514E3">
            <w:pPr>
              <w:rPr>
                <w:rFonts w:ascii="Arial"/>
                <w:sz w:val="21"/>
              </w:rPr>
            </w:pPr>
          </w:p>
        </w:tc>
      </w:tr>
      <w:tr w14:paraId="22FA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265C6E45">
            <w:pPr>
              <w:rPr>
                <w:rFonts w:ascii="Arial"/>
                <w:sz w:val="21"/>
              </w:rPr>
            </w:pPr>
          </w:p>
        </w:tc>
        <w:tc>
          <w:tcPr>
            <w:tcW w:w="566" w:type="dxa"/>
            <w:vAlign w:val="top"/>
          </w:tcPr>
          <w:p w14:paraId="62CAB2C6">
            <w:pPr>
              <w:pStyle w:val="6"/>
              <w:spacing w:before="109" w:line="190" w:lineRule="auto"/>
              <w:ind w:left="201"/>
            </w:pPr>
            <w:r>
              <w:rPr>
                <w:spacing w:val="-7"/>
              </w:rPr>
              <w:t>12</w:t>
            </w:r>
          </w:p>
        </w:tc>
        <w:tc>
          <w:tcPr>
            <w:tcW w:w="1497" w:type="dxa"/>
            <w:vAlign w:val="top"/>
          </w:tcPr>
          <w:p w14:paraId="6650B7A4">
            <w:pPr>
              <w:rPr>
                <w:rFonts w:ascii="Arial"/>
                <w:sz w:val="21"/>
              </w:rPr>
            </w:pPr>
          </w:p>
        </w:tc>
        <w:tc>
          <w:tcPr>
            <w:tcW w:w="2538" w:type="dxa"/>
            <w:vAlign w:val="top"/>
          </w:tcPr>
          <w:p w14:paraId="3F1DE9A7">
            <w:pPr>
              <w:pStyle w:val="6"/>
              <w:spacing w:before="79" w:line="229" w:lineRule="auto"/>
              <w:ind w:left="20"/>
            </w:pPr>
            <w:r>
              <w:rPr>
                <w:spacing w:val="8"/>
              </w:rPr>
              <w:t>十二、农林水支出</w:t>
            </w:r>
          </w:p>
        </w:tc>
        <w:tc>
          <w:tcPr>
            <w:tcW w:w="566" w:type="dxa"/>
            <w:vAlign w:val="top"/>
          </w:tcPr>
          <w:p w14:paraId="218F2FD0">
            <w:pPr>
              <w:pStyle w:val="6"/>
              <w:spacing w:before="110" w:line="189" w:lineRule="auto"/>
              <w:ind w:left="193"/>
            </w:pPr>
            <w:r>
              <w:rPr>
                <w:spacing w:val="-1"/>
              </w:rPr>
              <w:t>39</w:t>
            </w:r>
          </w:p>
        </w:tc>
        <w:tc>
          <w:tcPr>
            <w:tcW w:w="1434" w:type="dxa"/>
            <w:vAlign w:val="top"/>
          </w:tcPr>
          <w:p w14:paraId="7A654154">
            <w:pPr>
              <w:rPr>
                <w:rFonts w:ascii="Arial"/>
                <w:sz w:val="21"/>
              </w:rPr>
            </w:pPr>
          </w:p>
        </w:tc>
      </w:tr>
      <w:tr w14:paraId="4FA8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2EB0F3F0">
            <w:pPr>
              <w:rPr>
                <w:rFonts w:ascii="Arial"/>
                <w:sz w:val="21"/>
              </w:rPr>
            </w:pPr>
          </w:p>
        </w:tc>
        <w:tc>
          <w:tcPr>
            <w:tcW w:w="566" w:type="dxa"/>
            <w:vAlign w:val="top"/>
          </w:tcPr>
          <w:p w14:paraId="77BB2E92">
            <w:pPr>
              <w:pStyle w:val="6"/>
              <w:spacing w:before="112" w:line="190" w:lineRule="auto"/>
              <w:ind w:left="201"/>
            </w:pPr>
            <w:r>
              <w:rPr>
                <w:spacing w:val="-7"/>
              </w:rPr>
              <w:t>13</w:t>
            </w:r>
          </w:p>
        </w:tc>
        <w:tc>
          <w:tcPr>
            <w:tcW w:w="1497" w:type="dxa"/>
            <w:vAlign w:val="top"/>
          </w:tcPr>
          <w:p w14:paraId="204C56D7">
            <w:pPr>
              <w:rPr>
                <w:rFonts w:ascii="Arial"/>
                <w:sz w:val="21"/>
              </w:rPr>
            </w:pPr>
          </w:p>
        </w:tc>
        <w:tc>
          <w:tcPr>
            <w:tcW w:w="2538" w:type="dxa"/>
            <w:vAlign w:val="top"/>
          </w:tcPr>
          <w:p w14:paraId="7BA961C2">
            <w:pPr>
              <w:pStyle w:val="6"/>
              <w:spacing w:before="81" w:line="229" w:lineRule="auto"/>
              <w:ind w:left="20"/>
            </w:pPr>
            <w:r>
              <w:rPr>
                <w:spacing w:val="8"/>
              </w:rPr>
              <w:t>十三、交通运输支出</w:t>
            </w:r>
          </w:p>
        </w:tc>
        <w:tc>
          <w:tcPr>
            <w:tcW w:w="566" w:type="dxa"/>
            <w:vAlign w:val="top"/>
          </w:tcPr>
          <w:p w14:paraId="278CF3B2">
            <w:pPr>
              <w:pStyle w:val="6"/>
              <w:spacing w:before="113" w:line="189" w:lineRule="auto"/>
              <w:ind w:left="188"/>
            </w:pPr>
            <w:r>
              <w:rPr>
                <w:spacing w:val="1"/>
              </w:rPr>
              <w:t>40</w:t>
            </w:r>
          </w:p>
        </w:tc>
        <w:tc>
          <w:tcPr>
            <w:tcW w:w="1434" w:type="dxa"/>
            <w:vAlign w:val="top"/>
          </w:tcPr>
          <w:p w14:paraId="7E14DBFA">
            <w:pPr>
              <w:rPr>
                <w:rFonts w:ascii="Arial"/>
                <w:sz w:val="21"/>
              </w:rPr>
            </w:pPr>
          </w:p>
        </w:tc>
      </w:tr>
      <w:tr w14:paraId="4913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2A78950E">
            <w:pPr>
              <w:rPr>
                <w:rFonts w:ascii="Arial"/>
                <w:sz w:val="21"/>
              </w:rPr>
            </w:pPr>
          </w:p>
        </w:tc>
        <w:tc>
          <w:tcPr>
            <w:tcW w:w="566" w:type="dxa"/>
            <w:vAlign w:val="top"/>
          </w:tcPr>
          <w:p w14:paraId="6D33B911">
            <w:pPr>
              <w:pStyle w:val="6"/>
              <w:spacing w:before="112" w:line="190" w:lineRule="auto"/>
              <w:ind w:left="201"/>
            </w:pPr>
            <w:r>
              <w:rPr>
                <w:spacing w:val="-7"/>
              </w:rPr>
              <w:t>14</w:t>
            </w:r>
          </w:p>
        </w:tc>
        <w:tc>
          <w:tcPr>
            <w:tcW w:w="1497" w:type="dxa"/>
            <w:vAlign w:val="top"/>
          </w:tcPr>
          <w:p w14:paraId="71BA5665">
            <w:pPr>
              <w:rPr>
                <w:rFonts w:ascii="Arial"/>
                <w:sz w:val="21"/>
              </w:rPr>
            </w:pPr>
          </w:p>
        </w:tc>
        <w:tc>
          <w:tcPr>
            <w:tcW w:w="2538" w:type="dxa"/>
            <w:vAlign w:val="top"/>
          </w:tcPr>
          <w:p w14:paraId="13BDCE8C">
            <w:pPr>
              <w:pStyle w:val="6"/>
              <w:spacing w:before="81" w:line="229" w:lineRule="auto"/>
              <w:ind w:left="20"/>
            </w:pPr>
            <w:r>
              <w:rPr>
                <w:spacing w:val="9"/>
              </w:rPr>
              <w:t>十四、资源勘探信息等支出</w:t>
            </w:r>
          </w:p>
        </w:tc>
        <w:tc>
          <w:tcPr>
            <w:tcW w:w="566" w:type="dxa"/>
            <w:vAlign w:val="top"/>
          </w:tcPr>
          <w:p w14:paraId="1FF5AFCD">
            <w:pPr>
              <w:pStyle w:val="6"/>
              <w:spacing w:before="112" w:line="190" w:lineRule="auto"/>
              <w:ind w:left="188"/>
            </w:pPr>
            <w:r>
              <w:rPr>
                <w:spacing w:val="1"/>
              </w:rPr>
              <w:t>41</w:t>
            </w:r>
          </w:p>
        </w:tc>
        <w:tc>
          <w:tcPr>
            <w:tcW w:w="1434" w:type="dxa"/>
            <w:vAlign w:val="top"/>
          </w:tcPr>
          <w:p w14:paraId="1ED258E3">
            <w:pPr>
              <w:rPr>
                <w:rFonts w:ascii="Arial"/>
                <w:sz w:val="21"/>
              </w:rPr>
            </w:pPr>
          </w:p>
        </w:tc>
      </w:tr>
      <w:tr w14:paraId="6980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190819DD">
            <w:pPr>
              <w:rPr>
                <w:rFonts w:ascii="Arial"/>
                <w:sz w:val="21"/>
              </w:rPr>
            </w:pPr>
          </w:p>
        </w:tc>
        <w:tc>
          <w:tcPr>
            <w:tcW w:w="566" w:type="dxa"/>
            <w:vAlign w:val="top"/>
          </w:tcPr>
          <w:p w14:paraId="3D8889DA">
            <w:pPr>
              <w:pStyle w:val="6"/>
              <w:spacing w:before="109" w:line="190" w:lineRule="auto"/>
              <w:ind w:left="201"/>
            </w:pPr>
            <w:r>
              <w:rPr>
                <w:spacing w:val="-7"/>
              </w:rPr>
              <w:t>15</w:t>
            </w:r>
          </w:p>
        </w:tc>
        <w:tc>
          <w:tcPr>
            <w:tcW w:w="1497" w:type="dxa"/>
            <w:vAlign w:val="top"/>
          </w:tcPr>
          <w:p w14:paraId="69780191">
            <w:pPr>
              <w:rPr>
                <w:rFonts w:ascii="Arial"/>
                <w:sz w:val="21"/>
              </w:rPr>
            </w:pPr>
          </w:p>
        </w:tc>
        <w:tc>
          <w:tcPr>
            <w:tcW w:w="2538" w:type="dxa"/>
            <w:vAlign w:val="top"/>
          </w:tcPr>
          <w:p w14:paraId="5B63861E">
            <w:pPr>
              <w:pStyle w:val="6"/>
              <w:spacing w:before="79" w:line="229" w:lineRule="auto"/>
              <w:ind w:left="20"/>
            </w:pPr>
            <w:r>
              <w:rPr>
                <w:spacing w:val="9"/>
              </w:rPr>
              <w:t>十五、商业服务业等支出</w:t>
            </w:r>
          </w:p>
        </w:tc>
        <w:tc>
          <w:tcPr>
            <w:tcW w:w="566" w:type="dxa"/>
            <w:vAlign w:val="top"/>
          </w:tcPr>
          <w:p w14:paraId="3D75FF68">
            <w:pPr>
              <w:pStyle w:val="6"/>
              <w:spacing w:before="110" w:line="189" w:lineRule="auto"/>
              <w:ind w:left="188"/>
            </w:pPr>
            <w:r>
              <w:rPr>
                <w:spacing w:val="1"/>
              </w:rPr>
              <w:t>42</w:t>
            </w:r>
          </w:p>
        </w:tc>
        <w:tc>
          <w:tcPr>
            <w:tcW w:w="1434" w:type="dxa"/>
            <w:vAlign w:val="top"/>
          </w:tcPr>
          <w:p w14:paraId="5C6524FC">
            <w:pPr>
              <w:rPr>
                <w:rFonts w:ascii="Arial"/>
                <w:sz w:val="21"/>
              </w:rPr>
            </w:pPr>
          </w:p>
        </w:tc>
      </w:tr>
      <w:tr w14:paraId="62B92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384AABCD">
            <w:pPr>
              <w:rPr>
                <w:rFonts w:ascii="Arial"/>
                <w:sz w:val="21"/>
              </w:rPr>
            </w:pPr>
          </w:p>
        </w:tc>
        <w:tc>
          <w:tcPr>
            <w:tcW w:w="566" w:type="dxa"/>
            <w:vAlign w:val="top"/>
          </w:tcPr>
          <w:p w14:paraId="6C6A978D">
            <w:pPr>
              <w:pStyle w:val="6"/>
              <w:spacing w:before="112" w:line="190" w:lineRule="auto"/>
              <w:ind w:left="201"/>
            </w:pPr>
            <w:r>
              <w:rPr>
                <w:spacing w:val="-7"/>
              </w:rPr>
              <w:t>16</w:t>
            </w:r>
          </w:p>
        </w:tc>
        <w:tc>
          <w:tcPr>
            <w:tcW w:w="1497" w:type="dxa"/>
            <w:vAlign w:val="top"/>
          </w:tcPr>
          <w:p w14:paraId="775BE7D7">
            <w:pPr>
              <w:rPr>
                <w:rFonts w:ascii="Arial"/>
                <w:sz w:val="21"/>
              </w:rPr>
            </w:pPr>
          </w:p>
        </w:tc>
        <w:tc>
          <w:tcPr>
            <w:tcW w:w="2538" w:type="dxa"/>
            <w:vAlign w:val="top"/>
          </w:tcPr>
          <w:p w14:paraId="26A40709">
            <w:pPr>
              <w:pStyle w:val="6"/>
              <w:spacing w:before="81" w:line="230" w:lineRule="auto"/>
              <w:ind w:left="20"/>
            </w:pPr>
            <w:r>
              <w:rPr>
                <w:spacing w:val="8"/>
              </w:rPr>
              <w:t>十六、金融支出</w:t>
            </w:r>
          </w:p>
        </w:tc>
        <w:tc>
          <w:tcPr>
            <w:tcW w:w="566" w:type="dxa"/>
            <w:vAlign w:val="top"/>
          </w:tcPr>
          <w:p w14:paraId="3222EB88">
            <w:pPr>
              <w:pStyle w:val="6"/>
              <w:spacing w:before="113" w:line="189" w:lineRule="auto"/>
              <w:ind w:left="188"/>
            </w:pPr>
            <w:r>
              <w:rPr>
                <w:spacing w:val="1"/>
              </w:rPr>
              <w:t>43</w:t>
            </w:r>
          </w:p>
        </w:tc>
        <w:tc>
          <w:tcPr>
            <w:tcW w:w="1434" w:type="dxa"/>
            <w:vAlign w:val="top"/>
          </w:tcPr>
          <w:p w14:paraId="03C42104">
            <w:pPr>
              <w:rPr>
                <w:rFonts w:ascii="Arial"/>
                <w:sz w:val="21"/>
              </w:rPr>
            </w:pPr>
          </w:p>
        </w:tc>
      </w:tr>
      <w:tr w14:paraId="1381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7BEB17B9">
            <w:pPr>
              <w:rPr>
                <w:rFonts w:ascii="Arial"/>
                <w:sz w:val="21"/>
              </w:rPr>
            </w:pPr>
          </w:p>
        </w:tc>
        <w:tc>
          <w:tcPr>
            <w:tcW w:w="566" w:type="dxa"/>
            <w:vAlign w:val="top"/>
          </w:tcPr>
          <w:p w14:paraId="599E38A3">
            <w:pPr>
              <w:pStyle w:val="6"/>
              <w:spacing w:before="112" w:line="190" w:lineRule="auto"/>
              <w:ind w:left="201"/>
            </w:pPr>
            <w:r>
              <w:rPr>
                <w:spacing w:val="-7"/>
              </w:rPr>
              <w:t>17</w:t>
            </w:r>
          </w:p>
        </w:tc>
        <w:tc>
          <w:tcPr>
            <w:tcW w:w="1497" w:type="dxa"/>
            <w:vAlign w:val="top"/>
          </w:tcPr>
          <w:p w14:paraId="037AF28F">
            <w:pPr>
              <w:rPr>
                <w:rFonts w:ascii="Arial"/>
                <w:sz w:val="21"/>
              </w:rPr>
            </w:pPr>
          </w:p>
        </w:tc>
        <w:tc>
          <w:tcPr>
            <w:tcW w:w="2538" w:type="dxa"/>
            <w:vAlign w:val="top"/>
          </w:tcPr>
          <w:p w14:paraId="581C4D7E">
            <w:pPr>
              <w:pStyle w:val="6"/>
              <w:spacing w:before="81" w:line="230" w:lineRule="auto"/>
              <w:ind w:left="20"/>
            </w:pPr>
            <w:r>
              <w:rPr>
                <w:spacing w:val="9"/>
              </w:rPr>
              <w:t>十七、援助其他地区支出</w:t>
            </w:r>
          </w:p>
        </w:tc>
        <w:tc>
          <w:tcPr>
            <w:tcW w:w="566" w:type="dxa"/>
            <w:vAlign w:val="top"/>
          </w:tcPr>
          <w:p w14:paraId="14DD8EAA">
            <w:pPr>
              <w:pStyle w:val="6"/>
              <w:spacing w:before="113" w:line="189" w:lineRule="auto"/>
              <w:ind w:left="188"/>
            </w:pPr>
            <w:r>
              <w:rPr>
                <w:spacing w:val="1"/>
              </w:rPr>
              <w:t>44</w:t>
            </w:r>
          </w:p>
        </w:tc>
        <w:tc>
          <w:tcPr>
            <w:tcW w:w="1434" w:type="dxa"/>
            <w:vAlign w:val="top"/>
          </w:tcPr>
          <w:p w14:paraId="1FC60F8C">
            <w:pPr>
              <w:rPr>
                <w:rFonts w:ascii="Arial"/>
                <w:sz w:val="21"/>
              </w:rPr>
            </w:pPr>
          </w:p>
        </w:tc>
      </w:tr>
      <w:tr w14:paraId="686F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066C0BB2">
            <w:pPr>
              <w:rPr>
                <w:rFonts w:ascii="Arial"/>
                <w:sz w:val="21"/>
              </w:rPr>
            </w:pPr>
          </w:p>
        </w:tc>
        <w:tc>
          <w:tcPr>
            <w:tcW w:w="566" w:type="dxa"/>
            <w:vAlign w:val="top"/>
          </w:tcPr>
          <w:p w14:paraId="2CE4E604">
            <w:pPr>
              <w:pStyle w:val="6"/>
              <w:spacing w:before="109" w:line="190" w:lineRule="auto"/>
              <w:ind w:left="201"/>
            </w:pPr>
            <w:r>
              <w:rPr>
                <w:spacing w:val="-7"/>
              </w:rPr>
              <w:t>18</w:t>
            </w:r>
          </w:p>
        </w:tc>
        <w:tc>
          <w:tcPr>
            <w:tcW w:w="1497" w:type="dxa"/>
            <w:vAlign w:val="top"/>
          </w:tcPr>
          <w:p w14:paraId="16F27521">
            <w:pPr>
              <w:rPr>
                <w:rFonts w:ascii="Arial"/>
                <w:sz w:val="21"/>
              </w:rPr>
            </w:pPr>
          </w:p>
        </w:tc>
        <w:tc>
          <w:tcPr>
            <w:tcW w:w="2538" w:type="dxa"/>
            <w:vAlign w:val="top"/>
          </w:tcPr>
          <w:p w14:paraId="2AA084FB">
            <w:pPr>
              <w:pStyle w:val="6"/>
              <w:spacing w:before="79" w:line="229" w:lineRule="auto"/>
              <w:ind w:left="20"/>
            </w:pPr>
            <w:r>
              <w:rPr>
                <w:spacing w:val="9"/>
              </w:rPr>
              <w:t>十八、国土海洋气象等支出</w:t>
            </w:r>
          </w:p>
        </w:tc>
        <w:tc>
          <w:tcPr>
            <w:tcW w:w="566" w:type="dxa"/>
            <w:vAlign w:val="top"/>
          </w:tcPr>
          <w:p w14:paraId="79DF6621">
            <w:pPr>
              <w:pStyle w:val="6"/>
              <w:spacing w:before="110" w:line="189" w:lineRule="auto"/>
              <w:ind w:left="188"/>
            </w:pPr>
            <w:r>
              <w:rPr>
                <w:spacing w:val="1"/>
              </w:rPr>
              <w:t>45</w:t>
            </w:r>
          </w:p>
        </w:tc>
        <w:tc>
          <w:tcPr>
            <w:tcW w:w="1434" w:type="dxa"/>
            <w:vAlign w:val="top"/>
          </w:tcPr>
          <w:p w14:paraId="4991284F">
            <w:pPr>
              <w:rPr>
                <w:rFonts w:ascii="Arial"/>
                <w:sz w:val="21"/>
              </w:rPr>
            </w:pPr>
          </w:p>
        </w:tc>
      </w:tr>
      <w:tr w14:paraId="0781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2282E4FB">
            <w:pPr>
              <w:rPr>
                <w:rFonts w:ascii="Arial"/>
                <w:sz w:val="21"/>
              </w:rPr>
            </w:pPr>
          </w:p>
        </w:tc>
        <w:tc>
          <w:tcPr>
            <w:tcW w:w="566" w:type="dxa"/>
            <w:vAlign w:val="top"/>
          </w:tcPr>
          <w:p w14:paraId="3D74EA19">
            <w:pPr>
              <w:pStyle w:val="6"/>
              <w:spacing w:before="112" w:line="190" w:lineRule="auto"/>
              <w:ind w:left="201"/>
            </w:pPr>
            <w:r>
              <w:rPr>
                <w:spacing w:val="-7"/>
              </w:rPr>
              <w:t>19</w:t>
            </w:r>
          </w:p>
        </w:tc>
        <w:tc>
          <w:tcPr>
            <w:tcW w:w="1497" w:type="dxa"/>
            <w:vAlign w:val="top"/>
          </w:tcPr>
          <w:p w14:paraId="55A993AA">
            <w:pPr>
              <w:rPr>
                <w:rFonts w:ascii="Arial"/>
                <w:sz w:val="21"/>
              </w:rPr>
            </w:pPr>
          </w:p>
        </w:tc>
        <w:tc>
          <w:tcPr>
            <w:tcW w:w="2538" w:type="dxa"/>
            <w:vAlign w:val="top"/>
          </w:tcPr>
          <w:p w14:paraId="09D49982">
            <w:pPr>
              <w:pStyle w:val="6"/>
              <w:spacing w:before="81" w:line="229" w:lineRule="auto"/>
              <w:ind w:left="20"/>
            </w:pPr>
            <w:r>
              <w:rPr>
                <w:spacing w:val="8"/>
              </w:rPr>
              <w:t>十九、住房保障支出</w:t>
            </w:r>
          </w:p>
        </w:tc>
        <w:tc>
          <w:tcPr>
            <w:tcW w:w="566" w:type="dxa"/>
            <w:vAlign w:val="top"/>
          </w:tcPr>
          <w:p w14:paraId="4AC26F6D">
            <w:pPr>
              <w:pStyle w:val="6"/>
              <w:spacing w:before="113" w:line="189" w:lineRule="auto"/>
              <w:ind w:left="188"/>
            </w:pPr>
            <w:r>
              <w:rPr>
                <w:spacing w:val="1"/>
              </w:rPr>
              <w:t>46</w:t>
            </w:r>
          </w:p>
        </w:tc>
        <w:tc>
          <w:tcPr>
            <w:tcW w:w="1434" w:type="dxa"/>
            <w:vAlign w:val="top"/>
          </w:tcPr>
          <w:p w14:paraId="4702465C">
            <w:pPr>
              <w:rPr>
                <w:rFonts w:ascii="Arial"/>
                <w:sz w:val="21"/>
              </w:rPr>
            </w:pPr>
          </w:p>
        </w:tc>
      </w:tr>
      <w:tr w14:paraId="4037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7480AF64">
            <w:pPr>
              <w:rPr>
                <w:rFonts w:ascii="Arial"/>
                <w:sz w:val="21"/>
              </w:rPr>
            </w:pPr>
          </w:p>
        </w:tc>
        <w:tc>
          <w:tcPr>
            <w:tcW w:w="566" w:type="dxa"/>
            <w:vAlign w:val="top"/>
          </w:tcPr>
          <w:p w14:paraId="4B24A404">
            <w:pPr>
              <w:pStyle w:val="6"/>
              <w:spacing w:before="113" w:line="189" w:lineRule="auto"/>
              <w:ind w:left="189"/>
            </w:pPr>
            <w:r>
              <w:t>20</w:t>
            </w:r>
          </w:p>
        </w:tc>
        <w:tc>
          <w:tcPr>
            <w:tcW w:w="1497" w:type="dxa"/>
            <w:vAlign w:val="top"/>
          </w:tcPr>
          <w:p w14:paraId="6ABF8299">
            <w:pPr>
              <w:rPr>
                <w:rFonts w:ascii="Arial"/>
                <w:sz w:val="21"/>
              </w:rPr>
            </w:pPr>
          </w:p>
        </w:tc>
        <w:tc>
          <w:tcPr>
            <w:tcW w:w="2538" w:type="dxa"/>
            <w:vAlign w:val="top"/>
          </w:tcPr>
          <w:p w14:paraId="11AE4050">
            <w:pPr>
              <w:pStyle w:val="6"/>
              <w:spacing w:before="81" w:line="228" w:lineRule="auto"/>
              <w:ind w:left="23"/>
            </w:pPr>
            <w:r>
              <w:rPr>
                <w:spacing w:val="8"/>
              </w:rPr>
              <w:t>二十、粮油物资储备支出</w:t>
            </w:r>
          </w:p>
        </w:tc>
        <w:tc>
          <w:tcPr>
            <w:tcW w:w="566" w:type="dxa"/>
            <w:vAlign w:val="top"/>
          </w:tcPr>
          <w:p w14:paraId="2F9AC9E2">
            <w:pPr>
              <w:pStyle w:val="6"/>
              <w:spacing w:before="113" w:line="189" w:lineRule="auto"/>
              <w:ind w:left="188"/>
            </w:pPr>
            <w:r>
              <w:rPr>
                <w:spacing w:val="1"/>
              </w:rPr>
              <w:t>47</w:t>
            </w:r>
          </w:p>
        </w:tc>
        <w:tc>
          <w:tcPr>
            <w:tcW w:w="1434" w:type="dxa"/>
            <w:vAlign w:val="top"/>
          </w:tcPr>
          <w:p w14:paraId="7BD690E8">
            <w:pPr>
              <w:rPr>
                <w:rFonts w:ascii="Arial"/>
                <w:sz w:val="21"/>
              </w:rPr>
            </w:pPr>
          </w:p>
        </w:tc>
      </w:tr>
      <w:tr w14:paraId="5DA3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34745F55">
            <w:pPr>
              <w:rPr>
                <w:rFonts w:ascii="Arial"/>
                <w:sz w:val="21"/>
              </w:rPr>
            </w:pPr>
          </w:p>
        </w:tc>
        <w:tc>
          <w:tcPr>
            <w:tcW w:w="566" w:type="dxa"/>
            <w:vAlign w:val="top"/>
          </w:tcPr>
          <w:p w14:paraId="1D4B23DF">
            <w:pPr>
              <w:pStyle w:val="6"/>
              <w:spacing w:before="109" w:line="190" w:lineRule="auto"/>
              <w:ind w:left="189"/>
            </w:pPr>
            <w:r>
              <w:t>21</w:t>
            </w:r>
          </w:p>
        </w:tc>
        <w:tc>
          <w:tcPr>
            <w:tcW w:w="1497" w:type="dxa"/>
            <w:vAlign w:val="top"/>
          </w:tcPr>
          <w:p w14:paraId="3A6CA9DD">
            <w:pPr>
              <w:rPr>
                <w:rFonts w:ascii="Arial"/>
                <w:sz w:val="21"/>
              </w:rPr>
            </w:pPr>
          </w:p>
        </w:tc>
        <w:tc>
          <w:tcPr>
            <w:tcW w:w="2538" w:type="dxa"/>
            <w:vAlign w:val="top"/>
          </w:tcPr>
          <w:p w14:paraId="2CF9E890">
            <w:pPr>
              <w:pStyle w:val="6"/>
              <w:spacing w:before="78" w:line="230" w:lineRule="auto"/>
              <w:ind w:left="23"/>
            </w:pPr>
            <w:r>
              <w:rPr>
                <w:spacing w:val="8"/>
              </w:rPr>
              <w:t>二十一、其他支出</w:t>
            </w:r>
          </w:p>
        </w:tc>
        <w:tc>
          <w:tcPr>
            <w:tcW w:w="566" w:type="dxa"/>
            <w:vAlign w:val="top"/>
          </w:tcPr>
          <w:p w14:paraId="0CBB50EB">
            <w:pPr>
              <w:pStyle w:val="6"/>
              <w:spacing w:before="110" w:line="189" w:lineRule="auto"/>
              <w:ind w:left="188"/>
            </w:pPr>
            <w:r>
              <w:rPr>
                <w:spacing w:val="1"/>
              </w:rPr>
              <w:t>48</w:t>
            </w:r>
          </w:p>
        </w:tc>
        <w:tc>
          <w:tcPr>
            <w:tcW w:w="1434" w:type="dxa"/>
            <w:vAlign w:val="top"/>
          </w:tcPr>
          <w:p w14:paraId="2147ADE5">
            <w:pPr>
              <w:rPr>
                <w:rFonts w:ascii="Arial"/>
                <w:sz w:val="21"/>
              </w:rPr>
            </w:pPr>
          </w:p>
        </w:tc>
      </w:tr>
      <w:tr w14:paraId="72F7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073F0B2E">
            <w:pPr>
              <w:rPr>
                <w:rFonts w:ascii="Arial"/>
                <w:sz w:val="21"/>
              </w:rPr>
            </w:pPr>
          </w:p>
        </w:tc>
        <w:tc>
          <w:tcPr>
            <w:tcW w:w="566" w:type="dxa"/>
            <w:vAlign w:val="top"/>
          </w:tcPr>
          <w:p w14:paraId="649655AB">
            <w:pPr>
              <w:pStyle w:val="6"/>
              <w:spacing w:before="113" w:line="189" w:lineRule="auto"/>
              <w:ind w:left="189"/>
            </w:pPr>
            <w:r>
              <w:t>22</w:t>
            </w:r>
          </w:p>
        </w:tc>
        <w:tc>
          <w:tcPr>
            <w:tcW w:w="1497" w:type="dxa"/>
            <w:vAlign w:val="top"/>
          </w:tcPr>
          <w:p w14:paraId="103992E6">
            <w:pPr>
              <w:rPr>
                <w:rFonts w:ascii="Arial"/>
                <w:sz w:val="21"/>
              </w:rPr>
            </w:pPr>
          </w:p>
        </w:tc>
        <w:tc>
          <w:tcPr>
            <w:tcW w:w="2538" w:type="dxa"/>
            <w:vAlign w:val="top"/>
          </w:tcPr>
          <w:p w14:paraId="6B89943D">
            <w:pPr>
              <w:pStyle w:val="6"/>
              <w:spacing w:before="82" w:line="228" w:lineRule="auto"/>
              <w:ind w:left="23"/>
            </w:pPr>
            <w:r>
              <w:rPr>
                <w:spacing w:val="8"/>
              </w:rPr>
              <w:t>二十二、债务还本支出</w:t>
            </w:r>
          </w:p>
        </w:tc>
        <w:tc>
          <w:tcPr>
            <w:tcW w:w="566" w:type="dxa"/>
            <w:vAlign w:val="top"/>
          </w:tcPr>
          <w:p w14:paraId="7A3FACB9">
            <w:pPr>
              <w:pStyle w:val="6"/>
              <w:spacing w:before="113" w:line="189" w:lineRule="auto"/>
              <w:ind w:left="188"/>
            </w:pPr>
            <w:r>
              <w:rPr>
                <w:spacing w:val="1"/>
              </w:rPr>
              <w:t>49</w:t>
            </w:r>
          </w:p>
        </w:tc>
        <w:tc>
          <w:tcPr>
            <w:tcW w:w="1434" w:type="dxa"/>
            <w:vAlign w:val="top"/>
          </w:tcPr>
          <w:p w14:paraId="587D4DD4">
            <w:pPr>
              <w:rPr>
                <w:rFonts w:ascii="Arial"/>
                <w:sz w:val="21"/>
              </w:rPr>
            </w:pPr>
          </w:p>
        </w:tc>
      </w:tr>
      <w:tr w14:paraId="6AD0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09E9999E">
            <w:pPr>
              <w:rPr>
                <w:rFonts w:ascii="Arial"/>
                <w:sz w:val="21"/>
              </w:rPr>
            </w:pPr>
          </w:p>
        </w:tc>
        <w:tc>
          <w:tcPr>
            <w:tcW w:w="566" w:type="dxa"/>
            <w:vAlign w:val="top"/>
          </w:tcPr>
          <w:p w14:paraId="77DBC320">
            <w:pPr>
              <w:pStyle w:val="6"/>
              <w:spacing w:before="113" w:line="189" w:lineRule="auto"/>
              <w:ind w:left="189"/>
            </w:pPr>
            <w:r>
              <w:t>23</w:t>
            </w:r>
          </w:p>
        </w:tc>
        <w:tc>
          <w:tcPr>
            <w:tcW w:w="1497" w:type="dxa"/>
            <w:vAlign w:val="top"/>
          </w:tcPr>
          <w:p w14:paraId="1C9B3A6F">
            <w:pPr>
              <w:rPr>
                <w:rFonts w:ascii="Arial"/>
                <w:sz w:val="21"/>
              </w:rPr>
            </w:pPr>
          </w:p>
        </w:tc>
        <w:tc>
          <w:tcPr>
            <w:tcW w:w="2538" w:type="dxa"/>
            <w:vAlign w:val="top"/>
          </w:tcPr>
          <w:p w14:paraId="31B16CF2">
            <w:pPr>
              <w:pStyle w:val="6"/>
              <w:spacing w:before="81" w:line="229" w:lineRule="auto"/>
              <w:ind w:left="23"/>
            </w:pPr>
            <w:r>
              <w:rPr>
                <w:spacing w:val="8"/>
              </w:rPr>
              <w:t>二十三、债务付息支出</w:t>
            </w:r>
          </w:p>
        </w:tc>
        <w:tc>
          <w:tcPr>
            <w:tcW w:w="566" w:type="dxa"/>
            <w:vAlign w:val="top"/>
          </w:tcPr>
          <w:p w14:paraId="08DDD6E4">
            <w:pPr>
              <w:pStyle w:val="6"/>
              <w:spacing w:before="113" w:line="189" w:lineRule="auto"/>
              <w:ind w:left="193"/>
            </w:pPr>
            <w:r>
              <w:rPr>
                <w:spacing w:val="-1"/>
              </w:rPr>
              <w:t>50</w:t>
            </w:r>
          </w:p>
        </w:tc>
        <w:tc>
          <w:tcPr>
            <w:tcW w:w="1434" w:type="dxa"/>
            <w:vAlign w:val="top"/>
          </w:tcPr>
          <w:p w14:paraId="33CEEF31">
            <w:pPr>
              <w:rPr>
                <w:rFonts w:ascii="Arial"/>
                <w:sz w:val="21"/>
              </w:rPr>
            </w:pPr>
          </w:p>
        </w:tc>
      </w:tr>
      <w:tr w14:paraId="6F42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703" w:type="dxa"/>
            <w:vAlign w:val="top"/>
          </w:tcPr>
          <w:p w14:paraId="33403002">
            <w:pPr>
              <w:pStyle w:val="6"/>
              <w:spacing w:before="79" w:line="228" w:lineRule="auto"/>
              <w:ind w:left="757"/>
            </w:pPr>
            <w:r>
              <w:rPr>
                <w:spacing w:val="8"/>
              </w:rPr>
              <w:t>本年收入合计</w:t>
            </w:r>
          </w:p>
        </w:tc>
        <w:tc>
          <w:tcPr>
            <w:tcW w:w="566" w:type="dxa"/>
            <w:vAlign w:val="top"/>
          </w:tcPr>
          <w:p w14:paraId="55FE4055">
            <w:pPr>
              <w:pStyle w:val="6"/>
              <w:spacing w:before="110" w:line="189" w:lineRule="auto"/>
              <w:ind w:left="189"/>
            </w:pPr>
            <w:r>
              <w:t>24</w:t>
            </w:r>
          </w:p>
        </w:tc>
        <w:tc>
          <w:tcPr>
            <w:tcW w:w="1497" w:type="dxa"/>
            <w:vAlign w:val="top"/>
          </w:tcPr>
          <w:p w14:paraId="7B375A4B">
            <w:pPr>
              <w:pStyle w:val="6"/>
              <w:spacing w:before="111" w:line="184" w:lineRule="auto"/>
              <w:ind w:right="12"/>
              <w:jc w:val="right"/>
              <w:rPr>
                <w:sz w:val="18"/>
                <w:szCs w:val="18"/>
              </w:rPr>
            </w:pPr>
            <w:r>
              <w:rPr>
                <w:spacing w:val="-3"/>
                <w:sz w:val="18"/>
                <w:szCs w:val="18"/>
              </w:rPr>
              <w:t>1303.33</w:t>
            </w:r>
          </w:p>
        </w:tc>
        <w:tc>
          <w:tcPr>
            <w:tcW w:w="2538" w:type="dxa"/>
            <w:vAlign w:val="top"/>
          </w:tcPr>
          <w:p w14:paraId="662AC2F9">
            <w:pPr>
              <w:pStyle w:val="6"/>
              <w:spacing w:before="79" w:line="228" w:lineRule="auto"/>
              <w:ind w:left="673"/>
            </w:pPr>
            <w:r>
              <w:rPr>
                <w:spacing w:val="8"/>
              </w:rPr>
              <w:t>本年支出合计</w:t>
            </w:r>
          </w:p>
        </w:tc>
        <w:tc>
          <w:tcPr>
            <w:tcW w:w="566" w:type="dxa"/>
            <w:vAlign w:val="top"/>
          </w:tcPr>
          <w:p w14:paraId="4FEB758E">
            <w:pPr>
              <w:pStyle w:val="6"/>
              <w:spacing w:before="109" w:line="190" w:lineRule="auto"/>
              <w:ind w:left="193"/>
            </w:pPr>
            <w:r>
              <w:rPr>
                <w:spacing w:val="-1"/>
              </w:rPr>
              <w:t>51</w:t>
            </w:r>
          </w:p>
        </w:tc>
        <w:tc>
          <w:tcPr>
            <w:tcW w:w="1434" w:type="dxa"/>
            <w:vAlign w:val="top"/>
          </w:tcPr>
          <w:p w14:paraId="34150F82">
            <w:pPr>
              <w:pStyle w:val="6"/>
              <w:spacing w:before="97" w:line="190" w:lineRule="auto"/>
              <w:ind w:right="14"/>
              <w:jc w:val="right"/>
            </w:pPr>
            <w:r>
              <w:rPr>
                <w:spacing w:val="2"/>
              </w:rPr>
              <w:t>1474.53</w:t>
            </w:r>
          </w:p>
        </w:tc>
      </w:tr>
      <w:tr w14:paraId="4864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703" w:type="dxa"/>
            <w:vAlign w:val="top"/>
          </w:tcPr>
          <w:p w14:paraId="64B87AF7">
            <w:pPr>
              <w:pStyle w:val="6"/>
              <w:spacing w:before="105" w:line="229" w:lineRule="auto"/>
              <w:ind w:left="23"/>
            </w:pPr>
            <w:r>
              <w:rPr>
                <w:spacing w:val="9"/>
              </w:rPr>
              <w:t>用事业基金弥补收支差额</w:t>
            </w:r>
          </w:p>
        </w:tc>
        <w:tc>
          <w:tcPr>
            <w:tcW w:w="566" w:type="dxa"/>
            <w:vAlign w:val="top"/>
          </w:tcPr>
          <w:p w14:paraId="5D60E01F">
            <w:pPr>
              <w:pStyle w:val="6"/>
              <w:spacing w:before="137" w:line="189" w:lineRule="auto"/>
              <w:ind w:left="189"/>
            </w:pPr>
            <w:r>
              <w:t>25</w:t>
            </w:r>
          </w:p>
        </w:tc>
        <w:tc>
          <w:tcPr>
            <w:tcW w:w="1497" w:type="dxa"/>
            <w:vAlign w:val="top"/>
          </w:tcPr>
          <w:p w14:paraId="0B19E431">
            <w:pPr>
              <w:rPr>
                <w:rFonts w:ascii="Arial"/>
                <w:sz w:val="21"/>
              </w:rPr>
            </w:pPr>
          </w:p>
        </w:tc>
        <w:tc>
          <w:tcPr>
            <w:tcW w:w="2538" w:type="dxa"/>
            <w:vAlign w:val="top"/>
          </w:tcPr>
          <w:p w14:paraId="558F7728">
            <w:pPr>
              <w:pStyle w:val="6"/>
              <w:spacing w:before="105" w:line="230" w:lineRule="auto"/>
              <w:ind w:left="24"/>
            </w:pPr>
            <w:r>
              <w:rPr>
                <w:spacing w:val="6"/>
              </w:rPr>
              <w:t>结余分配</w:t>
            </w:r>
          </w:p>
        </w:tc>
        <w:tc>
          <w:tcPr>
            <w:tcW w:w="566" w:type="dxa"/>
            <w:vAlign w:val="top"/>
          </w:tcPr>
          <w:p w14:paraId="2B2485C3">
            <w:pPr>
              <w:pStyle w:val="6"/>
              <w:spacing w:before="137" w:line="189" w:lineRule="auto"/>
              <w:ind w:left="193"/>
            </w:pPr>
            <w:r>
              <w:rPr>
                <w:spacing w:val="-1"/>
              </w:rPr>
              <w:t>52</w:t>
            </w:r>
          </w:p>
        </w:tc>
        <w:tc>
          <w:tcPr>
            <w:tcW w:w="1434" w:type="dxa"/>
            <w:vAlign w:val="top"/>
          </w:tcPr>
          <w:p w14:paraId="7FD293F5">
            <w:pPr>
              <w:rPr>
                <w:rFonts w:ascii="Arial"/>
                <w:sz w:val="21"/>
              </w:rPr>
            </w:pPr>
          </w:p>
        </w:tc>
      </w:tr>
      <w:tr w14:paraId="0E43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3" w:type="dxa"/>
            <w:vAlign w:val="top"/>
          </w:tcPr>
          <w:p w14:paraId="1A181AEF">
            <w:pPr>
              <w:pStyle w:val="6"/>
              <w:spacing w:before="81" w:line="229" w:lineRule="auto"/>
              <w:ind w:left="22"/>
            </w:pPr>
            <w:r>
              <w:rPr>
                <w:spacing w:val="8"/>
              </w:rPr>
              <w:t>年初结转和结余</w:t>
            </w:r>
          </w:p>
        </w:tc>
        <w:tc>
          <w:tcPr>
            <w:tcW w:w="566" w:type="dxa"/>
            <w:vAlign w:val="top"/>
          </w:tcPr>
          <w:p w14:paraId="19DD4521">
            <w:pPr>
              <w:pStyle w:val="6"/>
              <w:spacing w:before="113" w:line="189" w:lineRule="auto"/>
              <w:ind w:left="189"/>
            </w:pPr>
            <w:r>
              <w:t>26</w:t>
            </w:r>
          </w:p>
        </w:tc>
        <w:tc>
          <w:tcPr>
            <w:tcW w:w="1497" w:type="dxa"/>
            <w:vAlign w:val="top"/>
          </w:tcPr>
          <w:p w14:paraId="71B2C6A7">
            <w:pPr>
              <w:pStyle w:val="6"/>
              <w:spacing w:before="114" w:line="183" w:lineRule="auto"/>
              <w:ind w:right="12"/>
              <w:jc w:val="right"/>
              <w:rPr>
                <w:sz w:val="18"/>
                <w:szCs w:val="18"/>
              </w:rPr>
            </w:pPr>
            <w:r>
              <w:rPr>
                <w:spacing w:val="-3"/>
                <w:sz w:val="18"/>
                <w:szCs w:val="18"/>
              </w:rPr>
              <w:t>200</w:t>
            </w:r>
          </w:p>
        </w:tc>
        <w:tc>
          <w:tcPr>
            <w:tcW w:w="2538" w:type="dxa"/>
            <w:vAlign w:val="top"/>
          </w:tcPr>
          <w:p w14:paraId="21E8A5E2">
            <w:pPr>
              <w:pStyle w:val="6"/>
              <w:spacing w:before="81" w:line="229" w:lineRule="auto"/>
              <w:ind w:left="20"/>
            </w:pPr>
            <w:r>
              <w:rPr>
                <w:spacing w:val="8"/>
              </w:rPr>
              <w:t>年末结转和结余</w:t>
            </w:r>
          </w:p>
        </w:tc>
        <w:tc>
          <w:tcPr>
            <w:tcW w:w="566" w:type="dxa"/>
            <w:vAlign w:val="top"/>
          </w:tcPr>
          <w:p w14:paraId="7561EF81">
            <w:pPr>
              <w:pStyle w:val="6"/>
              <w:spacing w:before="113" w:line="189" w:lineRule="auto"/>
              <w:ind w:left="193"/>
            </w:pPr>
            <w:r>
              <w:rPr>
                <w:spacing w:val="-1"/>
              </w:rPr>
              <w:t>53</w:t>
            </w:r>
          </w:p>
        </w:tc>
        <w:tc>
          <w:tcPr>
            <w:tcW w:w="1434" w:type="dxa"/>
            <w:vAlign w:val="top"/>
          </w:tcPr>
          <w:p w14:paraId="52627CAE">
            <w:pPr>
              <w:pStyle w:val="6"/>
              <w:spacing w:before="101" w:line="189" w:lineRule="auto"/>
              <w:ind w:right="13"/>
              <w:jc w:val="right"/>
            </w:pPr>
            <w:r>
              <w:rPr>
                <w:spacing w:val="3"/>
              </w:rPr>
              <w:t>28.80</w:t>
            </w:r>
          </w:p>
        </w:tc>
      </w:tr>
      <w:tr w14:paraId="2630C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703" w:type="dxa"/>
            <w:vAlign w:val="top"/>
          </w:tcPr>
          <w:p w14:paraId="5C16613D">
            <w:pPr>
              <w:pStyle w:val="6"/>
              <w:spacing w:before="79" w:line="230" w:lineRule="auto"/>
              <w:ind w:left="1159"/>
            </w:pPr>
            <w:r>
              <w:rPr>
                <w:b/>
                <w:bCs/>
                <w:spacing w:val="3"/>
              </w:rPr>
              <w:t>总计</w:t>
            </w:r>
          </w:p>
        </w:tc>
        <w:tc>
          <w:tcPr>
            <w:tcW w:w="566" w:type="dxa"/>
            <w:vAlign w:val="top"/>
          </w:tcPr>
          <w:p w14:paraId="4B99E2B8">
            <w:pPr>
              <w:pStyle w:val="6"/>
              <w:spacing w:before="110" w:line="189" w:lineRule="auto"/>
              <w:ind w:left="189"/>
            </w:pPr>
            <w:r>
              <w:t>27</w:t>
            </w:r>
          </w:p>
        </w:tc>
        <w:tc>
          <w:tcPr>
            <w:tcW w:w="1497" w:type="dxa"/>
            <w:vAlign w:val="top"/>
          </w:tcPr>
          <w:p w14:paraId="0A0B3F46">
            <w:pPr>
              <w:pStyle w:val="6"/>
              <w:spacing w:before="111" w:line="184" w:lineRule="auto"/>
              <w:ind w:right="12"/>
              <w:jc w:val="right"/>
              <w:rPr>
                <w:sz w:val="18"/>
                <w:szCs w:val="18"/>
              </w:rPr>
            </w:pPr>
            <w:r>
              <w:rPr>
                <w:spacing w:val="-3"/>
                <w:sz w:val="18"/>
                <w:szCs w:val="18"/>
              </w:rPr>
              <w:t>1503.33</w:t>
            </w:r>
          </w:p>
        </w:tc>
        <w:tc>
          <w:tcPr>
            <w:tcW w:w="2538" w:type="dxa"/>
            <w:vAlign w:val="top"/>
          </w:tcPr>
          <w:p w14:paraId="04783167">
            <w:pPr>
              <w:pStyle w:val="6"/>
              <w:spacing w:before="79" w:line="230" w:lineRule="auto"/>
              <w:ind w:left="1076"/>
            </w:pPr>
            <w:r>
              <w:rPr>
                <w:b/>
                <w:bCs/>
                <w:spacing w:val="3"/>
              </w:rPr>
              <w:t>总计</w:t>
            </w:r>
          </w:p>
        </w:tc>
        <w:tc>
          <w:tcPr>
            <w:tcW w:w="566" w:type="dxa"/>
            <w:vAlign w:val="top"/>
          </w:tcPr>
          <w:p w14:paraId="44B4E0DC">
            <w:pPr>
              <w:pStyle w:val="6"/>
              <w:spacing w:before="110" w:line="189" w:lineRule="auto"/>
              <w:ind w:left="193"/>
            </w:pPr>
            <w:r>
              <w:rPr>
                <w:spacing w:val="-1"/>
              </w:rPr>
              <w:t>54</w:t>
            </w:r>
          </w:p>
        </w:tc>
        <w:tc>
          <w:tcPr>
            <w:tcW w:w="1434" w:type="dxa"/>
            <w:vAlign w:val="top"/>
          </w:tcPr>
          <w:p w14:paraId="057713F2">
            <w:pPr>
              <w:pStyle w:val="6"/>
              <w:spacing w:before="97" w:line="190" w:lineRule="auto"/>
              <w:ind w:right="14"/>
              <w:jc w:val="right"/>
            </w:pPr>
            <w:r>
              <w:rPr>
                <w:spacing w:val="2"/>
              </w:rPr>
              <w:t>1503.33</w:t>
            </w:r>
          </w:p>
        </w:tc>
      </w:tr>
    </w:tbl>
    <w:p w14:paraId="13DAD7F7">
      <w:pPr>
        <w:spacing w:before="111" w:line="186" w:lineRule="auto"/>
        <w:ind w:left="1383"/>
        <w:rPr>
          <w:rFonts w:ascii="宋体" w:hAnsi="宋体" w:eastAsia="宋体" w:cs="宋体"/>
          <w:sz w:val="21"/>
          <w:szCs w:val="21"/>
        </w:rPr>
      </w:pPr>
      <w:r>
        <w:rPr>
          <w:rFonts w:ascii="宋体" w:hAnsi="宋体" w:eastAsia="宋体" w:cs="宋体"/>
          <w:sz w:val="21"/>
          <w:szCs w:val="21"/>
        </w:rPr>
        <w:t>注：本表反映部门本年度的总收支和年末结转</w:t>
      </w:r>
      <w:r>
        <w:rPr>
          <w:rFonts w:ascii="宋体" w:hAnsi="宋体" w:eastAsia="宋体" w:cs="宋体"/>
          <w:spacing w:val="-1"/>
          <w:sz w:val="21"/>
          <w:szCs w:val="21"/>
        </w:rPr>
        <w:t>结余情况。</w:t>
      </w:r>
    </w:p>
    <w:p w14:paraId="0386C185">
      <w:pPr>
        <w:spacing w:line="186" w:lineRule="auto"/>
        <w:rPr>
          <w:rFonts w:ascii="宋体" w:hAnsi="宋体" w:eastAsia="宋体" w:cs="宋体"/>
          <w:sz w:val="21"/>
          <w:szCs w:val="21"/>
        </w:rPr>
        <w:sectPr>
          <w:type w:val="continuous"/>
          <w:pgSz w:w="11906" w:h="16838"/>
          <w:pgMar w:top="364" w:right="1239" w:bottom="0" w:left="0" w:header="0" w:footer="0" w:gutter="0"/>
          <w:cols w:equalWidth="0" w:num="1">
            <w:col w:w="10666"/>
          </w:cols>
        </w:sectPr>
      </w:pPr>
    </w:p>
    <w:p w14:paraId="5612275C">
      <w:pPr>
        <w:spacing w:before="200"/>
      </w:pPr>
    </w:p>
    <w:tbl>
      <w:tblPr>
        <w:tblStyle w:val="5"/>
        <w:tblW w:w="4828"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28"/>
      </w:tblGrid>
      <w:tr w14:paraId="7DA0C81D">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28" w:type="dxa"/>
            <w:vAlign w:val="top"/>
          </w:tcPr>
          <w:p w14:paraId="600FDFBE">
            <w:pPr>
              <w:spacing w:line="753" w:lineRule="exact"/>
            </w:pPr>
            <w:r>
              <w:rPr>
                <w:position w:val="-18"/>
              </w:rPr>
              <w:pict>
                <v:group id="_x0000_s1040" o:spid="_x0000_s1040" o:spt="203" style="height:41.2pt;width:243.25pt;" coordsize="4865,824">
                  <o:lock v:ext="edit"/>
                  <v:rect id="_x0000_s1041" o:spid="_x0000_s1041" o:spt="1" style="position:absolute;left:0;top:0;height:694;width:4865;" fillcolor="#D9D9D9" filled="t" stroked="f" coordsize="21600,21600">
                    <v:path/>
                    <v:fill on="t" focussize="0,0"/>
                    <v:stroke on="f"/>
                    <v:imagedata o:title=""/>
                    <o:lock v:ext="edit"/>
                  </v:rect>
                  <v:rect id="_x0000_s1042" o:spid="_x0000_s1042" o:spt="1" style="position:absolute;left:16;top:160;height:663;width:4736;" fillcolor="#AD002D" filled="t" stroked="f" coordsize="21600,21600">
                    <v:path/>
                    <v:fill on="t" focussize="0,0"/>
                    <v:stroke on="f"/>
                    <v:imagedata o:title=""/>
                    <o:lock v:ext="edit"/>
                  </v:rect>
                  <v:shape id="_x0000_s1043" o:spid="_x0000_s1043" o:spt="202" type="#_x0000_t202" style="position:absolute;left:169;top:385;height:372;width:4291;" filled="f" stroked="f" coordsize="21600,21600">
                    <v:path/>
                    <v:fill on="f" focussize="0,0"/>
                    <v:stroke on="f"/>
                    <v:imagedata o:title=""/>
                    <o:lock v:ext="edit" aspectratio="f"/>
                    <v:textbox inset="0mm,0mm,0mm,0mm">
                      <w:txbxContent>
                        <w:p w14:paraId="3F9ABDFB">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7F988E63">
      <w:pPr>
        <w:pStyle w:val="2"/>
        <w:spacing w:line="404" w:lineRule="auto"/>
      </w:pPr>
    </w:p>
    <w:p w14:paraId="1F0C58C6">
      <w:pPr>
        <w:spacing w:before="130" w:line="222" w:lineRule="auto"/>
        <w:ind w:left="4753"/>
        <w:outlineLvl w:val="0"/>
        <w:rPr>
          <w:rFonts w:ascii="黑体" w:hAnsi="黑体" w:eastAsia="黑体" w:cs="黑体"/>
          <w:sz w:val="40"/>
          <w:szCs w:val="40"/>
        </w:rPr>
      </w:pPr>
      <w:r>
        <w:rPr>
          <w:rFonts w:ascii="黑体" w:hAnsi="黑体" w:eastAsia="黑体" w:cs="黑体"/>
          <w:b/>
          <w:bCs/>
          <w:spacing w:val="-6"/>
          <w:sz w:val="40"/>
          <w:szCs w:val="40"/>
        </w:rPr>
        <w:t>收入决算表</w:t>
      </w:r>
    </w:p>
    <w:p w14:paraId="018E0C44">
      <w:pPr>
        <w:spacing w:before="284" w:line="223" w:lineRule="auto"/>
        <w:jc w:val="right"/>
        <w:rPr>
          <w:rFonts w:ascii="宋体" w:hAnsi="宋体" w:eastAsia="宋体" w:cs="宋体"/>
          <w:sz w:val="21"/>
          <w:szCs w:val="21"/>
        </w:rPr>
      </w:pPr>
      <w:r>
        <w:rPr>
          <w:rFonts w:ascii="宋体" w:hAnsi="宋体" w:eastAsia="宋体" w:cs="宋体"/>
          <w:b/>
          <w:bCs/>
          <w:spacing w:val="-8"/>
          <w:sz w:val="21"/>
          <w:szCs w:val="21"/>
        </w:rPr>
        <w:t>公开</w:t>
      </w:r>
      <w:r>
        <w:rPr>
          <w:rFonts w:ascii="宋体" w:hAnsi="宋体" w:eastAsia="宋体" w:cs="宋体"/>
          <w:spacing w:val="-42"/>
          <w:sz w:val="21"/>
          <w:szCs w:val="21"/>
        </w:rPr>
        <w:t xml:space="preserve"> </w:t>
      </w:r>
      <w:r>
        <w:rPr>
          <w:rFonts w:ascii="宋体" w:hAnsi="宋体" w:eastAsia="宋体" w:cs="宋体"/>
          <w:b/>
          <w:bCs/>
          <w:spacing w:val="-8"/>
          <w:sz w:val="21"/>
          <w:szCs w:val="21"/>
        </w:rPr>
        <w:t>02</w:t>
      </w:r>
      <w:r>
        <w:rPr>
          <w:rFonts w:ascii="宋体" w:hAnsi="宋体" w:eastAsia="宋体" w:cs="宋体"/>
          <w:spacing w:val="-45"/>
          <w:sz w:val="21"/>
          <w:szCs w:val="21"/>
        </w:rPr>
        <w:t xml:space="preserve"> </w:t>
      </w:r>
      <w:r>
        <w:rPr>
          <w:rFonts w:ascii="宋体" w:hAnsi="宋体" w:eastAsia="宋体" w:cs="宋体"/>
          <w:b/>
          <w:bCs/>
          <w:spacing w:val="-8"/>
          <w:sz w:val="21"/>
          <w:szCs w:val="21"/>
        </w:rPr>
        <w:t>表</w:t>
      </w:r>
    </w:p>
    <w:p w14:paraId="3D0ABE04">
      <w:pPr>
        <w:spacing w:line="54" w:lineRule="exact"/>
      </w:pPr>
    </w:p>
    <w:p w14:paraId="68EDCAF6">
      <w:pPr>
        <w:spacing w:line="54" w:lineRule="exact"/>
        <w:sectPr>
          <w:pgSz w:w="11906" w:h="16838"/>
          <w:pgMar w:top="400" w:right="1450" w:bottom="0" w:left="205" w:header="0" w:footer="0" w:gutter="0"/>
          <w:cols w:equalWidth="0" w:num="1">
            <w:col w:w="10250"/>
          </w:cols>
        </w:sectPr>
      </w:pPr>
    </w:p>
    <w:p w14:paraId="74486200">
      <w:pPr>
        <w:spacing w:before="43" w:line="230" w:lineRule="auto"/>
        <w:ind w:left="1368" w:right="4345" w:firstLine="1"/>
        <w:rPr>
          <w:rFonts w:ascii="宋体" w:hAnsi="宋体" w:eastAsia="宋体" w:cs="宋体"/>
          <w:sz w:val="21"/>
          <w:szCs w:val="21"/>
        </w:rPr>
      </w:pPr>
      <w:r>
        <w:rPr>
          <w:rFonts w:ascii="宋体" w:hAnsi="宋体" w:eastAsia="宋体" w:cs="宋体"/>
          <w:spacing w:val="-7"/>
          <w:sz w:val="21"/>
          <w:szCs w:val="21"/>
        </w:rPr>
        <w:t>部门：河北省张家口市怀来县广</w:t>
      </w:r>
      <w:r>
        <w:rPr>
          <w:rFonts w:ascii="宋体" w:hAnsi="宋体" w:eastAsia="宋体" w:cs="宋体"/>
          <w:spacing w:val="4"/>
          <w:sz w:val="21"/>
          <w:szCs w:val="21"/>
        </w:rPr>
        <w:t xml:space="preserve"> </w:t>
      </w:r>
      <w:r>
        <w:rPr>
          <w:rFonts w:ascii="宋体" w:hAnsi="宋体" w:eastAsia="宋体" w:cs="宋体"/>
          <w:spacing w:val="-1"/>
          <w:sz w:val="21"/>
          <w:szCs w:val="21"/>
        </w:rPr>
        <w:t>播电视台（本级）</w:t>
      </w:r>
    </w:p>
    <w:p w14:paraId="4F1CE9E1">
      <w:pPr>
        <w:pStyle w:val="2"/>
        <w:spacing w:line="14" w:lineRule="auto"/>
        <w:rPr>
          <w:sz w:val="2"/>
        </w:rPr>
      </w:pPr>
      <w:r>
        <w:rPr>
          <w:sz w:val="2"/>
          <w:szCs w:val="2"/>
        </w:rPr>
        <w:br w:type="column"/>
      </w:r>
    </w:p>
    <w:p w14:paraId="20CA1BBC">
      <w:pPr>
        <w:spacing w:before="197" w:line="221" w:lineRule="auto"/>
        <w:rPr>
          <w:rFonts w:ascii="宋体" w:hAnsi="宋体" w:eastAsia="宋体" w:cs="宋体"/>
          <w:sz w:val="21"/>
          <w:szCs w:val="21"/>
        </w:rPr>
      </w:pPr>
      <w:r>
        <w:rPr>
          <w:rFonts w:ascii="宋体" w:hAnsi="宋体" w:eastAsia="宋体" w:cs="宋体"/>
          <w:b/>
          <w:bCs/>
          <w:spacing w:val="-2"/>
          <w:sz w:val="21"/>
          <w:szCs w:val="21"/>
        </w:rPr>
        <w:t>金额单位：万元</w:t>
      </w:r>
    </w:p>
    <w:p w14:paraId="424559DC">
      <w:pPr>
        <w:spacing w:line="221" w:lineRule="auto"/>
        <w:rPr>
          <w:rFonts w:ascii="宋体" w:hAnsi="宋体" w:eastAsia="宋体" w:cs="宋体"/>
          <w:sz w:val="21"/>
          <w:szCs w:val="21"/>
        </w:rPr>
        <w:sectPr>
          <w:type w:val="continuous"/>
          <w:pgSz w:w="11906" w:h="16838"/>
          <w:pgMar w:top="400" w:right="1450" w:bottom="0" w:left="205" w:header="0" w:footer="0" w:gutter="0"/>
          <w:cols w:equalWidth="0" w:num="2">
            <w:col w:w="8564" w:space="100"/>
            <w:col w:w="1587"/>
          </w:cols>
        </w:sectPr>
      </w:pPr>
    </w:p>
    <w:p w14:paraId="19D306CD">
      <w:pPr>
        <w:spacing w:line="49" w:lineRule="exact"/>
      </w:pPr>
    </w:p>
    <w:tbl>
      <w:tblPr>
        <w:tblStyle w:val="5"/>
        <w:tblW w:w="8805" w:type="dxa"/>
        <w:tblInd w:w="13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123"/>
        <w:gridCol w:w="911"/>
        <w:gridCol w:w="991"/>
        <w:gridCol w:w="568"/>
        <w:gridCol w:w="931"/>
        <w:gridCol w:w="707"/>
        <w:gridCol w:w="808"/>
        <w:gridCol w:w="931"/>
      </w:tblGrid>
      <w:tr w14:paraId="3C10D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958" w:type="dxa"/>
            <w:gridSpan w:val="2"/>
            <w:vAlign w:val="top"/>
          </w:tcPr>
          <w:p w14:paraId="190FDB65">
            <w:pPr>
              <w:pStyle w:val="6"/>
              <w:spacing w:before="82" w:line="230" w:lineRule="auto"/>
              <w:ind w:left="1287"/>
            </w:pPr>
            <w:r>
              <w:rPr>
                <w:b/>
                <w:bCs/>
                <w:spacing w:val="2"/>
              </w:rPr>
              <w:t>项目</w:t>
            </w:r>
          </w:p>
        </w:tc>
        <w:tc>
          <w:tcPr>
            <w:tcW w:w="911" w:type="dxa"/>
            <w:vMerge w:val="restart"/>
            <w:tcBorders>
              <w:bottom w:val="nil"/>
            </w:tcBorders>
            <w:vAlign w:val="top"/>
          </w:tcPr>
          <w:p w14:paraId="2F4E9662">
            <w:pPr>
              <w:spacing w:line="343" w:lineRule="auto"/>
              <w:rPr>
                <w:rFonts w:ascii="Arial"/>
                <w:sz w:val="21"/>
              </w:rPr>
            </w:pPr>
          </w:p>
          <w:p w14:paraId="1F420E10">
            <w:pPr>
              <w:pStyle w:val="6"/>
              <w:spacing w:before="61" w:line="289" w:lineRule="auto"/>
              <w:ind w:left="258" w:right="52" w:hanging="201"/>
            </w:pPr>
            <w:r>
              <w:rPr>
                <w:b/>
                <w:bCs/>
                <w:spacing w:val="6"/>
              </w:rPr>
              <w:t>本年收入</w:t>
            </w:r>
            <w:r>
              <w:rPr>
                <w:spacing w:val="2"/>
              </w:rPr>
              <w:t xml:space="preserve"> </w:t>
            </w:r>
            <w:r>
              <w:rPr>
                <w:b/>
                <w:bCs/>
                <w:spacing w:val="4"/>
              </w:rPr>
              <w:t>合计</w:t>
            </w:r>
          </w:p>
        </w:tc>
        <w:tc>
          <w:tcPr>
            <w:tcW w:w="991" w:type="dxa"/>
            <w:vMerge w:val="restart"/>
            <w:tcBorders>
              <w:bottom w:val="nil"/>
            </w:tcBorders>
            <w:vAlign w:val="top"/>
          </w:tcPr>
          <w:p w14:paraId="5AEC3624">
            <w:pPr>
              <w:spacing w:line="343" w:lineRule="auto"/>
              <w:rPr>
                <w:rFonts w:ascii="Arial"/>
                <w:sz w:val="21"/>
              </w:rPr>
            </w:pPr>
          </w:p>
          <w:p w14:paraId="71AA35CC">
            <w:pPr>
              <w:pStyle w:val="6"/>
              <w:spacing w:before="62" w:line="288" w:lineRule="auto"/>
              <w:ind w:left="306" w:right="91" w:hanging="207"/>
            </w:pPr>
            <w:r>
              <w:rPr>
                <w:b/>
                <w:bCs/>
                <w:spacing w:val="6"/>
              </w:rPr>
              <w:t>财政拨款</w:t>
            </w:r>
            <w:r>
              <w:rPr>
                <w:spacing w:val="2"/>
              </w:rPr>
              <w:t xml:space="preserve"> </w:t>
            </w:r>
            <w:r>
              <w:rPr>
                <w:b/>
                <w:bCs/>
                <w:spacing w:val="1"/>
              </w:rPr>
              <w:t>收入</w:t>
            </w:r>
          </w:p>
        </w:tc>
        <w:tc>
          <w:tcPr>
            <w:tcW w:w="568" w:type="dxa"/>
            <w:vMerge w:val="restart"/>
            <w:tcBorders>
              <w:bottom w:val="nil"/>
            </w:tcBorders>
            <w:vAlign w:val="top"/>
          </w:tcPr>
          <w:p w14:paraId="32120601">
            <w:pPr>
              <w:pStyle w:val="6"/>
              <w:spacing w:before="251" w:line="293" w:lineRule="auto"/>
              <w:ind w:left="86" w:right="83" w:firstLine="1"/>
              <w:jc w:val="both"/>
            </w:pPr>
            <w:r>
              <w:rPr>
                <w:b/>
                <w:bCs/>
                <w:spacing w:val="3"/>
              </w:rPr>
              <w:t>上级</w:t>
            </w:r>
            <w:r>
              <w:t xml:space="preserve"> </w:t>
            </w:r>
            <w:r>
              <w:rPr>
                <w:b/>
                <w:bCs/>
                <w:spacing w:val="4"/>
              </w:rPr>
              <w:t>补助</w:t>
            </w:r>
            <w:r>
              <w:t xml:space="preserve"> </w:t>
            </w:r>
            <w:r>
              <w:rPr>
                <w:b/>
                <w:bCs/>
                <w:spacing w:val="4"/>
              </w:rPr>
              <w:t>收入</w:t>
            </w:r>
          </w:p>
        </w:tc>
        <w:tc>
          <w:tcPr>
            <w:tcW w:w="931" w:type="dxa"/>
            <w:vMerge w:val="restart"/>
            <w:tcBorders>
              <w:bottom w:val="nil"/>
            </w:tcBorders>
            <w:vAlign w:val="top"/>
          </w:tcPr>
          <w:p w14:paraId="4577F138">
            <w:pPr>
              <w:spacing w:line="249" w:lineRule="auto"/>
              <w:rPr>
                <w:rFonts w:ascii="Arial"/>
                <w:sz w:val="21"/>
              </w:rPr>
            </w:pPr>
          </w:p>
          <w:p w14:paraId="0BFB6ABC">
            <w:pPr>
              <w:spacing w:line="249" w:lineRule="auto"/>
              <w:rPr>
                <w:rFonts w:ascii="Arial"/>
                <w:sz w:val="21"/>
              </w:rPr>
            </w:pPr>
          </w:p>
          <w:p w14:paraId="163936ED">
            <w:pPr>
              <w:pStyle w:val="6"/>
              <w:spacing w:before="62" w:line="229" w:lineRule="auto"/>
              <w:ind w:left="68"/>
            </w:pPr>
            <w:r>
              <w:rPr>
                <w:b/>
                <w:bCs/>
                <w:spacing w:val="7"/>
              </w:rPr>
              <w:t>事业收入</w:t>
            </w:r>
          </w:p>
        </w:tc>
        <w:tc>
          <w:tcPr>
            <w:tcW w:w="707" w:type="dxa"/>
            <w:vMerge w:val="restart"/>
            <w:tcBorders>
              <w:bottom w:val="nil"/>
            </w:tcBorders>
            <w:vAlign w:val="top"/>
          </w:tcPr>
          <w:p w14:paraId="5549F78E">
            <w:pPr>
              <w:spacing w:line="344" w:lineRule="auto"/>
              <w:rPr>
                <w:rFonts w:ascii="Arial"/>
                <w:sz w:val="21"/>
              </w:rPr>
            </w:pPr>
          </w:p>
          <w:p w14:paraId="591C5F89">
            <w:pPr>
              <w:pStyle w:val="6"/>
              <w:spacing w:before="61" w:line="291" w:lineRule="auto"/>
              <w:ind w:left="256" w:right="48" w:hanging="196"/>
            </w:pPr>
            <w:r>
              <w:rPr>
                <w:b/>
                <w:bCs/>
                <w:spacing w:val="5"/>
              </w:rPr>
              <w:t>经营收</w:t>
            </w:r>
            <w:r>
              <w:rPr>
                <w:spacing w:val="1"/>
              </w:rPr>
              <w:t xml:space="preserve"> </w:t>
            </w:r>
            <w:r>
              <w:rPr>
                <w:b/>
                <w:bCs/>
              </w:rPr>
              <w:t>入</w:t>
            </w:r>
          </w:p>
        </w:tc>
        <w:tc>
          <w:tcPr>
            <w:tcW w:w="808" w:type="dxa"/>
            <w:vMerge w:val="restart"/>
            <w:tcBorders>
              <w:bottom w:val="nil"/>
            </w:tcBorders>
            <w:vAlign w:val="top"/>
          </w:tcPr>
          <w:p w14:paraId="5F4B7639">
            <w:pPr>
              <w:pStyle w:val="6"/>
              <w:spacing w:before="251" w:line="228" w:lineRule="auto"/>
              <w:ind w:left="123"/>
            </w:pPr>
            <w:r>
              <w:rPr>
                <w:b/>
                <w:bCs/>
                <w:spacing w:val="1"/>
              </w:rPr>
              <w:t>附属单</w:t>
            </w:r>
          </w:p>
          <w:p w14:paraId="32577819">
            <w:pPr>
              <w:pStyle w:val="6"/>
              <w:spacing w:before="77" w:line="229" w:lineRule="auto"/>
              <w:ind w:left="108"/>
            </w:pPr>
            <w:r>
              <w:rPr>
                <w:b/>
                <w:bCs/>
                <w:spacing w:val="6"/>
              </w:rPr>
              <w:t>位上缴</w:t>
            </w:r>
          </w:p>
          <w:p w14:paraId="43FBE36A">
            <w:pPr>
              <w:pStyle w:val="6"/>
              <w:spacing w:before="76" w:line="229" w:lineRule="auto"/>
              <w:ind w:left="215"/>
            </w:pPr>
            <w:r>
              <w:rPr>
                <w:b/>
                <w:bCs/>
                <w:spacing w:val="1"/>
              </w:rPr>
              <w:t>收入</w:t>
            </w:r>
          </w:p>
        </w:tc>
        <w:tc>
          <w:tcPr>
            <w:tcW w:w="931" w:type="dxa"/>
            <w:vMerge w:val="restart"/>
            <w:tcBorders>
              <w:bottom w:val="nil"/>
            </w:tcBorders>
            <w:vAlign w:val="top"/>
          </w:tcPr>
          <w:p w14:paraId="50DF304E">
            <w:pPr>
              <w:spacing w:line="249" w:lineRule="auto"/>
              <w:rPr>
                <w:rFonts w:ascii="Arial"/>
                <w:sz w:val="21"/>
              </w:rPr>
            </w:pPr>
          </w:p>
          <w:p w14:paraId="433919DD">
            <w:pPr>
              <w:spacing w:line="249" w:lineRule="auto"/>
              <w:rPr>
                <w:rFonts w:ascii="Arial"/>
                <w:sz w:val="21"/>
              </w:rPr>
            </w:pPr>
          </w:p>
          <w:p w14:paraId="429BEED2">
            <w:pPr>
              <w:pStyle w:val="6"/>
              <w:spacing w:before="62" w:line="229" w:lineRule="auto"/>
              <w:ind w:left="68"/>
            </w:pPr>
            <w:r>
              <w:rPr>
                <w:b/>
                <w:bCs/>
                <w:spacing w:val="6"/>
              </w:rPr>
              <w:t>其他收入</w:t>
            </w:r>
          </w:p>
        </w:tc>
      </w:tr>
      <w:tr w14:paraId="517AC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35" w:type="dxa"/>
            <w:vAlign w:val="top"/>
          </w:tcPr>
          <w:p w14:paraId="7E98837A">
            <w:pPr>
              <w:pStyle w:val="6"/>
              <w:spacing w:before="70" w:line="230" w:lineRule="auto"/>
              <w:ind w:left="123"/>
            </w:pPr>
            <w:r>
              <w:rPr>
                <w:b/>
                <w:bCs/>
                <w:spacing w:val="5"/>
              </w:rPr>
              <w:t>功能分</w:t>
            </w:r>
          </w:p>
          <w:p w14:paraId="7E1A091D">
            <w:pPr>
              <w:pStyle w:val="6"/>
              <w:spacing w:before="75" w:line="228" w:lineRule="auto"/>
              <w:ind w:left="120"/>
            </w:pPr>
            <w:r>
              <w:rPr>
                <w:b/>
                <w:bCs/>
                <w:spacing w:val="6"/>
              </w:rPr>
              <w:t>类科目</w:t>
            </w:r>
          </w:p>
          <w:p w14:paraId="1620BFB5">
            <w:pPr>
              <w:pStyle w:val="6"/>
              <w:spacing w:before="77" w:line="229" w:lineRule="auto"/>
              <w:ind w:left="222"/>
            </w:pPr>
            <w:r>
              <w:rPr>
                <w:b/>
                <w:bCs/>
                <w:spacing w:val="3"/>
              </w:rPr>
              <w:t>编码</w:t>
            </w:r>
          </w:p>
        </w:tc>
        <w:tc>
          <w:tcPr>
            <w:tcW w:w="2123" w:type="dxa"/>
            <w:vAlign w:val="top"/>
          </w:tcPr>
          <w:p w14:paraId="068CEABF">
            <w:pPr>
              <w:spacing w:line="318" w:lineRule="auto"/>
              <w:rPr>
                <w:rFonts w:ascii="Arial"/>
                <w:sz w:val="21"/>
              </w:rPr>
            </w:pPr>
          </w:p>
          <w:p w14:paraId="0A1A9ECA">
            <w:pPr>
              <w:pStyle w:val="6"/>
              <w:spacing w:before="62" w:line="228" w:lineRule="auto"/>
              <w:ind w:left="660"/>
            </w:pPr>
            <w:r>
              <w:rPr>
                <w:b/>
                <w:bCs/>
                <w:spacing w:val="7"/>
              </w:rPr>
              <w:t>科目名称</w:t>
            </w:r>
          </w:p>
        </w:tc>
        <w:tc>
          <w:tcPr>
            <w:tcW w:w="911" w:type="dxa"/>
            <w:vMerge w:val="continue"/>
            <w:tcBorders>
              <w:top w:val="nil"/>
            </w:tcBorders>
            <w:vAlign w:val="top"/>
          </w:tcPr>
          <w:p w14:paraId="7265996A">
            <w:pPr>
              <w:rPr>
                <w:rFonts w:ascii="Arial"/>
                <w:sz w:val="21"/>
              </w:rPr>
            </w:pPr>
          </w:p>
        </w:tc>
        <w:tc>
          <w:tcPr>
            <w:tcW w:w="991" w:type="dxa"/>
            <w:vMerge w:val="continue"/>
            <w:tcBorders>
              <w:top w:val="nil"/>
            </w:tcBorders>
            <w:vAlign w:val="top"/>
          </w:tcPr>
          <w:p w14:paraId="46C0EBF1">
            <w:pPr>
              <w:rPr>
                <w:rFonts w:ascii="Arial"/>
                <w:sz w:val="21"/>
              </w:rPr>
            </w:pPr>
          </w:p>
        </w:tc>
        <w:tc>
          <w:tcPr>
            <w:tcW w:w="568" w:type="dxa"/>
            <w:vMerge w:val="continue"/>
            <w:tcBorders>
              <w:top w:val="nil"/>
            </w:tcBorders>
            <w:vAlign w:val="top"/>
          </w:tcPr>
          <w:p w14:paraId="35E32684">
            <w:pPr>
              <w:rPr>
                <w:rFonts w:ascii="Arial"/>
                <w:sz w:val="21"/>
              </w:rPr>
            </w:pPr>
          </w:p>
        </w:tc>
        <w:tc>
          <w:tcPr>
            <w:tcW w:w="931" w:type="dxa"/>
            <w:vMerge w:val="continue"/>
            <w:tcBorders>
              <w:top w:val="nil"/>
            </w:tcBorders>
            <w:vAlign w:val="top"/>
          </w:tcPr>
          <w:p w14:paraId="4274AC69">
            <w:pPr>
              <w:rPr>
                <w:rFonts w:ascii="Arial"/>
                <w:sz w:val="21"/>
              </w:rPr>
            </w:pPr>
          </w:p>
        </w:tc>
        <w:tc>
          <w:tcPr>
            <w:tcW w:w="707" w:type="dxa"/>
            <w:vMerge w:val="continue"/>
            <w:tcBorders>
              <w:top w:val="nil"/>
            </w:tcBorders>
            <w:vAlign w:val="top"/>
          </w:tcPr>
          <w:p w14:paraId="0C81DD54">
            <w:pPr>
              <w:rPr>
                <w:rFonts w:ascii="Arial"/>
                <w:sz w:val="21"/>
              </w:rPr>
            </w:pPr>
          </w:p>
        </w:tc>
        <w:tc>
          <w:tcPr>
            <w:tcW w:w="808" w:type="dxa"/>
            <w:vMerge w:val="continue"/>
            <w:tcBorders>
              <w:top w:val="nil"/>
            </w:tcBorders>
            <w:vAlign w:val="top"/>
          </w:tcPr>
          <w:p w14:paraId="68228EEB">
            <w:pPr>
              <w:rPr>
                <w:rFonts w:ascii="Arial"/>
                <w:sz w:val="21"/>
              </w:rPr>
            </w:pPr>
          </w:p>
        </w:tc>
        <w:tc>
          <w:tcPr>
            <w:tcW w:w="931" w:type="dxa"/>
            <w:vMerge w:val="continue"/>
            <w:tcBorders>
              <w:top w:val="nil"/>
            </w:tcBorders>
            <w:vAlign w:val="top"/>
          </w:tcPr>
          <w:p w14:paraId="2B0C8473">
            <w:pPr>
              <w:rPr>
                <w:rFonts w:ascii="Arial"/>
                <w:sz w:val="21"/>
              </w:rPr>
            </w:pPr>
          </w:p>
        </w:tc>
      </w:tr>
      <w:tr w14:paraId="76697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958" w:type="dxa"/>
            <w:gridSpan w:val="2"/>
            <w:vAlign w:val="top"/>
          </w:tcPr>
          <w:p w14:paraId="6ED871C4">
            <w:pPr>
              <w:pStyle w:val="6"/>
              <w:spacing w:before="116" w:line="220" w:lineRule="auto"/>
              <w:ind w:left="1302"/>
              <w:rPr>
                <w:sz w:val="18"/>
                <w:szCs w:val="18"/>
              </w:rPr>
            </w:pPr>
            <w:r>
              <w:rPr>
                <w:b/>
                <w:bCs/>
                <w:spacing w:val="-5"/>
                <w:sz w:val="18"/>
                <w:szCs w:val="18"/>
              </w:rPr>
              <w:t>栏次</w:t>
            </w:r>
          </w:p>
        </w:tc>
        <w:tc>
          <w:tcPr>
            <w:tcW w:w="911" w:type="dxa"/>
            <w:vAlign w:val="top"/>
          </w:tcPr>
          <w:p w14:paraId="4B9B29DF">
            <w:pPr>
              <w:pStyle w:val="6"/>
              <w:spacing w:before="143" w:line="184" w:lineRule="auto"/>
              <w:ind w:left="424"/>
              <w:rPr>
                <w:sz w:val="18"/>
                <w:szCs w:val="18"/>
              </w:rPr>
            </w:pPr>
            <w:r>
              <w:rPr>
                <w:b/>
                <w:bCs/>
                <w:spacing w:val="-2"/>
                <w:sz w:val="18"/>
                <w:szCs w:val="18"/>
              </w:rPr>
              <w:t>1</w:t>
            </w:r>
          </w:p>
        </w:tc>
        <w:tc>
          <w:tcPr>
            <w:tcW w:w="991" w:type="dxa"/>
            <w:vAlign w:val="top"/>
          </w:tcPr>
          <w:p w14:paraId="109FEF4A">
            <w:pPr>
              <w:pStyle w:val="6"/>
              <w:spacing w:before="144" w:line="183" w:lineRule="auto"/>
              <w:ind w:left="455"/>
              <w:rPr>
                <w:sz w:val="18"/>
                <w:szCs w:val="18"/>
              </w:rPr>
            </w:pPr>
            <w:r>
              <w:rPr>
                <w:b/>
                <w:bCs/>
                <w:spacing w:val="-2"/>
                <w:sz w:val="18"/>
                <w:szCs w:val="18"/>
              </w:rPr>
              <w:t>2</w:t>
            </w:r>
          </w:p>
        </w:tc>
        <w:tc>
          <w:tcPr>
            <w:tcW w:w="568" w:type="dxa"/>
            <w:vAlign w:val="top"/>
          </w:tcPr>
          <w:p w14:paraId="11AA0EA6">
            <w:pPr>
              <w:pStyle w:val="6"/>
              <w:spacing w:before="144" w:line="183" w:lineRule="auto"/>
              <w:ind w:left="245"/>
              <w:rPr>
                <w:sz w:val="18"/>
                <w:szCs w:val="18"/>
              </w:rPr>
            </w:pPr>
            <w:r>
              <w:rPr>
                <w:b/>
                <w:bCs/>
                <w:spacing w:val="-2"/>
                <w:sz w:val="18"/>
                <w:szCs w:val="18"/>
              </w:rPr>
              <w:t>3</w:t>
            </w:r>
          </w:p>
        </w:tc>
        <w:tc>
          <w:tcPr>
            <w:tcW w:w="931" w:type="dxa"/>
            <w:vAlign w:val="top"/>
          </w:tcPr>
          <w:p w14:paraId="540B9E11">
            <w:pPr>
              <w:pStyle w:val="6"/>
              <w:spacing w:before="144" w:line="183" w:lineRule="auto"/>
              <w:ind w:left="424"/>
              <w:rPr>
                <w:sz w:val="18"/>
                <w:szCs w:val="18"/>
              </w:rPr>
            </w:pPr>
            <w:r>
              <w:rPr>
                <w:b/>
                <w:bCs/>
                <w:spacing w:val="-2"/>
                <w:sz w:val="18"/>
                <w:szCs w:val="18"/>
              </w:rPr>
              <w:t>4</w:t>
            </w:r>
          </w:p>
        </w:tc>
        <w:tc>
          <w:tcPr>
            <w:tcW w:w="707" w:type="dxa"/>
            <w:vAlign w:val="top"/>
          </w:tcPr>
          <w:p w14:paraId="42F1FEFB">
            <w:pPr>
              <w:pStyle w:val="6"/>
              <w:spacing w:before="145" w:line="182" w:lineRule="auto"/>
              <w:ind w:left="316"/>
              <w:rPr>
                <w:sz w:val="18"/>
                <w:szCs w:val="18"/>
              </w:rPr>
            </w:pPr>
            <w:r>
              <w:rPr>
                <w:b/>
                <w:bCs/>
                <w:spacing w:val="-2"/>
                <w:sz w:val="18"/>
                <w:szCs w:val="18"/>
              </w:rPr>
              <w:t>5</w:t>
            </w:r>
          </w:p>
        </w:tc>
        <w:tc>
          <w:tcPr>
            <w:tcW w:w="808" w:type="dxa"/>
            <w:vAlign w:val="top"/>
          </w:tcPr>
          <w:p w14:paraId="587D1DCD">
            <w:pPr>
              <w:pStyle w:val="6"/>
              <w:spacing w:before="144" w:line="183" w:lineRule="auto"/>
              <w:ind w:left="365"/>
              <w:rPr>
                <w:sz w:val="18"/>
                <w:szCs w:val="18"/>
              </w:rPr>
            </w:pPr>
            <w:r>
              <w:rPr>
                <w:b/>
                <w:bCs/>
                <w:spacing w:val="-2"/>
                <w:sz w:val="18"/>
                <w:szCs w:val="18"/>
              </w:rPr>
              <w:t>6</w:t>
            </w:r>
          </w:p>
        </w:tc>
        <w:tc>
          <w:tcPr>
            <w:tcW w:w="931" w:type="dxa"/>
            <w:vAlign w:val="top"/>
          </w:tcPr>
          <w:p w14:paraId="41BCE018">
            <w:pPr>
              <w:pStyle w:val="6"/>
              <w:spacing w:before="145" w:line="182" w:lineRule="auto"/>
              <w:ind w:left="426"/>
              <w:rPr>
                <w:sz w:val="18"/>
                <w:szCs w:val="18"/>
              </w:rPr>
            </w:pPr>
            <w:r>
              <w:rPr>
                <w:b/>
                <w:bCs/>
                <w:spacing w:val="-2"/>
                <w:sz w:val="18"/>
                <w:szCs w:val="18"/>
              </w:rPr>
              <w:t>7</w:t>
            </w:r>
          </w:p>
        </w:tc>
      </w:tr>
      <w:tr w14:paraId="1EF3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958" w:type="dxa"/>
            <w:gridSpan w:val="2"/>
            <w:vAlign w:val="top"/>
          </w:tcPr>
          <w:p w14:paraId="20F9AB0C">
            <w:pPr>
              <w:pStyle w:val="6"/>
              <w:spacing w:before="74" w:line="222" w:lineRule="auto"/>
              <w:ind w:left="1303"/>
              <w:rPr>
                <w:sz w:val="18"/>
                <w:szCs w:val="18"/>
              </w:rPr>
            </w:pPr>
            <w:r>
              <w:rPr>
                <w:b/>
                <w:bCs/>
                <w:spacing w:val="-5"/>
                <w:sz w:val="18"/>
                <w:szCs w:val="18"/>
              </w:rPr>
              <w:t>合计</w:t>
            </w:r>
          </w:p>
        </w:tc>
        <w:tc>
          <w:tcPr>
            <w:tcW w:w="911" w:type="dxa"/>
            <w:vAlign w:val="top"/>
          </w:tcPr>
          <w:p w14:paraId="24951D8F">
            <w:pPr>
              <w:pStyle w:val="6"/>
              <w:spacing w:before="102" w:line="184" w:lineRule="auto"/>
              <w:ind w:right="13"/>
              <w:jc w:val="right"/>
              <w:rPr>
                <w:sz w:val="18"/>
                <w:szCs w:val="18"/>
              </w:rPr>
            </w:pPr>
            <w:r>
              <w:rPr>
                <w:b/>
                <w:bCs/>
                <w:spacing w:val="-4"/>
                <w:sz w:val="18"/>
                <w:szCs w:val="18"/>
              </w:rPr>
              <w:t>1303.33</w:t>
            </w:r>
          </w:p>
        </w:tc>
        <w:tc>
          <w:tcPr>
            <w:tcW w:w="991" w:type="dxa"/>
            <w:vAlign w:val="top"/>
          </w:tcPr>
          <w:p w14:paraId="0D455102">
            <w:pPr>
              <w:pStyle w:val="6"/>
              <w:spacing w:before="102" w:line="184" w:lineRule="auto"/>
              <w:ind w:right="10"/>
              <w:jc w:val="right"/>
              <w:rPr>
                <w:sz w:val="18"/>
                <w:szCs w:val="18"/>
              </w:rPr>
            </w:pPr>
            <w:r>
              <w:rPr>
                <w:b/>
                <w:bCs/>
                <w:spacing w:val="-4"/>
                <w:sz w:val="18"/>
                <w:szCs w:val="18"/>
              </w:rPr>
              <w:t>1278.66</w:t>
            </w:r>
          </w:p>
        </w:tc>
        <w:tc>
          <w:tcPr>
            <w:tcW w:w="568" w:type="dxa"/>
            <w:vAlign w:val="top"/>
          </w:tcPr>
          <w:p w14:paraId="645743CC">
            <w:pPr>
              <w:rPr>
                <w:rFonts w:ascii="Arial"/>
                <w:sz w:val="21"/>
              </w:rPr>
            </w:pPr>
          </w:p>
        </w:tc>
        <w:tc>
          <w:tcPr>
            <w:tcW w:w="931" w:type="dxa"/>
            <w:vAlign w:val="top"/>
          </w:tcPr>
          <w:p w14:paraId="3683CCD8">
            <w:pPr>
              <w:pStyle w:val="6"/>
              <w:spacing w:before="103" w:line="183" w:lineRule="auto"/>
              <w:ind w:right="9"/>
              <w:jc w:val="right"/>
              <w:rPr>
                <w:sz w:val="18"/>
                <w:szCs w:val="18"/>
              </w:rPr>
            </w:pPr>
            <w:r>
              <w:rPr>
                <w:b/>
                <w:bCs/>
                <w:spacing w:val="-3"/>
                <w:sz w:val="18"/>
                <w:szCs w:val="18"/>
              </w:rPr>
              <w:t>4.67</w:t>
            </w:r>
          </w:p>
        </w:tc>
        <w:tc>
          <w:tcPr>
            <w:tcW w:w="707" w:type="dxa"/>
            <w:vAlign w:val="top"/>
          </w:tcPr>
          <w:p w14:paraId="7E9BB711">
            <w:pPr>
              <w:rPr>
                <w:rFonts w:ascii="Arial"/>
                <w:sz w:val="21"/>
              </w:rPr>
            </w:pPr>
          </w:p>
        </w:tc>
        <w:tc>
          <w:tcPr>
            <w:tcW w:w="808" w:type="dxa"/>
            <w:vAlign w:val="top"/>
          </w:tcPr>
          <w:p w14:paraId="5AACD49D">
            <w:pPr>
              <w:rPr>
                <w:rFonts w:ascii="Arial"/>
                <w:sz w:val="21"/>
              </w:rPr>
            </w:pPr>
          </w:p>
        </w:tc>
        <w:tc>
          <w:tcPr>
            <w:tcW w:w="931" w:type="dxa"/>
            <w:vAlign w:val="top"/>
          </w:tcPr>
          <w:p w14:paraId="771C7273">
            <w:pPr>
              <w:pStyle w:val="6"/>
              <w:spacing w:before="103" w:line="183" w:lineRule="auto"/>
              <w:ind w:right="17"/>
              <w:jc w:val="right"/>
              <w:rPr>
                <w:sz w:val="18"/>
                <w:szCs w:val="18"/>
              </w:rPr>
            </w:pPr>
            <w:r>
              <w:rPr>
                <w:b/>
                <w:bCs/>
                <w:spacing w:val="-6"/>
                <w:sz w:val="18"/>
                <w:szCs w:val="18"/>
              </w:rPr>
              <w:t>20</w:t>
            </w:r>
          </w:p>
        </w:tc>
      </w:tr>
      <w:tr w14:paraId="5555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35" w:type="dxa"/>
            <w:vAlign w:val="top"/>
          </w:tcPr>
          <w:p w14:paraId="40A76F45">
            <w:pPr>
              <w:spacing w:line="407" w:lineRule="auto"/>
              <w:rPr>
                <w:rFonts w:ascii="Arial"/>
                <w:sz w:val="21"/>
              </w:rPr>
            </w:pPr>
          </w:p>
          <w:p w14:paraId="66A365D1">
            <w:pPr>
              <w:pStyle w:val="6"/>
              <w:spacing w:before="68" w:line="184" w:lineRule="auto"/>
              <w:ind w:left="24"/>
              <w:rPr>
                <w:sz w:val="21"/>
                <w:szCs w:val="21"/>
              </w:rPr>
            </w:pPr>
            <w:r>
              <w:rPr>
                <w:b/>
                <w:bCs/>
                <w:spacing w:val="-5"/>
                <w:sz w:val="21"/>
                <w:szCs w:val="21"/>
              </w:rPr>
              <w:t>207</w:t>
            </w:r>
          </w:p>
        </w:tc>
        <w:tc>
          <w:tcPr>
            <w:tcW w:w="2123" w:type="dxa"/>
            <w:vAlign w:val="top"/>
          </w:tcPr>
          <w:p w14:paraId="4D72CEB1">
            <w:pPr>
              <w:pStyle w:val="6"/>
              <w:spacing w:before="204" w:line="220" w:lineRule="auto"/>
              <w:ind w:left="17"/>
              <w:rPr>
                <w:sz w:val="22"/>
                <w:szCs w:val="22"/>
              </w:rPr>
            </w:pPr>
            <w:r>
              <w:rPr>
                <w:b/>
                <w:bCs/>
                <w:spacing w:val="-3"/>
                <w:sz w:val="22"/>
                <w:szCs w:val="22"/>
              </w:rPr>
              <w:t>文化体育与传媒支出</w:t>
            </w:r>
          </w:p>
        </w:tc>
        <w:tc>
          <w:tcPr>
            <w:tcW w:w="911" w:type="dxa"/>
            <w:vAlign w:val="top"/>
          </w:tcPr>
          <w:p w14:paraId="436C12B2">
            <w:pPr>
              <w:spacing w:line="406" w:lineRule="auto"/>
              <w:rPr>
                <w:rFonts w:ascii="Arial"/>
                <w:sz w:val="21"/>
              </w:rPr>
            </w:pPr>
          </w:p>
          <w:p w14:paraId="5E95E0C9">
            <w:pPr>
              <w:pStyle w:val="6"/>
              <w:spacing w:before="68" w:line="185" w:lineRule="auto"/>
              <w:ind w:right="14"/>
              <w:jc w:val="right"/>
              <w:rPr>
                <w:sz w:val="21"/>
                <w:szCs w:val="21"/>
              </w:rPr>
            </w:pPr>
            <w:r>
              <w:rPr>
                <w:b/>
                <w:bCs/>
                <w:spacing w:val="-5"/>
                <w:sz w:val="21"/>
                <w:szCs w:val="21"/>
              </w:rPr>
              <w:t>1303.33</w:t>
            </w:r>
          </w:p>
        </w:tc>
        <w:tc>
          <w:tcPr>
            <w:tcW w:w="991" w:type="dxa"/>
            <w:vAlign w:val="top"/>
          </w:tcPr>
          <w:p w14:paraId="23385C43">
            <w:pPr>
              <w:spacing w:line="406" w:lineRule="auto"/>
              <w:rPr>
                <w:rFonts w:ascii="Arial"/>
                <w:sz w:val="21"/>
              </w:rPr>
            </w:pPr>
          </w:p>
          <w:p w14:paraId="5C763310">
            <w:pPr>
              <w:pStyle w:val="6"/>
              <w:spacing w:before="68" w:line="185" w:lineRule="auto"/>
              <w:ind w:right="11"/>
              <w:jc w:val="right"/>
              <w:rPr>
                <w:sz w:val="21"/>
                <w:szCs w:val="21"/>
              </w:rPr>
            </w:pPr>
            <w:r>
              <w:rPr>
                <w:b/>
                <w:bCs/>
                <w:spacing w:val="-5"/>
                <w:sz w:val="21"/>
                <w:szCs w:val="21"/>
              </w:rPr>
              <w:t>1278.66</w:t>
            </w:r>
          </w:p>
        </w:tc>
        <w:tc>
          <w:tcPr>
            <w:tcW w:w="568" w:type="dxa"/>
            <w:vAlign w:val="top"/>
          </w:tcPr>
          <w:p w14:paraId="2F7E2945">
            <w:pPr>
              <w:rPr>
                <w:rFonts w:ascii="Arial"/>
                <w:sz w:val="21"/>
              </w:rPr>
            </w:pPr>
          </w:p>
        </w:tc>
        <w:tc>
          <w:tcPr>
            <w:tcW w:w="931" w:type="dxa"/>
            <w:vAlign w:val="top"/>
          </w:tcPr>
          <w:p w14:paraId="2D7141B1">
            <w:pPr>
              <w:spacing w:line="407" w:lineRule="auto"/>
              <w:rPr>
                <w:rFonts w:ascii="Arial"/>
                <w:sz w:val="21"/>
              </w:rPr>
            </w:pPr>
          </w:p>
          <w:p w14:paraId="36BA6C2E">
            <w:pPr>
              <w:pStyle w:val="6"/>
              <w:spacing w:before="68" w:line="184" w:lineRule="auto"/>
              <w:ind w:right="9"/>
              <w:jc w:val="right"/>
              <w:rPr>
                <w:sz w:val="21"/>
                <w:szCs w:val="21"/>
              </w:rPr>
            </w:pPr>
            <w:r>
              <w:rPr>
                <w:b/>
                <w:bCs/>
                <w:spacing w:val="-4"/>
                <w:sz w:val="21"/>
                <w:szCs w:val="21"/>
              </w:rPr>
              <w:t>4.67</w:t>
            </w:r>
          </w:p>
        </w:tc>
        <w:tc>
          <w:tcPr>
            <w:tcW w:w="707" w:type="dxa"/>
            <w:vAlign w:val="top"/>
          </w:tcPr>
          <w:p w14:paraId="025F0FAB">
            <w:pPr>
              <w:rPr>
                <w:rFonts w:ascii="Arial"/>
                <w:sz w:val="21"/>
              </w:rPr>
            </w:pPr>
          </w:p>
        </w:tc>
        <w:tc>
          <w:tcPr>
            <w:tcW w:w="808" w:type="dxa"/>
            <w:vAlign w:val="top"/>
          </w:tcPr>
          <w:p w14:paraId="603157F2">
            <w:pPr>
              <w:rPr>
                <w:rFonts w:ascii="Arial"/>
                <w:sz w:val="21"/>
              </w:rPr>
            </w:pPr>
          </w:p>
        </w:tc>
        <w:tc>
          <w:tcPr>
            <w:tcW w:w="931" w:type="dxa"/>
            <w:vAlign w:val="top"/>
          </w:tcPr>
          <w:p w14:paraId="5BFE0362">
            <w:pPr>
              <w:spacing w:line="407" w:lineRule="auto"/>
              <w:rPr>
                <w:rFonts w:ascii="Arial"/>
                <w:sz w:val="21"/>
              </w:rPr>
            </w:pPr>
          </w:p>
          <w:p w14:paraId="3CE12F36">
            <w:pPr>
              <w:pStyle w:val="6"/>
              <w:spacing w:before="68" w:line="184" w:lineRule="auto"/>
              <w:ind w:right="11"/>
              <w:jc w:val="right"/>
              <w:rPr>
                <w:sz w:val="21"/>
                <w:szCs w:val="21"/>
              </w:rPr>
            </w:pPr>
            <w:r>
              <w:rPr>
                <w:b/>
                <w:bCs/>
                <w:spacing w:val="-5"/>
                <w:sz w:val="21"/>
                <w:szCs w:val="21"/>
              </w:rPr>
              <w:t>20</w:t>
            </w:r>
          </w:p>
        </w:tc>
      </w:tr>
      <w:tr w14:paraId="39AA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09AAE87D">
            <w:pPr>
              <w:pStyle w:val="6"/>
              <w:spacing w:before="116" w:line="184" w:lineRule="auto"/>
              <w:ind w:left="24"/>
              <w:rPr>
                <w:sz w:val="21"/>
                <w:szCs w:val="21"/>
              </w:rPr>
            </w:pPr>
            <w:r>
              <w:rPr>
                <w:b/>
                <w:bCs/>
                <w:spacing w:val="-4"/>
                <w:sz w:val="21"/>
                <w:szCs w:val="21"/>
              </w:rPr>
              <w:t>20704</w:t>
            </w:r>
          </w:p>
        </w:tc>
        <w:tc>
          <w:tcPr>
            <w:tcW w:w="2123" w:type="dxa"/>
            <w:vAlign w:val="top"/>
          </w:tcPr>
          <w:p w14:paraId="7B4A8FA6">
            <w:pPr>
              <w:pStyle w:val="6"/>
              <w:spacing w:before="83" w:line="221" w:lineRule="auto"/>
              <w:ind w:left="16"/>
              <w:rPr>
                <w:sz w:val="21"/>
                <w:szCs w:val="21"/>
              </w:rPr>
            </w:pPr>
            <w:r>
              <w:rPr>
                <w:b/>
                <w:bCs/>
                <w:spacing w:val="-3"/>
                <w:sz w:val="21"/>
                <w:szCs w:val="21"/>
              </w:rPr>
              <w:t>新闻出版广播影视</w:t>
            </w:r>
          </w:p>
        </w:tc>
        <w:tc>
          <w:tcPr>
            <w:tcW w:w="911" w:type="dxa"/>
            <w:vAlign w:val="top"/>
          </w:tcPr>
          <w:p w14:paraId="013AA715">
            <w:pPr>
              <w:pStyle w:val="6"/>
              <w:spacing w:before="115" w:line="185" w:lineRule="auto"/>
              <w:ind w:right="14"/>
              <w:jc w:val="right"/>
              <w:rPr>
                <w:sz w:val="21"/>
                <w:szCs w:val="21"/>
              </w:rPr>
            </w:pPr>
            <w:r>
              <w:rPr>
                <w:b/>
                <w:bCs/>
                <w:spacing w:val="-5"/>
                <w:sz w:val="21"/>
                <w:szCs w:val="21"/>
              </w:rPr>
              <w:t>1303.33</w:t>
            </w:r>
          </w:p>
        </w:tc>
        <w:tc>
          <w:tcPr>
            <w:tcW w:w="991" w:type="dxa"/>
            <w:vAlign w:val="top"/>
          </w:tcPr>
          <w:p w14:paraId="4FC82981">
            <w:pPr>
              <w:pStyle w:val="6"/>
              <w:spacing w:before="115" w:line="185" w:lineRule="auto"/>
              <w:ind w:right="11"/>
              <w:jc w:val="right"/>
              <w:rPr>
                <w:sz w:val="21"/>
                <w:szCs w:val="21"/>
              </w:rPr>
            </w:pPr>
            <w:r>
              <w:rPr>
                <w:b/>
                <w:bCs/>
                <w:spacing w:val="-5"/>
                <w:sz w:val="21"/>
                <w:szCs w:val="21"/>
              </w:rPr>
              <w:t>1278.66</w:t>
            </w:r>
          </w:p>
        </w:tc>
        <w:tc>
          <w:tcPr>
            <w:tcW w:w="568" w:type="dxa"/>
            <w:vAlign w:val="top"/>
          </w:tcPr>
          <w:p w14:paraId="658771C9">
            <w:pPr>
              <w:rPr>
                <w:rFonts w:ascii="Arial"/>
                <w:sz w:val="21"/>
              </w:rPr>
            </w:pPr>
          </w:p>
        </w:tc>
        <w:tc>
          <w:tcPr>
            <w:tcW w:w="931" w:type="dxa"/>
            <w:vAlign w:val="top"/>
          </w:tcPr>
          <w:p w14:paraId="2C2A8693">
            <w:pPr>
              <w:pStyle w:val="6"/>
              <w:spacing w:before="116" w:line="184" w:lineRule="auto"/>
              <w:ind w:right="9"/>
              <w:jc w:val="right"/>
              <w:rPr>
                <w:sz w:val="21"/>
                <w:szCs w:val="21"/>
              </w:rPr>
            </w:pPr>
            <w:r>
              <w:rPr>
                <w:b/>
                <w:bCs/>
                <w:spacing w:val="-4"/>
                <w:sz w:val="21"/>
                <w:szCs w:val="21"/>
              </w:rPr>
              <w:t>4.67</w:t>
            </w:r>
          </w:p>
        </w:tc>
        <w:tc>
          <w:tcPr>
            <w:tcW w:w="707" w:type="dxa"/>
            <w:vAlign w:val="top"/>
          </w:tcPr>
          <w:p w14:paraId="496D3E91">
            <w:pPr>
              <w:rPr>
                <w:rFonts w:ascii="Arial"/>
                <w:sz w:val="21"/>
              </w:rPr>
            </w:pPr>
          </w:p>
        </w:tc>
        <w:tc>
          <w:tcPr>
            <w:tcW w:w="808" w:type="dxa"/>
            <w:vAlign w:val="top"/>
          </w:tcPr>
          <w:p w14:paraId="7AF23DE4">
            <w:pPr>
              <w:rPr>
                <w:rFonts w:ascii="Arial"/>
                <w:sz w:val="21"/>
              </w:rPr>
            </w:pPr>
          </w:p>
        </w:tc>
        <w:tc>
          <w:tcPr>
            <w:tcW w:w="931" w:type="dxa"/>
            <w:vAlign w:val="top"/>
          </w:tcPr>
          <w:p w14:paraId="23E4D342">
            <w:pPr>
              <w:pStyle w:val="6"/>
              <w:spacing w:before="116" w:line="184" w:lineRule="auto"/>
              <w:ind w:right="11"/>
              <w:jc w:val="right"/>
              <w:rPr>
                <w:sz w:val="21"/>
                <w:szCs w:val="21"/>
              </w:rPr>
            </w:pPr>
            <w:r>
              <w:rPr>
                <w:b/>
                <w:bCs/>
                <w:spacing w:val="-5"/>
                <w:sz w:val="21"/>
                <w:szCs w:val="21"/>
              </w:rPr>
              <w:t>20</w:t>
            </w:r>
          </w:p>
        </w:tc>
      </w:tr>
      <w:tr w14:paraId="6FFEC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35" w:type="dxa"/>
            <w:vAlign w:val="top"/>
          </w:tcPr>
          <w:p w14:paraId="310262D8">
            <w:pPr>
              <w:spacing w:line="408" w:lineRule="auto"/>
              <w:rPr>
                <w:rFonts w:ascii="Arial"/>
                <w:sz w:val="21"/>
              </w:rPr>
            </w:pPr>
          </w:p>
          <w:p w14:paraId="483F4C3D">
            <w:pPr>
              <w:pStyle w:val="6"/>
              <w:spacing w:before="68" w:line="185" w:lineRule="auto"/>
              <w:ind w:left="24"/>
              <w:rPr>
                <w:sz w:val="21"/>
                <w:szCs w:val="21"/>
              </w:rPr>
            </w:pPr>
            <w:r>
              <w:rPr>
                <w:b/>
                <w:bCs/>
                <w:spacing w:val="-3"/>
                <w:sz w:val="21"/>
                <w:szCs w:val="21"/>
              </w:rPr>
              <w:t>2070401</w:t>
            </w:r>
          </w:p>
        </w:tc>
        <w:tc>
          <w:tcPr>
            <w:tcW w:w="2123" w:type="dxa"/>
            <w:vAlign w:val="top"/>
          </w:tcPr>
          <w:p w14:paraId="779CE731">
            <w:pPr>
              <w:pStyle w:val="6"/>
              <w:spacing w:before="204" w:line="221" w:lineRule="auto"/>
              <w:ind w:left="240"/>
              <w:rPr>
                <w:sz w:val="22"/>
                <w:szCs w:val="22"/>
              </w:rPr>
            </w:pPr>
            <w:r>
              <w:rPr>
                <w:b/>
                <w:bCs/>
                <w:spacing w:val="-4"/>
                <w:sz w:val="22"/>
                <w:szCs w:val="22"/>
              </w:rPr>
              <w:t>行政运行</w:t>
            </w:r>
          </w:p>
        </w:tc>
        <w:tc>
          <w:tcPr>
            <w:tcW w:w="911" w:type="dxa"/>
            <w:vAlign w:val="top"/>
          </w:tcPr>
          <w:p w14:paraId="35C691C8">
            <w:pPr>
              <w:spacing w:line="408" w:lineRule="auto"/>
              <w:rPr>
                <w:rFonts w:ascii="Arial"/>
                <w:sz w:val="21"/>
              </w:rPr>
            </w:pPr>
          </w:p>
          <w:p w14:paraId="2E7155D4">
            <w:pPr>
              <w:pStyle w:val="6"/>
              <w:spacing w:before="68" w:line="185" w:lineRule="auto"/>
              <w:ind w:right="14"/>
              <w:jc w:val="right"/>
              <w:rPr>
                <w:sz w:val="21"/>
                <w:szCs w:val="21"/>
              </w:rPr>
            </w:pPr>
            <w:r>
              <w:rPr>
                <w:b/>
                <w:bCs/>
                <w:spacing w:val="-5"/>
                <w:sz w:val="21"/>
                <w:szCs w:val="21"/>
              </w:rPr>
              <w:t>1303.33</w:t>
            </w:r>
          </w:p>
        </w:tc>
        <w:tc>
          <w:tcPr>
            <w:tcW w:w="991" w:type="dxa"/>
            <w:vAlign w:val="top"/>
          </w:tcPr>
          <w:p w14:paraId="28002E23">
            <w:pPr>
              <w:spacing w:line="408" w:lineRule="auto"/>
              <w:rPr>
                <w:rFonts w:ascii="Arial"/>
                <w:sz w:val="21"/>
              </w:rPr>
            </w:pPr>
          </w:p>
          <w:p w14:paraId="5A291188">
            <w:pPr>
              <w:pStyle w:val="6"/>
              <w:spacing w:before="68" w:line="185" w:lineRule="auto"/>
              <w:ind w:right="11"/>
              <w:jc w:val="right"/>
              <w:rPr>
                <w:sz w:val="21"/>
                <w:szCs w:val="21"/>
              </w:rPr>
            </w:pPr>
            <w:r>
              <w:rPr>
                <w:b/>
                <w:bCs/>
                <w:spacing w:val="-5"/>
                <w:sz w:val="21"/>
                <w:szCs w:val="21"/>
              </w:rPr>
              <w:t>1278.66</w:t>
            </w:r>
          </w:p>
        </w:tc>
        <w:tc>
          <w:tcPr>
            <w:tcW w:w="568" w:type="dxa"/>
            <w:vAlign w:val="top"/>
          </w:tcPr>
          <w:p w14:paraId="0136253B">
            <w:pPr>
              <w:rPr>
                <w:rFonts w:ascii="Arial"/>
                <w:sz w:val="21"/>
              </w:rPr>
            </w:pPr>
          </w:p>
        </w:tc>
        <w:tc>
          <w:tcPr>
            <w:tcW w:w="931" w:type="dxa"/>
            <w:vAlign w:val="top"/>
          </w:tcPr>
          <w:p w14:paraId="0ECEC1ED">
            <w:pPr>
              <w:spacing w:line="409" w:lineRule="auto"/>
              <w:rPr>
                <w:rFonts w:ascii="Arial"/>
                <w:sz w:val="21"/>
              </w:rPr>
            </w:pPr>
          </w:p>
          <w:p w14:paraId="45AFD048">
            <w:pPr>
              <w:pStyle w:val="6"/>
              <w:spacing w:before="68" w:line="184" w:lineRule="auto"/>
              <w:ind w:right="9"/>
              <w:jc w:val="right"/>
              <w:rPr>
                <w:sz w:val="21"/>
                <w:szCs w:val="21"/>
              </w:rPr>
            </w:pPr>
            <w:r>
              <w:rPr>
                <w:b/>
                <w:bCs/>
                <w:spacing w:val="-4"/>
                <w:sz w:val="21"/>
                <w:szCs w:val="21"/>
              </w:rPr>
              <w:t>4.67</w:t>
            </w:r>
          </w:p>
        </w:tc>
        <w:tc>
          <w:tcPr>
            <w:tcW w:w="707" w:type="dxa"/>
            <w:vAlign w:val="top"/>
          </w:tcPr>
          <w:p w14:paraId="41DBA4E5">
            <w:pPr>
              <w:rPr>
                <w:rFonts w:ascii="Arial"/>
                <w:sz w:val="21"/>
              </w:rPr>
            </w:pPr>
          </w:p>
        </w:tc>
        <w:tc>
          <w:tcPr>
            <w:tcW w:w="808" w:type="dxa"/>
            <w:vAlign w:val="top"/>
          </w:tcPr>
          <w:p w14:paraId="2DEADAD2">
            <w:pPr>
              <w:rPr>
                <w:rFonts w:ascii="Arial"/>
                <w:sz w:val="21"/>
              </w:rPr>
            </w:pPr>
          </w:p>
        </w:tc>
        <w:tc>
          <w:tcPr>
            <w:tcW w:w="931" w:type="dxa"/>
            <w:vAlign w:val="top"/>
          </w:tcPr>
          <w:p w14:paraId="3F08034B">
            <w:pPr>
              <w:spacing w:line="409" w:lineRule="auto"/>
              <w:rPr>
                <w:rFonts w:ascii="Arial"/>
                <w:sz w:val="21"/>
              </w:rPr>
            </w:pPr>
          </w:p>
          <w:p w14:paraId="644ABBFE">
            <w:pPr>
              <w:pStyle w:val="6"/>
              <w:spacing w:before="68" w:line="184" w:lineRule="auto"/>
              <w:ind w:right="11"/>
              <w:jc w:val="right"/>
              <w:rPr>
                <w:sz w:val="21"/>
                <w:szCs w:val="21"/>
              </w:rPr>
            </w:pPr>
            <w:r>
              <w:rPr>
                <w:b/>
                <w:bCs/>
                <w:spacing w:val="-5"/>
                <w:sz w:val="21"/>
                <w:szCs w:val="21"/>
              </w:rPr>
              <w:t>20</w:t>
            </w:r>
          </w:p>
        </w:tc>
      </w:tr>
      <w:tr w14:paraId="296B2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79796965">
            <w:pPr>
              <w:rPr>
                <w:rFonts w:ascii="Arial"/>
                <w:sz w:val="21"/>
              </w:rPr>
            </w:pPr>
          </w:p>
        </w:tc>
        <w:tc>
          <w:tcPr>
            <w:tcW w:w="2123" w:type="dxa"/>
            <w:vAlign w:val="top"/>
          </w:tcPr>
          <w:p w14:paraId="61F889A3">
            <w:pPr>
              <w:rPr>
                <w:rFonts w:ascii="Arial"/>
                <w:sz w:val="21"/>
              </w:rPr>
            </w:pPr>
          </w:p>
        </w:tc>
        <w:tc>
          <w:tcPr>
            <w:tcW w:w="911" w:type="dxa"/>
            <w:vAlign w:val="top"/>
          </w:tcPr>
          <w:p w14:paraId="60F9926A">
            <w:pPr>
              <w:rPr>
                <w:rFonts w:ascii="Arial"/>
                <w:sz w:val="21"/>
              </w:rPr>
            </w:pPr>
          </w:p>
        </w:tc>
        <w:tc>
          <w:tcPr>
            <w:tcW w:w="991" w:type="dxa"/>
            <w:vAlign w:val="top"/>
          </w:tcPr>
          <w:p w14:paraId="3B283623">
            <w:pPr>
              <w:rPr>
                <w:rFonts w:ascii="Arial"/>
                <w:sz w:val="21"/>
              </w:rPr>
            </w:pPr>
          </w:p>
        </w:tc>
        <w:tc>
          <w:tcPr>
            <w:tcW w:w="568" w:type="dxa"/>
            <w:vAlign w:val="top"/>
          </w:tcPr>
          <w:p w14:paraId="20F8D306">
            <w:pPr>
              <w:rPr>
                <w:rFonts w:ascii="Arial"/>
                <w:sz w:val="21"/>
              </w:rPr>
            </w:pPr>
          </w:p>
        </w:tc>
        <w:tc>
          <w:tcPr>
            <w:tcW w:w="931" w:type="dxa"/>
            <w:vAlign w:val="top"/>
          </w:tcPr>
          <w:p w14:paraId="5DBFC206">
            <w:pPr>
              <w:rPr>
                <w:rFonts w:ascii="Arial"/>
                <w:sz w:val="21"/>
              </w:rPr>
            </w:pPr>
          </w:p>
        </w:tc>
        <w:tc>
          <w:tcPr>
            <w:tcW w:w="707" w:type="dxa"/>
            <w:vAlign w:val="top"/>
          </w:tcPr>
          <w:p w14:paraId="3882F44D">
            <w:pPr>
              <w:rPr>
                <w:rFonts w:ascii="Arial"/>
                <w:sz w:val="21"/>
              </w:rPr>
            </w:pPr>
          </w:p>
        </w:tc>
        <w:tc>
          <w:tcPr>
            <w:tcW w:w="808" w:type="dxa"/>
            <w:vAlign w:val="top"/>
          </w:tcPr>
          <w:p w14:paraId="078A16E0">
            <w:pPr>
              <w:rPr>
                <w:rFonts w:ascii="Arial"/>
                <w:sz w:val="21"/>
              </w:rPr>
            </w:pPr>
          </w:p>
        </w:tc>
        <w:tc>
          <w:tcPr>
            <w:tcW w:w="931" w:type="dxa"/>
            <w:vAlign w:val="top"/>
          </w:tcPr>
          <w:p w14:paraId="0262EF12">
            <w:pPr>
              <w:rPr>
                <w:rFonts w:ascii="Arial"/>
                <w:sz w:val="21"/>
              </w:rPr>
            </w:pPr>
          </w:p>
        </w:tc>
      </w:tr>
      <w:tr w14:paraId="5708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57898E9D">
            <w:pPr>
              <w:rPr>
                <w:rFonts w:ascii="Arial"/>
                <w:sz w:val="21"/>
              </w:rPr>
            </w:pPr>
          </w:p>
        </w:tc>
        <w:tc>
          <w:tcPr>
            <w:tcW w:w="2123" w:type="dxa"/>
            <w:vAlign w:val="top"/>
          </w:tcPr>
          <w:p w14:paraId="46FAD9C7">
            <w:pPr>
              <w:rPr>
                <w:rFonts w:ascii="Arial"/>
                <w:sz w:val="21"/>
              </w:rPr>
            </w:pPr>
          </w:p>
        </w:tc>
        <w:tc>
          <w:tcPr>
            <w:tcW w:w="911" w:type="dxa"/>
            <w:vAlign w:val="top"/>
          </w:tcPr>
          <w:p w14:paraId="09B6FE95">
            <w:pPr>
              <w:rPr>
                <w:rFonts w:ascii="Arial"/>
                <w:sz w:val="21"/>
              </w:rPr>
            </w:pPr>
          </w:p>
        </w:tc>
        <w:tc>
          <w:tcPr>
            <w:tcW w:w="991" w:type="dxa"/>
            <w:vAlign w:val="top"/>
          </w:tcPr>
          <w:p w14:paraId="70B2BCB8">
            <w:pPr>
              <w:rPr>
                <w:rFonts w:ascii="Arial"/>
                <w:sz w:val="21"/>
              </w:rPr>
            </w:pPr>
          </w:p>
        </w:tc>
        <w:tc>
          <w:tcPr>
            <w:tcW w:w="568" w:type="dxa"/>
            <w:vAlign w:val="top"/>
          </w:tcPr>
          <w:p w14:paraId="7BB541A5">
            <w:pPr>
              <w:rPr>
                <w:rFonts w:ascii="Arial"/>
                <w:sz w:val="21"/>
              </w:rPr>
            </w:pPr>
          </w:p>
        </w:tc>
        <w:tc>
          <w:tcPr>
            <w:tcW w:w="931" w:type="dxa"/>
            <w:vAlign w:val="top"/>
          </w:tcPr>
          <w:p w14:paraId="0298367E">
            <w:pPr>
              <w:rPr>
                <w:rFonts w:ascii="Arial"/>
                <w:sz w:val="21"/>
              </w:rPr>
            </w:pPr>
          </w:p>
        </w:tc>
        <w:tc>
          <w:tcPr>
            <w:tcW w:w="707" w:type="dxa"/>
            <w:vAlign w:val="top"/>
          </w:tcPr>
          <w:p w14:paraId="600C86A8">
            <w:pPr>
              <w:rPr>
                <w:rFonts w:ascii="Arial"/>
                <w:sz w:val="21"/>
              </w:rPr>
            </w:pPr>
          </w:p>
        </w:tc>
        <w:tc>
          <w:tcPr>
            <w:tcW w:w="808" w:type="dxa"/>
            <w:vAlign w:val="top"/>
          </w:tcPr>
          <w:p w14:paraId="0BDDCD17">
            <w:pPr>
              <w:rPr>
                <w:rFonts w:ascii="Arial"/>
                <w:sz w:val="21"/>
              </w:rPr>
            </w:pPr>
          </w:p>
        </w:tc>
        <w:tc>
          <w:tcPr>
            <w:tcW w:w="931" w:type="dxa"/>
            <w:vAlign w:val="top"/>
          </w:tcPr>
          <w:p w14:paraId="464018F2">
            <w:pPr>
              <w:rPr>
                <w:rFonts w:ascii="Arial"/>
                <w:sz w:val="21"/>
              </w:rPr>
            </w:pPr>
          </w:p>
        </w:tc>
      </w:tr>
      <w:tr w14:paraId="4166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085F7C16">
            <w:pPr>
              <w:rPr>
                <w:rFonts w:ascii="Arial"/>
                <w:sz w:val="21"/>
              </w:rPr>
            </w:pPr>
          </w:p>
        </w:tc>
        <w:tc>
          <w:tcPr>
            <w:tcW w:w="2123" w:type="dxa"/>
            <w:vAlign w:val="top"/>
          </w:tcPr>
          <w:p w14:paraId="1D4B25DF">
            <w:pPr>
              <w:rPr>
                <w:rFonts w:ascii="Arial"/>
                <w:sz w:val="21"/>
              </w:rPr>
            </w:pPr>
          </w:p>
        </w:tc>
        <w:tc>
          <w:tcPr>
            <w:tcW w:w="911" w:type="dxa"/>
            <w:vAlign w:val="top"/>
          </w:tcPr>
          <w:p w14:paraId="78AB600D">
            <w:pPr>
              <w:rPr>
                <w:rFonts w:ascii="Arial"/>
                <w:sz w:val="21"/>
              </w:rPr>
            </w:pPr>
          </w:p>
        </w:tc>
        <w:tc>
          <w:tcPr>
            <w:tcW w:w="991" w:type="dxa"/>
            <w:vAlign w:val="top"/>
          </w:tcPr>
          <w:p w14:paraId="3FDD835B">
            <w:pPr>
              <w:rPr>
                <w:rFonts w:ascii="Arial"/>
                <w:sz w:val="21"/>
              </w:rPr>
            </w:pPr>
          </w:p>
        </w:tc>
        <w:tc>
          <w:tcPr>
            <w:tcW w:w="568" w:type="dxa"/>
            <w:vAlign w:val="top"/>
          </w:tcPr>
          <w:p w14:paraId="31AD8E19">
            <w:pPr>
              <w:rPr>
                <w:rFonts w:ascii="Arial"/>
                <w:sz w:val="21"/>
              </w:rPr>
            </w:pPr>
          </w:p>
        </w:tc>
        <w:tc>
          <w:tcPr>
            <w:tcW w:w="931" w:type="dxa"/>
            <w:vAlign w:val="top"/>
          </w:tcPr>
          <w:p w14:paraId="79980C42">
            <w:pPr>
              <w:rPr>
                <w:rFonts w:ascii="Arial"/>
                <w:sz w:val="21"/>
              </w:rPr>
            </w:pPr>
          </w:p>
        </w:tc>
        <w:tc>
          <w:tcPr>
            <w:tcW w:w="707" w:type="dxa"/>
            <w:vAlign w:val="top"/>
          </w:tcPr>
          <w:p w14:paraId="4C368A97">
            <w:pPr>
              <w:rPr>
                <w:rFonts w:ascii="Arial"/>
                <w:sz w:val="21"/>
              </w:rPr>
            </w:pPr>
          </w:p>
        </w:tc>
        <w:tc>
          <w:tcPr>
            <w:tcW w:w="808" w:type="dxa"/>
            <w:vAlign w:val="top"/>
          </w:tcPr>
          <w:p w14:paraId="534465B2">
            <w:pPr>
              <w:rPr>
                <w:rFonts w:ascii="Arial"/>
                <w:sz w:val="21"/>
              </w:rPr>
            </w:pPr>
          </w:p>
        </w:tc>
        <w:tc>
          <w:tcPr>
            <w:tcW w:w="931" w:type="dxa"/>
            <w:vAlign w:val="top"/>
          </w:tcPr>
          <w:p w14:paraId="393CD7BB">
            <w:pPr>
              <w:rPr>
                <w:rFonts w:ascii="Arial"/>
                <w:sz w:val="21"/>
              </w:rPr>
            </w:pPr>
          </w:p>
        </w:tc>
      </w:tr>
      <w:tr w14:paraId="16F7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35" w:type="dxa"/>
            <w:vAlign w:val="top"/>
          </w:tcPr>
          <w:p w14:paraId="31C3D0DD">
            <w:pPr>
              <w:rPr>
                <w:rFonts w:ascii="Arial"/>
                <w:sz w:val="21"/>
              </w:rPr>
            </w:pPr>
          </w:p>
        </w:tc>
        <w:tc>
          <w:tcPr>
            <w:tcW w:w="2123" w:type="dxa"/>
            <w:vAlign w:val="top"/>
          </w:tcPr>
          <w:p w14:paraId="5CF7C815">
            <w:pPr>
              <w:rPr>
                <w:rFonts w:ascii="Arial"/>
                <w:sz w:val="21"/>
              </w:rPr>
            </w:pPr>
          </w:p>
        </w:tc>
        <w:tc>
          <w:tcPr>
            <w:tcW w:w="911" w:type="dxa"/>
            <w:vAlign w:val="top"/>
          </w:tcPr>
          <w:p w14:paraId="3F09E28A">
            <w:pPr>
              <w:rPr>
                <w:rFonts w:ascii="Arial"/>
                <w:sz w:val="21"/>
              </w:rPr>
            </w:pPr>
          </w:p>
        </w:tc>
        <w:tc>
          <w:tcPr>
            <w:tcW w:w="991" w:type="dxa"/>
            <w:vAlign w:val="top"/>
          </w:tcPr>
          <w:p w14:paraId="183C7637">
            <w:pPr>
              <w:rPr>
                <w:rFonts w:ascii="Arial"/>
                <w:sz w:val="21"/>
              </w:rPr>
            </w:pPr>
          </w:p>
        </w:tc>
        <w:tc>
          <w:tcPr>
            <w:tcW w:w="568" w:type="dxa"/>
            <w:vAlign w:val="top"/>
          </w:tcPr>
          <w:p w14:paraId="66285E65">
            <w:pPr>
              <w:rPr>
                <w:rFonts w:ascii="Arial"/>
                <w:sz w:val="21"/>
              </w:rPr>
            </w:pPr>
          </w:p>
        </w:tc>
        <w:tc>
          <w:tcPr>
            <w:tcW w:w="931" w:type="dxa"/>
            <w:vAlign w:val="top"/>
          </w:tcPr>
          <w:p w14:paraId="6668FEEA">
            <w:pPr>
              <w:rPr>
                <w:rFonts w:ascii="Arial"/>
                <w:sz w:val="21"/>
              </w:rPr>
            </w:pPr>
          </w:p>
        </w:tc>
        <w:tc>
          <w:tcPr>
            <w:tcW w:w="707" w:type="dxa"/>
            <w:vAlign w:val="top"/>
          </w:tcPr>
          <w:p w14:paraId="52B87BFC">
            <w:pPr>
              <w:rPr>
                <w:rFonts w:ascii="Arial"/>
                <w:sz w:val="21"/>
              </w:rPr>
            </w:pPr>
          </w:p>
        </w:tc>
        <w:tc>
          <w:tcPr>
            <w:tcW w:w="808" w:type="dxa"/>
            <w:vAlign w:val="top"/>
          </w:tcPr>
          <w:p w14:paraId="4858E776">
            <w:pPr>
              <w:rPr>
                <w:rFonts w:ascii="Arial"/>
                <w:sz w:val="21"/>
              </w:rPr>
            </w:pPr>
          </w:p>
        </w:tc>
        <w:tc>
          <w:tcPr>
            <w:tcW w:w="931" w:type="dxa"/>
            <w:vAlign w:val="top"/>
          </w:tcPr>
          <w:p w14:paraId="354F9980">
            <w:pPr>
              <w:rPr>
                <w:rFonts w:ascii="Arial"/>
                <w:sz w:val="21"/>
              </w:rPr>
            </w:pPr>
          </w:p>
        </w:tc>
      </w:tr>
      <w:tr w14:paraId="3055F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00834FBD">
            <w:pPr>
              <w:rPr>
                <w:rFonts w:ascii="Arial"/>
                <w:sz w:val="21"/>
              </w:rPr>
            </w:pPr>
          </w:p>
        </w:tc>
        <w:tc>
          <w:tcPr>
            <w:tcW w:w="2123" w:type="dxa"/>
            <w:vAlign w:val="top"/>
          </w:tcPr>
          <w:p w14:paraId="6106FC70">
            <w:pPr>
              <w:rPr>
                <w:rFonts w:ascii="Arial"/>
                <w:sz w:val="21"/>
              </w:rPr>
            </w:pPr>
          </w:p>
        </w:tc>
        <w:tc>
          <w:tcPr>
            <w:tcW w:w="911" w:type="dxa"/>
            <w:vAlign w:val="top"/>
          </w:tcPr>
          <w:p w14:paraId="39510537">
            <w:pPr>
              <w:rPr>
                <w:rFonts w:ascii="Arial"/>
                <w:sz w:val="21"/>
              </w:rPr>
            </w:pPr>
          </w:p>
        </w:tc>
        <w:tc>
          <w:tcPr>
            <w:tcW w:w="991" w:type="dxa"/>
            <w:vAlign w:val="top"/>
          </w:tcPr>
          <w:p w14:paraId="5FA55C55">
            <w:pPr>
              <w:rPr>
                <w:rFonts w:ascii="Arial"/>
                <w:sz w:val="21"/>
              </w:rPr>
            </w:pPr>
          </w:p>
        </w:tc>
        <w:tc>
          <w:tcPr>
            <w:tcW w:w="568" w:type="dxa"/>
            <w:vAlign w:val="top"/>
          </w:tcPr>
          <w:p w14:paraId="3DEE58EE">
            <w:pPr>
              <w:rPr>
                <w:rFonts w:ascii="Arial"/>
                <w:sz w:val="21"/>
              </w:rPr>
            </w:pPr>
          </w:p>
        </w:tc>
        <w:tc>
          <w:tcPr>
            <w:tcW w:w="931" w:type="dxa"/>
            <w:vAlign w:val="top"/>
          </w:tcPr>
          <w:p w14:paraId="6E62FEDF">
            <w:pPr>
              <w:rPr>
                <w:rFonts w:ascii="Arial"/>
                <w:sz w:val="21"/>
              </w:rPr>
            </w:pPr>
          </w:p>
        </w:tc>
        <w:tc>
          <w:tcPr>
            <w:tcW w:w="707" w:type="dxa"/>
            <w:vAlign w:val="top"/>
          </w:tcPr>
          <w:p w14:paraId="074F462B">
            <w:pPr>
              <w:rPr>
                <w:rFonts w:ascii="Arial"/>
                <w:sz w:val="21"/>
              </w:rPr>
            </w:pPr>
          </w:p>
        </w:tc>
        <w:tc>
          <w:tcPr>
            <w:tcW w:w="808" w:type="dxa"/>
            <w:vAlign w:val="top"/>
          </w:tcPr>
          <w:p w14:paraId="7937607B">
            <w:pPr>
              <w:rPr>
                <w:rFonts w:ascii="Arial"/>
                <w:sz w:val="21"/>
              </w:rPr>
            </w:pPr>
          </w:p>
        </w:tc>
        <w:tc>
          <w:tcPr>
            <w:tcW w:w="931" w:type="dxa"/>
            <w:vAlign w:val="top"/>
          </w:tcPr>
          <w:p w14:paraId="7E6AD86D">
            <w:pPr>
              <w:rPr>
                <w:rFonts w:ascii="Arial"/>
                <w:sz w:val="21"/>
              </w:rPr>
            </w:pPr>
          </w:p>
        </w:tc>
      </w:tr>
      <w:tr w14:paraId="638C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5" w:type="dxa"/>
            <w:vAlign w:val="top"/>
          </w:tcPr>
          <w:p w14:paraId="2795D688">
            <w:pPr>
              <w:rPr>
                <w:rFonts w:ascii="Arial"/>
                <w:sz w:val="21"/>
              </w:rPr>
            </w:pPr>
          </w:p>
        </w:tc>
        <w:tc>
          <w:tcPr>
            <w:tcW w:w="2123" w:type="dxa"/>
            <w:vAlign w:val="top"/>
          </w:tcPr>
          <w:p w14:paraId="5F0E7F2E">
            <w:pPr>
              <w:rPr>
                <w:rFonts w:ascii="Arial"/>
                <w:sz w:val="21"/>
              </w:rPr>
            </w:pPr>
          </w:p>
        </w:tc>
        <w:tc>
          <w:tcPr>
            <w:tcW w:w="911" w:type="dxa"/>
            <w:vAlign w:val="top"/>
          </w:tcPr>
          <w:p w14:paraId="794ACC1B">
            <w:pPr>
              <w:rPr>
                <w:rFonts w:ascii="Arial"/>
                <w:sz w:val="21"/>
              </w:rPr>
            </w:pPr>
          </w:p>
        </w:tc>
        <w:tc>
          <w:tcPr>
            <w:tcW w:w="991" w:type="dxa"/>
            <w:vAlign w:val="top"/>
          </w:tcPr>
          <w:p w14:paraId="2EDD059C">
            <w:pPr>
              <w:rPr>
                <w:rFonts w:ascii="Arial"/>
                <w:sz w:val="21"/>
              </w:rPr>
            </w:pPr>
          </w:p>
        </w:tc>
        <w:tc>
          <w:tcPr>
            <w:tcW w:w="568" w:type="dxa"/>
            <w:vAlign w:val="top"/>
          </w:tcPr>
          <w:p w14:paraId="7C044FCB">
            <w:pPr>
              <w:rPr>
                <w:rFonts w:ascii="Arial"/>
                <w:sz w:val="21"/>
              </w:rPr>
            </w:pPr>
          </w:p>
        </w:tc>
        <w:tc>
          <w:tcPr>
            <w:tcW w:w="931" w:type="dxa"/>
            <w:vAlign w:val="top"/>
          </w:tcPr>
          <w:p w14:paraId="58021EEE">
            <w:pPr>
              <w:rPr>
                <w:rFonts w:ascii="Arial"/>
                <w:sz w:val="21"/>
              </w:rPr>
            </w:pPr>
          </w:p>
        </w:tc>
        <w:tc>
          <w:tcPr>
            <w:tcW w:w="707" w:type="dxa"/>
            <w:vAlign w:val="top"/>
          </w:tcPr>
          <w:p w14:paraId="61142D5E">
            <w:pPr>
              <w:rPr>
                <w:rFonts w:ascii="Arial"/>
                <w:sz w:val="21"/>
              </w:rPr>
            </w:pPr>
          </w:p>
        </w:tc>
        <w:tc>
          <w:tcPr>
            <w:tcW w:w="808" w:type="dxa"/>
            <w:vAlign w:val="top"/>
          </w:tcPr>
          <w:p w14:paraId="274E6576">
            <w:pPr>
              <w:rPr>
                <w:rFonts w:ascii="Arial"/>
                <w:sz w:val="21"/>
              </w:rPr>
            </w:pPr>
          </w:p>
        </w:tc>
        <w:tc>
          <w:tcPr>
            <w:tcW w:w="931" w:type="dxa"/>
            <w:vAlign w:val="top"/>
          </w:tcPr>
          <w:p w14:paraId="4DB1C849">
            <w:pPr>
              <w:rPr>
                <w:rFonts w:ascii="Arial"/>
                <w:sz w:val="21"/>
              </w:rPr>
            </w:pPr>
          </w:p>
        </w:tc>
      </w:tr>
      <w:tr w14:paraId="203E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35" w:type="dxa"/>
            <w:vAlign w:val="top"/>
          </w:tcPr>
          <w:p w14:paraId="2299B0AB">
            <w:pPr>
              <w:rPr>
                <w:rFonts w:ascii="Arial"/>
                <w:sz w:val="21"/>
              </w:rPr>
            </w:pPr>
          </w:p>
        </w:tc>
        <w:tc>
          <w:tcPr>
            <w:tcW w:w="2123" w:type="dxa"/>
            <w:vAlign w:val="top"/>
          </w:tcPr>
          <w:p w14:paraId="48D8405F">
            <w:pPr>
              <w:rPr>
                <w:rFonts w:ascii="Arial"/>
                <w:sz w:val="21"/>
              </w:rPr>
            </w:pPr>
          </w:p>
        </w:tc>
        <w:tc>
          <w:tcPr>
            <w:tcW w:w="911" w:type="dxa"/>
            <w:vAlign w:val="top"/>
          </w:tcPr>
          <w:p w14:paraId="35FC697F">
            <w:pPr>
              <w:rPr>
                <w:rFonts w:ascii="Arial"/>
                <w:sz w:val="21"/>
              </w:rPr>
            </w:pPr>
          </w:p>
        </w:tc>
        <w:tc>
          <w:tcPr>
            <w:tcW w:w="991" w:type="dxa"/>
            <w:vAlign w:val="top"/>
          </w:tcPr>
          <w:p w14:paraId="007C1A77">
            <w:pPr>
              <w:rPr>
                <w:rFonts w:ascii="Arial"/>
                <w:sz w:val="21"/>
              </w:rPr>
            </w:pPr>
          </w:p>
        </w:tc>
        <w:tc>
          <w:tcPr>
            <w:tcW w:w="568" w:type="dxa"/>
            <w:vAlign w:val="top"/>
          </w:tcPr>
          <w:p w14:paraId="7527B888">
            <w:pPr>
              <w:rPr>
                <w:rFonts w:ascii="Arial"/>
                <w:sz w:val="21"/>
              </w:rPr>
            </w:pPr>
          </w:p>
        </w:tc>
        <w:tc>
          <w:tcPr>
            <w:tcW w:w="931" w:type="dxa"/>
            <w:vAlign w:val="top"/>
          </w:tcPr>
          <w:p w14:paraId="54FEA3F6">
            <w:pPr>
              <w:rPr>
                <w:rFonts w:ascii="Arial"/>
                <w:sz w:val="21"/>
              </w:rPr>
            </w:pPr>
          </w:p>
        </w:tc>
        <w:tc>
          <w:tcPr>
            <w:tcW w:w="707" w:type="dxa"/>
            <w:vAlign w:val="top"/>
          </w:tcPr>
          <w:p w14:paraId="7E254FBE">
            <w:pPr>
              <w:rPr>
                <w:rFonts w:ascii="Arial"/>
                <w:sz w:val="21"/>
              </w:rPr>
            </w:pPr>
          </w:p>
        </w:tc>
        <w:tc>
          <w:tcPr>
            <w:tcW w:w="808" w:type="dxa"/>
            <w:vAlign w:val="top"/>
          </w:tcPr>
          <w:p w14:paraId="6962F2CC">
            <w:pPr>
              <w:rPr>
                <w:rFonts w:ascii="Arial"/>
                <w:sz w:val="21"/>
              </w:rPr>
            </w:pPr>
          </w:p>
        </w:tc>
        <w:tc>
          <w:tcPr>
            <w:tcW w:w="931" w:type="dxa"/>
            <w:vAlign w:val="top"/>
          </w:tcPr>
          <w:p w14:paraId="1BA86515">
            <w:pPr>
              <w:rPr>
                <w:rFonts w:ascii="Arial"/>
                <w:sz w:val="21"/>
              </w:rPr>
            </w:pPr>
          </w:p>
        </w:tc>
      </w:tr>
    </w:tbl>
    <w:p w14:paraId="59B9ED54">
      <w:pPr>
        <w:spacing w:before="140" w:line="186" w:lineRule="auto"/>
        <w:ind w:left="1367"/>
        <w:rPr>
          <w:rFonts w:ascii="宋体" w:hAnsi="宋体" w:eastAsia="宋体" w:cs="宋体"/>
          <w:sz w:val="21"/>
          <w:szCs w:val="21"/>
        </w:rPr>
      </w:pPr>
      <w:r>
        <w:rPr>
          <w:rFonts w:ascii="宋体" w:hAnsi="宋体" w:eastAsia="宋体" w:cs="宋体"/>
          <w:b/>
          <w:bCs/>
          <w:spacing w:val="-2"/>
          <w:sz w:val="21"/>
          <w:szCs w:val="21"/>
        </w:rPr>
        <w:t>注：本表反映部门本年度取得的各项收入情况。</w:t>
      </w:r>
    </w:p>
    <w:p w14:paraId="06A6CD71">
      <w:pPr>
        <w:spacing w:line="186" w:lineRule="auto"/>
        <w:rPr>
          <w:rFonts w:ascii="宋体" w:hAnsi="宋体" w:eastAsia="宋体" w:cs="宋体"/>
          <w:sz w:val="21"/>
          <w:szCs w:val="21"/>
        </w:rPr>
        <w:sectPr>
          <w:type w:val="continuous"/>
          <w:pgSz w:w="11906" w:h="16838"/>
          <w:pgMar w:top="400" w:right="1450" w:bottom="0" w:left="205" w:header="0" w:footer="0" w:gutter="0"/>
          <w:cols w:equalWidth="0" w:num="1">
            <w:col w:w="10250"/>
          </w:cols>
        </w:sectPr>
      </w:pPr>
    </w:p>
    <w:p w14:paraId="0631ACF8">
      <w:pPr>
        <w:spacing w:before="162"/>
      </w:pPr>
    </w:p>
    <w:tbl>
      <w:tblPr>
        <w:tblStyle w:val="5"/>
        <w:tblW w:w="4828"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28"/>
      </w:tblGrid>
      <w:tr w14:paraId="53A71E45">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5" w:hRule="atLeast"/>
        </w:trPr>
        <w:tc>
          <w:tcPr>
            <w:tcW w:w="4828" w:type="dxa"/>
            <w:vAlign w:val="top"/>
          </w:tcPr>
          <w:p w14:paraId="09DC259C">
            <w:pPr>
              <w:spacing w:line="755" w:lineRule="exact"/>
            </w:pPr>
            <w:r>
              <w:rPr>
                <w:position w:val="-18"/>
              </w:rPr>
              <w:pict>
                <v:group id="_x0000_s1044" o:spid="_x0000_s1044" o:spt="203" style="height:41.3pt;width:243.25pt;" coordsize="4865,825">
                  <o:lock v:ext="edit"/>
                  <v:rect id="_x0000_s1045" o:spid="_x0000_s1045" o:spt="1" style="position:absolute;left:0;top:0;height:694;width:4865;" fillcolor="#D9D9D9" filled="t" stroked="f" coordsize="21600,21600">
                    <v:path/>
                    <v:fill on="t" focussize="0,0"/>
                    <v:stroke on="f"/>
                    <v:imagedata o:title=""/>
                    <o:lock v:ext="edit"/>
                  </v:rect>
                  <v:rect id="_x0000_s1046" o:spid="_x0000_s1046" o:spt="1" style="position:absolute;left:16;top:163;height:663;width:4736;" fillcolor="#AD002D" filled="t" stroked="f" coordsize="21600,21600">
                    <v:path/>
                    <v:fill on="t" focussize="0,0"/>
                    <v:stroke on="f"/>
                    <v:imagedata o:title=""/>
                    <o:lock v:ext="edit"/>
                  </v:rect>
                  <v:shape id="_x0000_s1047" o:spid="_x0000_s1047" o:spt="202" type="#_x0000_t202" style="position:absolute;left:169;top:385;height:372;width:4291;" filled="f" stroked="f" coordsize="21600,21600">
                    <v:path/>
                    <v:fill on="f" focussize="0,0"/>
                    <v:stroke on="f"/>
                    <v:imagedata o:title=""/>
                    <o:lock v:ext="edit" aspectratio="f"/>
                    <v:textbox inset="0mm,0mm,0mm,0mm">
                      <w:txbxContent>
                        <w:p w14:paraId="0137D868">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377F444F">
      <w:pPr>
        <w:pStyle w:val="2"/>
        <w:spacing w:line="264" w:lineRule="auto"/>
      </w:pPr>
    </w:p>
    <w:p w14:paraId="78DE074D">
      <w:pPr>
        <w:pStyle w:val="2"/>
        <w:spacing w:line="264" w:lineRule="auto"/>
      </w:pPr>
    </w:p>
    <w:p w14:paraId="7F9EBCE3">
      <w:pPr>
        <w:spacing w:before="130" w:line="222" w:lineRule="auto"/>
        <w:ind w:left="4536"/>
        <w:outlineLvl w:val="0"/>
        <w:rPr>
          <w:rFonts w:ascii="黑体" w:hAnsi="黑体" w:eastAsia="黑体" w:cs="黑体"/>
          <w:sz w:val="40"/>
          <w:szCs w:val="40"/>
        </w:rPr>
      </w:pPr>
      <w:r>
        <w:rPr>
          <w:rFonts w:ascii="黑体" w:hAnsi="黑体" w:eastAsia="黑体" w:cs="黑体"/>
          <w:spacing w:val="-5"/>
          <w:sz w:val="40"/>
          <w:szCs w:val="40"/>
        </w:rPr>
        <w:t>支出决算表</w:t>
      </w:r>
    </w:p>
    <w:p w14:paraId="3049BD0A">
      <w:pPr>
        <w:spacing w:before="229" w:line="223" w:lineRule="auto"/>
        <w:ind w:right="10"/>
        <w:jc w:val="right"/>
        <w:rPr>
          <w:rFonts w:ascii="宋体" w:hAnsi="宋体" w:eastAsia="宋体" w:cs="宋体"/>
          <w:sz w:val="21"/>
          <w:szCs w:val="21"/>
        </w:rPr>
      </w:pPr>
      <w:r>
        <w:rPr>
          <w:rFonts w:ascii="宋体" w:hAnsi="宋体" w:eastAsia="宋体" w:cs="宋体"/>
          <w:spacing w:val="-5"/>
          <w:sz w:val="21"/>
          <w:szCs w:val="21"/>
        </w:rPr>
        <w:t>公开</w:t>
      </w:r>
      <w:r>
        <w:rPr>
          <w:rFonts w:ascii="宋体" w:hAnsi="宋体" w:eastAsia="宋体" w:cs="宋体"/>
          <w:spacing w:val="-42"/>
          <w:sz w:val="21"/>
          <w:szCs w:val="21"/>
        </w:rPr>
        <w:t xml:space="preserve"> </w:t>
      </w:r>
      <w:r>
        <w:rPr>
          <w:rFonts w:ascii="宋体" w:hAnsi="宋体" w:eastAsia="宋体" w:cs="宋体"/>
          <w:spacing w:val="-5"/>
          <w:sz w:val="21"/>
          <w:szCs w:val="21"/>
        </w:rPr>
        <w:t>03</w:t>
      </w:r>
      <w:r>
        <w:rPr>
          <w:rFonts w:ascii="宋体" w:hAnsi="宋体" w:eastAsia="宋体" w:cs="宋体"/>
          <w:spacing w:val="-45"/>
          <w:sz w:val="21"/>
          <w:szCs w:val="21"/>
        </w:rPr>
        <w:t xml:space="preserve"> </w:t>
      </w:r>
      <w:r>
        <w:rPr>
          <w:rFonts w:ascii="宋体" w:hAnsi="宋体" w:eastAsia="宋体" w:cs="宋体"/>
          <w:spacing w:val="-5"/>
          <w:sz w:val="21"/>
          <w:szCs w:val="21"/>
        </w:rPr>
        <w:t>表</w:t>
      </w:r>
    </w:p>
    <w:p w14:paraId="46C558F0">
      <w:pPr>
        <w:spacing w:line="78" w:lineRule="exact"/>
      </w:pPr>
    </w:p>
    <w:p w14:paraId="669DA259">
      <w:pPr>
        <w:spacing w:line="78" w:lineRule="exact"/>
        <w:sectPr>
          <w:pgSz w:w="11906" w:h="16838"/>
          <w:pgMar w:top="400" w:right="1326" w:bottom="0" w:left="565" w:header="0" w:footer="0" w:gutter="0"/>
          <w:cols w:equalWidth="0" w:num="1">
            <w:col w:w="10015"/>
          </w:cols>
        </w:sectPr>
      </w:pPr>
    </w:p>
    <w:p w14:paraId="2836788F">
      <w:pPr>
        <w:spacing w:before="42" w:line="221" w:lineRule="auto"/>
        <w:ind w:left="1034"/>
        <w:rPr>
          <w:rFonts w:ascii="宋体" w:hAnsi="宋体" w:eastAsia="宋体" w:cs="宋体"/>
          <w:sz w:val="21"/>
          <w:szCs w:val="21"/>
        </w:rPr>
      </w:pPr>
      <w:r>
        <w:rPr>
          <w:rFonts w:ascii="宋体" w:hAnsi="宋体" w:eastAsia="宋体" w:cs="宋体"/>
          <w:spacing w:val="-3"/>
          <w:sz w:val="21"/>
          <w:szCs w:val="21"/>
        </w:rPr>
        <w:t>部门：河北省张家口市怀来县广播</w:t>
      </w:r>
    </w:p>
    <w:p w14:paraId="5C39575C">
      <w:pPr>
        <w:spacing w:before="61" w:line="186" w:lineRule="auto"/>
        <w:ind w:left="1877"/>
        <w:rPr>
          <w:rFonts w:ascii="宋体" w:hAnsi="宋体" w:eastAsia="宋体" w:cs="宋体"/>
          <w:sz w:val="21"/>
          <w:szCs w:val="21"/>
        </w:rPr>
      </w:pPr>
      <w:r>
        <w:rPr>
          <w:rFonts w:ascii="宋体" w:hAnsi="宋体" w:eastAsia="宋体" w:cs="宋体"/>
          <w:spacing w:val="-5"/>
          <w:sz w:val="21"/>
          <w:szCs w:val="21"/>
        </w:rPr>
        <w:t>电视台（本级）</w:t>
      </w:r>
    </w:p>
    <w:p w14:paraId="240E9039">
      <w:pPr>
        <w:pStyle w:val="2"/>
        <w:spacing w:line="14" w:lineRule="auto"/>
        <w:rPr>
          <w:sz w:val="2"/>
        </w:rPr>
      </w:pPr>
      <w:r>
        <w:rPr>
          <w:sz w:val="2"/>
          <w:szCs w:val="2"/>
        </w:rPr>
        <w:br w:type="column"/>
      </w:r>
    </w:p>
    <w:p w14:paraId="7FDF7057">
      <w:pPr>
        <w:spacing w:before="197" w:line="221" w:lineRule="auto"/>
        <w:rPr>
          <w:rFonts w:ascii="宋体" w:hAnsi="宋体" w:eastAsia="宋体" w:cs="宋体"/>
          <w:sz w:val="21"/>
          <w:szCs w:val="21"/>
        </w:rPr>
      </w:pPr>
      <w:r>
        <w:rPr>
          <w:rFonts w:ascii="宋体" w:hAnsi="宋体" w:eastAsia="宋体" w:cs="宋体"/>
          <w:spacing w:val="-1"/>
          <w:sz w:val="21"/>
          <w:szCs w:val="21"/>
        </w:rPr>
        <w:t>金额单位：万元</w:t>
      </w:r>
    </w:p>
    <w:p w14:paraId="098EC83B">
      <w:pPr>
        <w:spacing w:line="221" w:lineRule="auto"/>
        <w:rPr>
          <w:rFonts w:ascii="宋体" w:hAnsi="宋体" w:eastAsia="宋体" w:cs="宋体"/>
          <w:sz w:val="21"/>
          <w:szCs w:val="21"/>
        </w:rPr>
        <w:sectPr>
          <w:type w:val="continuous"/>
          <w:pgSz w:w="11906" w:h="16838"/>
          <w:pgMar w:top="400" w:right="1326" w:bottom="0" w:left="565" w:header="0" w:footer="0" w:gutter="0"/>
          <w:cols w:equalWidth="0" w:num="2">
            <w:col w:w="8432" w:space="100"/>
            <w:col w:w="1483"/>
          </w:cols>
        </w:sectPr>
      </w:pPr>
    </w:p>
    <w:p w14:paraId="3FFBE191">
      <w:pPr>
        <w:spacing w:line="49" w:lineRule="exact"/>
      </w:pPr>
    </w:p>
    <w:tbl>
      <w:tblPr>
        <w:tblStyle w:val="5"/>
        <w:tblW w:w="9004" w:type="dxa"/>
        <w:tblInd w:w="10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2123"/>
        <w:gridCol w:w="851"/>
        <w:gridCol w:w="990"/>
        <w:gridCol w:w="1276"/>
        <w:gridCol w:w="849"/>
        <w:gridCol w:w="955"/>
        <w:gridCol w:w="1089"/>
      </w:tblGrid>
      <w:tr w14:paraId="3E22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994" w:type="dxa"/>
            <w:gridSpan w:val="2"/>
            <w:vAlign w:val="top"/>
          </w:tcPr>
          <w:p w14:paraId="4C1D2BB3">
            <w:pPr>
              <w:spacing w:line="264" w:lineRule="auto"/>
              <w:rPr>
                <w:rFonts w:ascii="Arial"/>
                <w:sz w:val="21"/>
              </w:rPr>
            </w:pPr>
          </w:p>
          <w:p w14:paraId="0EE02F20">
            <w:pPr>
              <w:pStyle w:val="6"/>
              <w:spacing w:before="68" w:line="222" w:lineRule="auto"/>
              <w:ind w:left="1295"/>
              <w:rPr>
                <w:sz w:val="21"/>
                <w:szCs w:val="21"/>
              </w:rPr>
            </w:pPr>
            <w:r>
              <w:rPr>
                <w:spacing w:val="-3"/>
                <w:sz w:val="21"/>
                <w:szCs w:val="21"/>
              </w:rPr>
              <w:t>项目</w:t>
            </w:r>
          </w:p>
        </w:tc>
        <w:tc>
          <w:tcPr>
            <w:tcW w:w="851" w:type="dxa"/>
            <w:vMerge w:val="restart"/>
            <w:tcBorders>
              <w:bottom w:val="nil"/>
            </w:tcBorders>
            <w:vAlign w:val="top"/>
          </w:tcPr>
          <w:p w14:paraId="72221750">
            <w:pPr>
              <w:spacing w:line="290" w:lineRule="auto"/>
              <w:rPr>
                <w:rFonts w:ascii="Arial"/>
                <w:sz w:val="21"/>
              </w:rPr>
            </w:pPr>
          </w:p>
          <w:p w14:paraId="0EEEFEDD">
            <w:pPr>
              <w:spacing w:line="290" w:lineRule="auto"/>
              <w:rPr>
                <w:rFonts w:ascii="Arial"/>
                <w:sz w:val="21"/>
              </w:rPr>
            </w:pPr>
          </w:p>
          <w:p w14:paraId="22F1A41B">
            <w:pPr>
              <w:pStyle w:val="6"/>
              <w:spacing w:before="68" w:line="262" w:lineRule="auto"/>
              <w:ind w:left="130" w:right="108" w:hanging="17"/>
              <w:rPr>
                <w:sz w:val="21"/>
                <w:szCs w:val="21"/>
              </w:rPr>
            </w:pPr>
            <w:r>
              <w:rPr>
                <w:spacing w:val="-2"/>
                <w:sz w:val="21"/>
                <w:szCs w:val="21"/>
              </w:rPr>
              <w:t>本年支</w:t>
            </w:r>
            <w:r>
              <w:rPr>
                <w:sz w:val="21"/>
                <w:szCs w:val="21"/>
              </w:rPr>
              <w:t xml:space="preserve"> </w:t>
            </w:r>
            <w:r>
              <w:rPr>
                <w:spacing w:val="-8"/>
                <w:sz w:val="21"/>
                <w:szCs w:val="21"/>
              </w:rPr>
              <w:t>出合计</w:t>
            </w:r>
          </w:p>
        </w:tc>
        <w:tc>
          <w:tcPr>
            <w:tcW w:w="990" w:type="dxa"/>
            <w:vMerge w:val="restart"/>
            <w:tcBorders>
              <w:bottom w:val="nil"/>
            </w:tcBorders>
            <w:vAlign w:val="top"/>
          </w:tcPr>
          <w:p w14:paraId="3A82517A">
            <w:pPr>
              <w:spacing w:line="245" w:lineRule="auto"/>
              <w:rPr>
                <w:rFonts w:ascii="Arial"/>
                <w:sz w:val="21"/>
              </w:rPr>
            </w:pPr>
          </w:p>
          <w:p w14:paraId="62D43278">
            <w:pPr>
              <w:spacing w:line="246" w:lineRule="auto"/>
              <w:rPr>
                <w:rFonts w:ascii="Arial"/>
                <w:sz w:val="21"/>
              </w:rPr>
            </w:pPr>
          </w:p>
          <w:p w14:paraId="42F2AE21">
            <w:pPr>
              <w:spacing w:line="246" w:lineRule="auto"/>
              <w:rPr>
                <w:rFonts w:ascii="Arial"/>
                <w:sz w:val="21"/>
              </w:rPr>
            </w:pPr>
          </w:p>
          <w:p w14:paraId="67E31615">
            <w:pPr>
              <w:pStyle w:val="6"/>
              <w:spacing w:before="68" w:line="220" w:lineRule="auto"/>
              <w:ind w:left="80"/>
              <w:rPr>
                <w:sz w:val="21"/>
                <w:szCs w:val="21"/>
              </w:rPr>
            </w:pPr>
            <w:r>
              <w:rPr>
                <w:spacing w:val="-2"/>
                <w:sz w:val="21"/>
                <w:szCs w:val="21"/>
              </w:rPr>
              <w:t>基本支出</w:t>
            </w:r>
          </w:p>
        </w:tc>
        <w:tc>
          <w:tcPr>
            <w:tcW w:w="1276" w:type="dxa"/>
            <w:vMerge w:val="restart"/>
            <w:tcBorders>
              <w:bottom w:val="nil"/>
            </w:tcBorders>
            <w:vAlign w:val="top"/>
          </w:tcPr>
          <w:p w14:paraId="540EBF16">
            <w:pPr>
              <w:spacing w:line="245" w:lineRule="auto"/>
              <w:rPr>
                <w:rFonts w:ascii="Arial"/>
                <w:sz w:val="21"/>
              </w:rPr>
            </w:pPr>
          </w:p>
          <w:p w14:paraId="7F1768B9">
            <w:pPr>
              <w:spacing w:line="245" w:lineRule="auto"/>
              <w:rPr>
                <w:rFonts w:ascii="Arial"/>
                <w:sz w:val="21"/>
              </w:rPr>
            </w:pPr>
          </w:p>
          <w:p w14:paraId="5748BB02">
            <w:pPr>
              <w:spacing w:line="246" w:lineRule="auto"/>
              <w:rPr>
                <w:rFonts w:ascii="Arial"/>
                <w:sz w:val="21"/>
              </w:rPr>
            </w:pPr>
          </w:p>
          <w:p w14:paraId="03FE1019">
            <w:pPr>
              <w:pStyle w:val="6"/>
              <w:spacing w:before="68" w:line="222" w:lineRule="auto"/>
              <w:ind w:left="226"/>
              <w:rPr>
                <w:sz w:val="21"/>
                <w:szCs w:val="21"/>
              </w:rPr>
            </w:pPr>
            <w:r>
              <w:rPr>
                <w:spacing w:val="-3"/>
                <w:sz w:val="21"/>
                <w:szCs w:val="21"/>
              </w:rPr>
              <w:t>项目支出</w:t>
            </w:r>
          </w:p>
        </w:tc>
        <w:tc>
          <w:tcPr>
            <w:tcW w:w="849" w:type="dxa"/>
            <w:vMerge w:val="restart"/>
            <w:tcBorders>
              <w:bottom w:val="nil"/>
            </w:tcBorders>
            <w:vAlign w:val="top"/>
          </w:tcPr>
          <w:p w14:paraId="6B12DE0A">
            <w:pPr>
              <w:spacing w:line="291" w:lineRule="auto"/>
              <w:rPr>
                <w:rFonts w:ascii="Arial"/>
                <w:sz w:val="21"/>
              </w:rPr>
            </w:pPr>
          </w:p>
          <w:p w14:paraId="56C050E6">
            <w:pPr>
              <w:spacing w:line="291" w:lineRule="auto"/>
              <w:rPr>
                <w:rFonts w:ascii="Arial"/>
                <w:sz w:val="21"/>
              </w:rPr>
            </w:pPr>
          </w:p>
          <w:p w14:paraId="051B847B">
            <w:pPr>
              <w:pStyle w:val="6"/>
              <w:spacing w:before="68" w:line="261" w:lineRule="auto"/>
              <w:ind w:left="118" w:right="103" w:hanging="1"/>
              <w:rPr>
                <w:sz w:val="21"/>
                <w:szCs w:val="21"/>
              </w:rPr>
            </w:pPr>
            <w:r>
              <w:rPr>
                <w:spacing w:val="-3"/>
                <w:sz w:val="21"/>
                <w:szCs w:val="21"/>
              </w:rPr>
              <w:t>上缴上</w:t>
            </w:r>
            <w:r>
              <w:rPr>
                <w:spacing w:val="1"/>
                <w:sz w:val="21"/>
                <w:szCs w:val="21"/>
              </w:rPr>
              <w:t xml:space="preserve"> </w:t>
            </w:r>
            <w:r>
              <w:rPr>
                <w:spacing w:val="-3"/>
                <w:sz w:val="21"/>
                <w:szCs w:val="21"/>
              </w:rPr>
              <w:t>级支出</w:t>
            </w:r>
          </w:p>
        </w:tc>
        <w:tc>
          <w:tcPr>
            <w:tcW w:w="955" w:type="dxa"/>
            <w:vMerge w:val="restart"/>
            <w:tcBorders>
              <w:bottom w:val="nil"/>
            </w:tcBorders>
            <w:vAlign w:val="top"/>
          </w:tcPr>
          <w:p w14:paraId="4D48672E">
            <w:pPr>
              <w:spacing w:line="245" w:lineRule="auto"/>
              <w:rPr>
                <w:rFonts w:ascii="Arial"/>
                <w:sz w:val="21"/>
              </w:rPr>
            </w:pPr>
          </w:p>
          <w:p w14:paraId="627E628F">
            <w:pPr>
              <w:spacing w:line="245" w:lineRule="auto"/>
              <w:rPr>
                <w:rFonts w:ascii="Arial"/>
                <w:sz w:val="21"/>
              </w:rPr>
            </w:pPr>
          </w:p>
          <w:p w14:paraId="7512848E">
            <w:pPr>
              <w:spacing w:line="246" w:lineRule="auto"/>
              <w:rPr>
                <w:rFonts w:ascii="Arial"/>
                <w:sz w:val="21"/>
              </w:rPr>
            </w:pPr>
          </w:p>
          <w:p w14:paraId="3CA2A57C">
            <w:pPr>
              <w:pStyle w:val="6"/>
              <w:spacing w:before="68" w:line="222" w:lineRule="auto"/>
              <w:ind w:left="65"/>
              <w:rPr>
                <w:sz w:val="21"/>
                <w:szCs w:val="21"/>
              </w:rPr>
            </w:pPr>
            <w:r>
              <w:rPr>
                <w:spacing w:val="-2"/>
                <w:sz w:val="21"/>
                <w:szCs w:val="21"/>
              </w:rPr>
              <w:t>经营支出</w:t>
            </w:r>
          </w:p>
        </w:tc>
        <w:tc>
          <w:tcPr>
            <w:tcW w:w="1089" w:type="dxa"/>
            <w:vMerge w:val="restart"/>
            <w:tcBorders>
              <w:bottom w:val="nil"/>
            </w:tcBorders>
            <w:vAlign w:val="top"/>
          </w:tcPr>
          <w:p w14:paraId="0AF34DED">
            <w:pPr>
              <w:spacing w:line="291" w:lineRule="auto"/>
              <w:rPr>
                <w:rFonts w:ascii="Arial"/>
                <w:sz w:val="21"/>
              </w:rPr>
            </w:pPr>
          </w:p>
          <w:p w14:paraId="6ADF7C4B">
            <w:pPr>
              <w:spacing w:line="291" w:lineRule="auto"/>
              <w:rPr>
                <w:rFonts w:ascii="Arial"/>
                <w:sz w:val="21"/>
              </w:rPr>
            </w:pPr>
          </w:p>
          <w:p w14:paraId="3204BF47">
            <w:pPr>
              <w:pStyle w:val="6"/>
              <w:spacing w:before="68" w:line="261" w:lineRule="auto"/>
              <w:ind w:left="128" w:right="15" w:hanging="106"/>
              <w:rPr>
                <w:sz w:val="21"/>
                <w:szCs w:val="21"/>
              </w:rPr>
            </w:pPr>
            <w:r>
              <w:rPr>
                <w:spacing w:val="-1"/>
                <w:sz w:val="21"/>
                <w:szCs w:val="21"/>
              </w:rPr>
              <w:t>对附属单位</w:t>
            </w:r>
            <w:r>
              <w:rPr>
                <w:sz w:val="21"/>
                <w:szCs w:val="21"/>
              </w:rPr>
              <w:t xml:space="preserve"> </w:t>
            </w:r>
            <w:r>
              <w:rPr>
                <w:spacing w:val="-2"/>
                <w:sz w:val="21"/>
                <w:szCs w:val="21"/>
              </w:rPr>
              <w:t>补助支出</w:t>
            </w:r>
          </w:p>
        </w:tc>
      </w:tr>
      <w:tr w14:paraId="38A3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71" w:type="dxa"/>
            <w:vAlign w:val="top"/>
          </w:tcPr>
          <w:p w14:paraId="4B189243">
            <w:pPr>
              <w:pStyle w:val="6"/>
              <w:spacing w:before="54" w:line="222" w:lineRule="auto"/>
              <w:ind w:left="126"/>
              <w:rPr>
                <w:sz w:val="21"/>
                <w:szCs w:val="21"/>
              </w:rPr>
            </w:pPr>
            <w:r>
              <w:rPr>
                <w:spacing w:val="-2"/>
                <w:sz w:val="21"/>
                <w:szCs w:val="21"/>
              </w:rPr>
              <w:t>功能分</w:t>
            </w:r>
          </w:p>
          <w:p w14:paraId="4C41DD1C">
            <w:pPr>
              <w:pStyle w:val="6"/>
              <w:spacing w:before="60" w:line="220" w:lineRule="auto"/>
              <w:ind w:left="123"/>
              <w:rPr>
                <w:sz w:val="21"/>
                <w:szCs w:val="21"/>
              </w:rPr>
            </w:pPr>
            <w:r>
              <w:rPr>
                <w:spacing w:val="-2"/>
                <w:sz w:val="21"/>
                <w:szCs w:val="21"/>
              </w:rPr>
              <w:t>类科目</w:t>
            </w:r>
          </w:p>
          <w:p w14:paraId="221D9782">
            <w:pPr>
              <w:pStyle w:val="6"/>
              <w:spacing w:before="61" w:line="221" w:lineRule="auto"/>
              <w:ind w:left="230"/>
              <w:rPr>
                <w:sz w:val="21"/>
                <w:szCs w:val="21"/>
              </w:rPr>
            </w:pPr>
            <w:r>
              <w:rPr>
                <w:spacing w:val="-2"/>
                <w:sz w:val="21"/>
                <w:szCs w:val="21"/>
              </w:rPr>
              <w:t>编码</w:t>
            </w:r>
          </w:p>
        </w:tc>
        <w:tc>
          <w:tcPr>
            <w:tcW w:w="2123" w:type="dxa"/>
            <w:vAlign w:val="top"/>
          </w:tcPr>
          <w:p w14:paraId="19EC4083">
            <w:pPr>
              <w:spacing w:line="296" w:lineRule="auto"/>
              <w:rPr>
                <w:rFonts w:ascii="Arial"/>
                <w:sz w:val="21"/>
              </w:rPr>
            </w:pPr>
          </w:p>
          <w:p w14:paraId="284F95E3">
            <w:pPr>
              <w:pStyle w:val="6"/>
              <w:spacing w:before="68" w:line="220" w:lineRule="auto"/>
              <w:ind w:left="641"/>
              <w:rPr>
                <w:sz w:val="21"/>
                <w:szCs w:val="21"/>
              </w:rPr>
            </w:pPr>
            <w:r>
              <w:rPr>
                <w:spacing w:val="-2"/>
                <w:sz w:val="21"/>
                <w:szCs w:val="21"/>
              </w:rPr>
              <w:t>科目名称</w:t>
            </w:r>
          </w:p>
        </w:tc>
        <w:tc>
          <w:tcPr>
            <w:tcW w:w="851" w:type="dxa"/>
            <w:vMerge w:val="continue"/>
            <w:tcBorders>
              <w:top w:val="nil"/>
            </w:tcBorders>
            <w:vAlign w:val="top"/>
          </w:tcPr>
          <w:p w14:paraId="6B5B2C84">
            <w:pPr>
              <w:rPr>
                <w:rFonts w:ascii="Arial"/>
                <w:sz w:val="21"/>
              </w:rPr>
            </w:pPr>
          </w:p>
        </w:tc>
        <w:tc>
          <w:tcPr>
            <w:tcW w:w="990" w:type="dxa"/>
            <w:vMerge w:val="continue"/>
            <w:tcBorders>
              <w:top w:val="nil"/>
            </w:tcBorders>
            <w:vAlign w:val="top"/>
          </w:tcPr>
          <w:p w14:paraId="51A25502">
            <w:pPr>
              <w:rPr>
                <w:rFonts w:ascii="Arial"/>
                <w:sz w:val="21"/>
              </w:rPr>
            </w:pPr>
          </w:p>
        </w:tc>
        <w:tc>
          <w:tcPr>
            <w:tcW w:w="1276" w:type="dxa"/>
            <w:vMerge w:val="continue"/>
            <w:tcBorders>
              <w:top w:val="nil"/>
            </w:tcBorders>
            <w:vAlign w:val="top"/>
          </w:tcPr>
          <w:p w14:paraId="50163B4E">
            <w:pPr>
              <w:rPr>
                <w:rFonts w:ascii="Arial"/>
                <w:sz w:val="21"/>
              </w:rPr>
            </w:pPr>
          </w:p>
        </w:tc>
        <w:tc>
          <w:tcPr>
            <w:tcW w:w="849" w:type="dxa"/>
            <w:vMerge w:val="continue"/>
            <w:tcBorders>
              <w:top w:val="nil"/>
            </w:tcBorders>
            <w:vAlign w:val="top"/>
          </w:tcPr>
          <w:p w14:paraId="0628D55A">
            <w:pPr>
              <w:rPr>
                <w:rFonts w:ascii="Arial"/>
                <w:sz w:val="21"/>
              </w:rPr>
            </w:pPr>
          </w:p>
        </w:tc>
        <w:tc>
          <w:tcPr>
            <w:tcW w:w="955" w:type="dxa"/>
            <w:vMerge w:val="continue"/>
            <w:tcBorders>
              <w:top w:val="nil"/>
            </w:tcBorders>
            <w:vAlign w:val="top"/>
          </w:tcPr>
          <w:p w14:paraId="3D74331D">
            <w:pPr>
              <w:rPr>
                <w:rFonts w:ascii="Arial"/>
                <w:sz w:val="21"/>
              </w:rPr>
            </w:pPr>
          </w:p>
        </w:tc>
        <w:tc>
          <w:tcPr>
            <w:tcW w:w="1089" w:type="dxa"/>
            <w:vMerge w:val="continue"/>
            <w:tcBorders>
              <w:top w:val="nil"/>
            </w:tcBorders>
            <w:vAlign w:val="top"/>
          </w:tcPr>
          <w:p w14:paraId="2E13813A">
            <w:pPr>
              <w:rPr>
                <w:rFonts w:ascii="Arial"/>
                <w:sz w:val="21"/>
              </w:rPr>
            </w:pPr>
          </w:p>
        </w:tc>
      </w:tr>
      <w:tr w14:paraId="1B2C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994" w:type="dxa"/>
            <w:gridSpan w:val="2"/>
            <w:vAlign w:val="top"/>
          </w:tcPr>
          <w:p w14:paraId="3DF9C303">
            <w:pPr>
              <w:pStyle w:val="6"/>
              <w:spacing w:before="96" w:line="221" w:lineRule="auto"/>
              <w:ind w:left="1292"/>
              <w:rPr>
                <w:sz w:val="21"/>
                <w:szCs w:val="21"/>
              </w:rPr>
            </w:pPr>
            <w:r>
              <w:rPr>
                <w:spacing w:val="-2"/>
                <w:sz w:val="21"/>
                <w:szCs w:val="21"/>
              </w:rPr>
              <w:t>栏次</w:t>
            </w:r>
          </w:p>
        </w:tc>
        <w:tc>
          <w:tcPr>
            <w:tcW w:w="851" w:type="dxa"/>
            <w:vAlign w:val="top"/>
          </w:tcPr>
          <w:p w14:paraId="574601A2">
            <w:pPr>
              <w:pStyle w:val="6"/>
              <w:spacing w:before="129" w:line="184" w:lineRule="auto"/>
              <w:ind w:left="392"/>
              <w:rPr>
                <w:sz w:val="21"/>
                <w:szCs w:val="21"/>
              </w:rPr>
            </w:pPr>
            <w:r>
              <w:rPr>
                <w:sz w:val="21"/>
                <w:szCs w:val="21"/>
              </w:rPr>
              <w:t>1</w:t>
            </w:r>
          </w:p>
        </w:tc>
        <w:tc>
          <w:tcPr>
            <w:tcW w:w="990" w:type="dxa"/>
            <w:vAlign w:val="top"/>
          </w:tcPr>
          <w:p w14:paraId="647BB8A1">
            <w:pPr>
              <w:pStyle w:val="6"/>
              <w:spacing w:before="129" w:line="184" w:lineRule="auto"/>
              <w:ind w:left="449"/>
              <w:rPr>
                <w:sz w:val="21"/>
                <w:szCs w:val="21"/>
              </w:rPr>
            </w:pPr>
            <w:r>
              <w:rPr>
                <w:sz w:val="21"/>
                <w:szCs w:val="21"/>
              </w:rPr>
              <w:t>2</w:t>
            </w:r>
          </w:p>
        </w:tc>
        <w:tc>
          <w:tcPr>
            <w:tcW w:w="1276" w:type="dxa"/>
            <w:vAlign w:val="top"/>
          </w:tcPr>
          <w:p w14:paraId="7076B7C8">
            <w:pPr>
              <w:pStyle w:val="6"/>
              <w:spacing w:before="129" w:line="184" w:lineRule="auto"/>
              <w:ind w:left="594"/>
              <w:rPr>
                <w:sz w:val="21"/>
                <w:szCs w:val="21"/>
              </w:rPr>
            </w:pPr>
            <w:r>
              <w:rPr>
                <w:sz w:val="21"/>
                <w:szCs w:val="21"/>
              </w:rPr>
              <w:t>3</w:t>
            </w:r>
          </w:p>
        </w:tc>
        <w:tc>
          <w:tcPr>
            <w:tcW w:w="849" w:type="dxa"/>
            <w:vAlign w:val="top"/>
          </w:tcPr>
          <w:p w14:paraId="2D2A6141">
            <w:pPr>
              <w:pStyle w:val="6"/>
              <w:spacing w:before="129" w:line="184" w:lineRule="auto"/>
              <w:ind w:left="378"/>
              <w:rPr>
                <w:sz w:val="21"/>
                <w:szCs w:val="21"/>
              </w:rPr>
            </w:pPr>
            <w:r>
              <w:rPr>
                <w:sz w:val="21"/>
                <w:szCs w:val="21"/>
              </w:rPr>
              <w:t>4</w:t>
            </w:r>
          </w:p>
        </w:tc>
        <w:tc>
          <w:tcPr>
            <w:tcW w:w="955" w:type="dxa"/>
            <w:vAlign w:val="top"/>
          </w:tcPr>
          <w:p w14:paraId="12BE582D">
            <w:pPr>
              <w:pStyle w:val="6"/>
              <w:spacing w:before="131" w:line="182" w:lineRule="auto"/>
              <w:ind w:left="434"/>
              <w:rPr>
                <w:sz w:val="21"/>
                <w:szCs w:val="21"/>
              </w:rPr>
            </w:pPr>
            <w:r>
              <w:rPr>
                <w:sz w:val="21"/>
                <w:szCs w:val="21"/>
              </w:rPr>
              <w:t>5</w:t>
            </w:r>
          </w:p>
        </w:tc>
        <w:tc>
          <w:tcPr>
            <w:tcW w:w="1089" w:type="dxa"/>
            <w:vAlign w:val="top"/>
          </w:tcPr>
          <w:p w14:paraId="68416C6A">
            <w:pPr>
              <w:pStyle w:val="6"/>
              <w:spacing w:before="129" w:line="184" w:lineRule="auto"/>
              <w:ind w:left="497"/>
              <w:rPr>
                <w:sz w:val="21"/>
                <w:szCs w:val="21"/>
              </w:rPr>
            </w:pPr>
            <w:r>
              <w:rPr>
                <w:sz w:val="21"/>
                <w:szCs w:val="21"/>
              </w:rPr>
              <w:t>6</w:t>
            </w:r>
          </w:p>
        </w:tc>
      </w:tr>
      <w:tr w14:paraId="2ACC7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994" w:type="dxa"/>
            <w:gridSpan w:val="2"/>
            <w:vAlign w:val="top"/>
          </w:tcPr>
          <w:p w14:paraId="3D2D8F08">
            <w:pPr>
              <w:pStyle w:val="6"/>
              <w:spacing w:before="118" w:line="223" w:lineRule="auto"/>
              <w:ind w:left="1292"/>
              <w:rPr>
                <w:sz w:val="21"/>
                <w:szCs w:val="21"/>
              </w:rPr>
            </w:pPr>
            <w:r>
              <w:rPr>
                <w:spacing w:val="-2"/>
                <w:sz w:val="21"/>
                <w:szCs w:val="21"/>
              </w:rPr>
              <w:t>合计</w:t>
            </w:r>
          </w:p>
        </w:tc>
        <w:tc>
          <w:tcPr>
            <w:tcW w:w="851" w:type="dxa"/>
            <w:vAlign w:val="top"/>
          </w:tcPr>
          <w:p w14:paraId="149AAB5B">
            <w:pPr>
              <w:pStyle w:val="6"/>
              <w:spacing w:before="150" w:line="185" w:lineRule="auto"/>
              <w:ind w:right="14"/>
              <w:jc w:val="right"/>
              <w:rPr>
                <w:sz w:val="21"/>
                <w:szCs w:val="21"/>
              </w:rPr>
            </w:pPr>
            <w:r>
              <w:rPr>
                <w:b/>
                <w:bCs/>
                <w:spacing w:val="-5"/>
                <w:sz w:val="21"/>
                <w:szCs w:val="21"/>
              </w:rPr>
              <w:t>1474.53</w:t>
            </w:r>
          </w:p>
        </w:tc>
        <w:tc>
          <w:tcPr>
            <w:tcW w:w="990" w:type="dxa"/>
            <w:vAlign w:val="top"/>
          </w:tcPr>
          <w:p w14:paraId="437C6AD5">
            <w:pPr>
              <w:pStyle w:val="6"/>
              <w:spacing w:before="150" w:line="185" w:lineRule="auto"/>
              <w:ind w:right="10"/>
              <w:jc w:val="right"/>
              <w:rPr>
                <w:sz w:val="21"/>
                <w:szCs w:val="21"/>
              </w:rPr>
            </w:pPr>
            <w:r>
              <w:rPr>
                <w:b/>
                <w:bCs/>
                <w:spacing w:val="-4"/>
                <w:sz w:val="21"/>
                <w:szCs w:val="21"/>
              </w:rPr>
              <w:t>731.93</w:t>
            </w:r>
          </w:p>
        </w:tc>
        <w:tc>
          <w:tcPr>
            <w:tcW w:w="1276" w:type="dxa"/>
            <w:vAlign w:val="top"/>
          </w:tcPr>
          <w:p w14:paraId="08510496">
            <w:pPr>
              <w:pStyle w:val="6"/>
              <w:spacing w:before="152" w:line="184" w:lineRule="auto"/>
              <w:ind w:right="12"/>
              <w:jc w:val="right"/>
              <w:rPr>
                <w:sz w:val="21"/>
                <w:szCs w:val="21"/>
              </w:rPr>
            </w:pPr>
            <w:r>
              <w:rPr>
                <w:b/>
                <w:bCs/>
                <w:spacing w:val="-4"/>
                <w:sz w:val="21"/>
                <w:szCs w:val="21"/>
              </w:rPr>
              <w:t>742.60</w:t>
            </w:r>
          </w:p>
        </w:tc>
        <w:tc>
          <w:tcPr>
            <w:tcW w:w="849" w:type="dxa"/>
            <w:vAlign w:val="top"/>
          </w:tcPr>
          <w:p w14:paraId="490B73CB">
            <w:pPr>
              <w:rPr>
                <w:rFonts w:ascii="Arial"/>
                <w:sz w:val="21"/>
              </w:rPr>
            </w:pPr>
          </w:p>
        </w:tc>
        <w:tc>
          <w:tcPr>
            <w:tcW w:w="955" w:type="dxa"/>
            <w:vAlign w:val="top"/>
          </w:tcPr>
          <w:p w14:paraId="4D3E235A">
            <w:pPr>
              <w:rPr>
                <w:rFonts w:ascii="Arial"/>
                <w:sz w:val="21"/>
              </w:rPr>
            </w:pPr>
          </w:p>
        </w:tc>
        <w:tc>
          <w:tcPr>
            <w:tcW w:w="1089" w:type="dxa"/>
            <w:vAlign w:val="top"/>
          </w:tcPr>
          <w:p w14:paraId="1411F89F">
            <w:pPr>
              <w:rPr>
                <w:rFonts w:ascii="Arial"/>
                <w:sz w:val="21"/>
              </w:rPr>
            </w:pPr>
          </w:p>
        </w:tc>
      </w:tr>
      <w:tr w14:paraId="4EE11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871" w:type="dxa"/>
            <w:vAlign w:val="top"/>
          </w:tcPr>
          <w:p w14:paraId="493A0CEF">
            <w:pPr>
              <w:spacing w:line="408" w:lineRule="auto"/>
              <w:rPr>
                <w:rFonts w:ascii="Arial"/>
                <w:sz w:val="21"/>
              </w:rPr>
            </w:pPr>
          </w:p>
          <w:p w14:paraId="21FD2CD9">
            <w:pPr>
              <w:pStyle w:val="6"/>
              <w:spacing w:before="69" w:line="184" w:lineRule="auto"/>
              <w:ind w:left="25"/>
              <w:rPr>
                <w:sz w:val="21"/>
                <w:szCs w:val="21"/>
              </w:rPr>
            </w:pPr>
            <w:r>
              <w:rPr>
                <w:spacing w:val="-2"/>
                <w:sz w:val="21"/>
                <w:szCs w:val="21"/>
              </w:rPr>
              <w:t>207</w:t>
            </w:r>
          </w:p>
        </w:tc>
        <w:tc>
          <w:tcPr>
            <w:tcW w:w="2123" w:type="dxa"/>
            <w:vAlign w:val="top"/>
          </w:tcPr>
          <w:p w14:paraId="5AA1056E">
            <w:pPr>
              <w:pStyle w:val="6"/>
              <w:spacing w:before="205" w:line="220" w:lineRule="auto"/>
              <w:ind w:left="17"/>
              <w:rPr>
                <w:sz w:val="22"/>
                <w:szCs w:val="22"/>
              </w:rPr>
            </w:pPr>
            <w:r>
              <w:rPr>
                <w:spacing w:val="-1"/>
                <w:sz w:val="22"/>
                <w:szCs w:val="22"/>
              </w:rPr>
              <w:t>文化体育与传媒支出</w:t>
            </w:r>
          </w:p>
        </w:tc>
        <w:tc>
          <w:tcPr>
            <w:tcW w:w="851" w:type="dxa"/>
            <w:vAlign w:val="top"/>
          </w:tcPr>
          <w:p w14:paraId="4693C9E9">
            <w:pPr>
              <w:spacing w:line="407" w:lineRule="auto"/>
              <w:rPr>
                <w:rFonts w:ascii="Arial"/>
                <w:sz w:val="21"/>
              </w:rPr>
            </w:pPr>
          </w:p>
          <w:p w14:paraId="7CB0DB22">
            <w:pPr>
              <w:pStyle w:val="6"/>
              <w:spacing w:before="68" w:line="185" w:lineRule="auto"/>
              <w:ind w:right="10"/>
              <w:jc w:val="right"/>
              <w:rPr>
                <w:sz w:val="21"/>
                <w:szCs w:val="21"/>
              </w:rPr>
            </w:pPr>
            <w:r>
              <w:rPr>
                <w:spacing w:val="-3"/>
                <w:sz w:val="21"/>
                <w:szCs w:val="21"/>
              </w:rPr>
              <w:t>1474.53</w:t>
            </w:r>
          </w:p>
        </w:tc>
        <w:tc>
          <w:tcPr>
            <w:tcW w:w="990" w:type="dxa"/>
            <w:vAlign w:val="top"/>
          </w:tcPr>
          <w:p w14:paraId="62D5648D">
            <w:pPr>
              <w:spacing w:line="407" w:lineRule="auto"/>
              <w:rPr>
                <w:rFonts w:ascii="Arial"/>
                <w:sz w:val="21"/>
              </w:rPr>
            </w:pPr>
          </w:p>
          <w:p w14:paraId="41B18EED">
            <w:pPr>
              <w:pStyle w:val="6"/>
              <w:spacing w:before="68" w:line="185" w:lineRule="auto"/>
              <w:ind w:right="6"/>
              <w:jc w:val="right"/>
              <w:rPr>
                <w:sz w:val="21"/>
                <w:szCs w:val="21"/>
              </w:rPr>
            </w:pPr>
            <w:r>
              <w:rPr>
                <w:spacing w:val="-2"/>
                <w:sz w:val="21"/>
                <w:szCs w:val="21"/>
              </w:rPr>
              <w:t>731.93</w:t>
            </w:r>
          </w:p>
        </w:tc>
        <w:tc>
          <w:tcPr>
            <w:tcW w:w="1276" w:type="dxa"/>
            <w:vAlign w:val="top"/>
          </w:tcPr>
          <w:p w14:paraId="329848D6">
            <w:pPr>
              <w:spacing w:line="408" w:lineRule="auto"/>
              <w:rPr>
                <w:rFonts w:ascii="Arial"/>
                <w:sz w:val="21"/>
              </w:rPr>
            </w:pPr>
          </w:p>
          <w:p w14:paraId="6AC4A4BD">
            <w:pPr>
              <w:pStyle w:val="6"/>
              <w:spacing w:before="69" w:line="184" w:lineRule="auto"/>
              <w:ind w:right="8"/>
              <w:jc w:val="right"/>
              <w:rPr>
                <w:sz w:val="21"/>
                <w:szCs w:val="21"/>
              </w:rPr>
            </w:pPr>
            <w:r>
              <w:rPr>
                <w:spacing w:val="-2"/>
                <w:sz w:val="21"/>
                <w:szCs w:val="21"/>
              </w:rPr>
              <w:t>742.60</w:t>
            </w:r>
          </w:p>
        </w:tc>
        <w:tc>
          <w:tcPr>
            <w:tcW w:w="849" w:type="dxa"/>
            <w:vAlign w:val="top"/>
          </w:tcPr>
          <w:p w14:paraId="4FB1BB33">
            <w:pPr>
              <w:rPr>
                <w:rFonts w:ascii="Arial"/>
                <w:sz w:val="21"/>
              </w:rPr>
            </w:pPr>
          </w:p>
        </w:tc>
        <w:tc>
          <w:tcPr>
            <w:tcW w:w="955" w:type="dxa"/>
            <w:vAlign w:val="top"/>
          </w:tcPr>
          <w:p w14:paraId="30F251F5">
            <w:pPr>
              <w:rPr>
                <w:rFonts w:ascii="Arial"/>
                <w:sz w:val="21"/>
              </w:rPr>
            </w:pPr>
          </w:p>
        </w:tc>
        <w:tc>
          <w:tcPr>
            <w:tcW w:w="1089" w:type="dxa"/>
            <w:vAlign w:val="top"/>
          </w:tcPr>
          <w:p w14:paraId="1D26C922">
            <w:pPr>
              <w:rPr>
                <w:rFonts w:ascii="Arial"/>
                <w:sz w:val="21"/>
              </w:rPr>
            </w:pPr>
          </w:p>
        </w:tc>
      </w:tr>
      <w:tr w14:paraId="6896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71" w:type="dxa"/>
            <w:vAlign w:val="top"/>
          </w:tcPr>
          <w:p w14:paraId="65891F43">
            <w:pPr>
              <w:pStyle w:val="6"/>
              <w:spacing w:before="167" w:line="184" w:lineRule="auto"/>
              <w:ind w:left="25"/>
              <w:rPr>
                <w:sz w:val="21"/>
                <w:szCs w:val="21"/>
              </w:rPr>
            </w:pPr>
            <w:r>
              <w:rPr>
                <w:spacing w:val="-2"/>
                <w:sz w:val="21"/>
                <w:szCs w:val="21"/>
              </w:rPr>
              <w:t>20704</w:t>
            </w:r>
          </w:p>
        </w:tc>
        <w:tc>
          <w:tcPr>
            <w:tcW w:w="2123" w:type="dxa"/>
            <w:vAlign w:val="top"/>
          </w:tcPr>
          <w:p w14:paraId="2CFE312A">
            <w:pPr>
              <w:pStyle w:val="6"/>
              <w:spacing w:before="134" w:line="221" w:lineRule="auto"/>
              <w:ind w:left="16"/>
              <w:rPr>
                <w:sz w:val="21"/>
                <w:szCs w:val="21"/>
              </w:rPr>
            </w:pPr>
            <w:r>
              <w:rPr>
                <w:spacing w:val="-1"/>
                <w:sz w:val="21"/>
                <w:szCs w:val="21"/>
              </w:rPr>
              <w:t>新闻出版广播影视</w:t>
            </w:r>
          </w:p>
        </w:tc>
        <w:tc>
          <w:tcPr>
            <w:tcW w:w="851" w:type="dxa"/>
            <w:vAlign w:val="top"/>
          </w:tcPr>
          <w:p w14:paraId="0B777B48">
            <w:pPr>
              <w:pStyle w:val="6"/>
              <w:spacing w:before="166" w:line="185" w:lineRule="auto"/>
              <w:ind w:right="10"/>
              <w:jc w:val="right"/>
              <w:rPr>
                <w:sz w:val="21"/>
                <w:szCs w:val="21"/>
              </w:rPr>
            </w:pPr>
            <w:r>
              <w:rPr>
                <w:spacing w:val="-3"/>
                <w:sz w:val="21"/>
                <w:szCs w:val="21"/>
              </w:rPr>
              <w:t>1474.53</w:t>
            </w:r>
          </w:p>
        </w:tc>
        <w:tc>
          <w:tcPr>
            <w:tcW w:w="990" w:type="dxa"/>
            <w:vAlign w:val="top"/>
          </w:tcPr>
          <w:p w14:paraId="6C2D4B2F">
            <w:pPr>
              <w:pStyle w:val="6"/>
              <w:spacing w:before="166" w:line="185" w:lineRule="auto"/>
              <w:ind w:right="6"/>
              <w:jc w:val="right"/>
              <w:rPr>
                <w:sz w:val="21"/>
                <w:szCs w:val="21"/>
              </w:rPr>
            </w:pPr>
            <w:r>
              <w:rPr>
                <w:spacing w:val="-2"/>
                <w:sz w:val="21"/>
                <w:szCs w:val="21"/>
              </w:rPr>
              <w:t>731.93</w:t>
            </w:r>
          </w:p>
        </w:tc>
        <w:tc>
          <w:tcPr>
            <w:tcW w:w="1276" w:type="dxa"/>
            <w:vAlign w:val="top"/>
          </w:tcPr>
          <w:p w14:paraId="4DBA2543">
            <w:pPr>
              <w:pStyle w:val="6"/>
              <w:spacing w:before="167" w:line="184" w:lineRule="auto"/>
              <w:ind w:right="8"/>
              <w:jc w:val="right"/>
              <w:rPr>
                <w:sz w:val="21"/>
                <w:szCs w:val="21"/>
              </w:rPr>
            </w:pPr>
            <w:r>
              <w:rPr>
                <w:spacing w:val="-2"/>
                <w:sz w:val="21"/>
                <w:szCs w:val="21"/>
              </w:rPr>
              <w:t>742.60</w:t>
            </w:r>
          </w:p>
        </w:tc>
        <w:tc>
          <w:tcPr>
            <w:tcW w:w="849" w:type="dxa"/>
            <w:vAlign w:val="top"/>
          </w:tcPr>
          <w:p w14:paraId="2D109F59">
            <w:pPr>
              <w:rPr>
                <w:rFonts w:ascii="Arial"/>
                <w:sz w:val="21"/>
              </w:rPr>
            </w:pPr>
          </w:p>
        </w:tc>
        <w:tc>
          <w:tcPr>
            <w:tcW w:w="955" w:type="dxa"/>
            <w:vAlign w:val="top"/>
          </w:tcPr>
          <w:p w14:paraId="76E3821B">
            <w:pPr>
              <w:rPr>
                <w:rFonts w:ascii="Arial"/>
                <w:sz w:val="21"/>
              </w:rPr>
            </w:pPr>
          </w:p>
        </w:tc>
        <w:tc>
          <w:tcPr>
            <w:tcW w:w="1089" w:type="dxa"/>
            <w:vAlign w:val="top"/>
          </w:tcPr>
          <w:p w14:paraId="55CFD0F7">
            <w:pPr>
              <w:rPr>
                <w:rFonts w:ascii="Arial"/>
                <w:sz w:val="21"/>
              </w:rPr>
            </w:pPr>
          </w:p>
        </w:tc>
      </w:tr>
      <w:tr w14:paraId="306DB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71" w:type="dxa"/>
            <w:vAlign w:val="top"/>
          </w:tcPr>
          <w:p w14:paraId="2C711611">
            <w:pPr>
              <w:pStyle w:val="6"/>
              <w:spacing w:before="164" w:line="185" w:lineRule="auto"/>
              <w:ind w:left="25"/>
              <w:rPr>
                <w:sz w:val="21"/>
                <w:szCs w:val="21"/>
              </w:rPr>
            </w:pPr>
            <w:r>
              <w:rPr>
                <w:spacing w:val="-2"/>
                <w:sz w:val="21"/>
                <w:szCs w:val="21"/>
              </w:rPr>
              <w:t>2070401</w:t>
            </w:r>
          </w:p>
        </w:tc>
        <w:tc>
          <w:tcPr>
            <w:tcW w:w="2123" w:type="dxa"/>
            <w:vAlign w:val="top"/>
          </w:tcPr>
          <w:p w14:paraId="01E9EC42">
            <w:pPr>
              <w:pStyle w:val="6"/>
              <w:spacing w:before="132" w:line="222" w:lineRule="auto"/>
              <w:ind w:left="18"/>
              <w:rPr>
                <w:sz w:val="21"/>
                <w:szCs w:val="21"/>
              </w:rPr>
            </w:pPr>
            <w:r>
              <w:rPr>
                <w:spacing w:val="-3"/>
                <w:sz w:val="21"/>
                <w:szCs w:val="21"/>
              </w:rPr>
              <w:t>行政运行</w:t>
            </w:r>
          </w:p>
        </w:tc>
        <w:tc>
          <w:tcPr>
            <w:tcW w:w="851" w:type="dxa"/>
            <w:vAlign w:val="top"/>
          </w:tcPr>
          <w:p w14:paraId="06F0AB45">
            <w:pPr>
              <w:pStyle w:val="6"/>
              <w:spacing w:before="164" w:line="185" w:lineRule="auto"/>
              <w:ind w:right="10"/>
              <w:jc w:val="right"/>
              <w:rPr>
                <w:sz w:val="21"/>
                <w:szCs w:val="21"/>
              </w:rPr>
            </w:pPr>
            <w:r>
              <w:rPr>
                <w:spacing w:val="-3"/>
                <w:sz w:val="21"/>
                <w:szCs w:val="21"/>
              </w:rPr>
              <w:t>1474.53</w:t>
            </w:r>
          </w:p>
        </w:tc>
        <w:tc>
          <w:tcPr>
            <w:tcW w:w="990" w:type="dxa"/>
            <w:vAlign w:val="top"/>
          </w:tcPr>
          <w:p w14:paraId="50ECD09C">
            <w:pPr>
              <w:pStyle w:val="6"/>
              <w:spacing w:before="164" w:line="185" w:lineRule="auto"/>
              <w:ind w:right="6"/>
              <w:jc w:val="right"/>
              <w:rPr>
                <w:sz w:val="21"/>
                <w:szCs w:val="21"/>
              </w:rPr>
            </w:pPr>
            <w:r>
              <w:rPr>
                <w:spacing w:val="-2"/>
                <w:sz w:val="21"/>
                <w:szCs w:val="21"/>
              </w:rPr>
              <w:t>731.93</w:t>
            </w:r>
          </w:p>
        </w:tc>
        <w:tc>
          <w:tcPr>
            <w:tcW w:w="1276" w:type="dxa"/>
            <w:vAlign w:val="top"/>
          </w:tcPr>
          <w:p w14:paraId="4F7A2B5C">
            <w:pPr>
              <w:pStyle w:val="6"/>
              <w:spacing w:before="165" w:line="184" w:lineRule="auto"/>
              <w:ind w:right="8"/>
              <w:jc w:val="right"/>
              <w:rPr>
                <w:sz w:val="21"/>
                <w:szCs w:val="21"/>
              </w:rPr>
            </w:pPr>
            <w:r>
              <w:rPr>
                <w:spacing w:val="-2"/>
                <w:sz w:val="21"/>
                <w:szCs w:val="21"/>
              </w:rPr>
              <w:t>742.60</w:t>
            </w:r>
          </w:p>
        </w:tc>
        <w:tc>
          <w:tcPr>
            <w:tcW w:w="849" w:type="dxa"/>
            <w:vAlign w:val="top"/>
          </w:tcPr>
          <w:p w14:paraId="06F25CA8">
            <w:pPr>
              <w:rPr>
                <w:rFonts w:ascii="Arial"/>
                <w:sz w:val="21"/>
              </w:rPr>
            </w:pPr>
          </w:p>
        </w:tc>
        <w:tc>
          <w:tcPr>
            <w:tcW w:w="955" w:type="dxa"/>
            <w:vAlign w:val="top"/>
          </w:tcPr>
          <w:p w14:paraId="2D585ECE">
            <w:pPr>
              <w:rPr>
                <w:rFonts w:ascii="Arial"/>
                <w:sz w:val="21"/>
              </w:rPr>
            </w:pPr>
          </w:p>
        </w:tc>
        <w:tc>
          <w:tcPr>
            <w:tcW w:w="1089" w:type="dxa"/>
            <w:vAlign w:val="top"/>
          </w:tcPr>
          <w:p w14:paraId="17C5B09F">
            <w:pPr>
              <w:rPr>
                <w:rFonts w:ascii="Arial"/>
                <w:sz w:val="21"/>
              </w:rPr>
            </w:pPr>
          </w:p>
        </w:tc>
      </w:tr>
      <w:tr w14:paraId="41519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71" w:type="dxa"/>
            <w:vAlign w:val="top"/>
          </w:tcPr>
          <w:p w14:paraId="6A212E31">
            <w:pPr>
              <w:rPr>
                <w:rFonts w:ascii="Arial"/>
                <w:sz w:val="21"/>
              </w:rPr>
            </w:pPr>
          </w:p>
        </w:tc>
        <w:tc>
          <w:tcPr>
            <w:tcW w:w="2123" w:type="dxa"/>
            <w:vAlign w:val="top"/>
          </w:tcPr>
          <w:p w14:paraId="2F8B52F1">
            <w:pPr>
              <w:rPr>
                <w:rFonts w:ascii="Arial"/>
                <w:sz w:val="21"/>
              </w:rPr>
            </w:pPr>
          </w:p>
        </w:tc>
        <w:tc>
          <w:tcPr>
            <w:tcW w:w="851" w:type="dxa"/>
            <w:vAlign w:val="top"/>
          </w:tcPr>
          <w:p w14:paraId="0256BE2B">
            <w:pPr>
              <w:rPr>
                <w:rFonts w:ascii="Arial"/>
                <w:sz w:val="21"/>
              </w:rPr>
            </w:pPr>
          </w:p>
        </w:tc>
        <w:tc>
          <w:tcPr>
            <w:tcW w:w="990" w:type="dxa"/>
            <w:vAlign w:val="top"/>
          </w:tcPr>
          <w:p w14:paraId="439D3CF5">
            <w:pPr>
              <w:rPr>
                <w:rFonts w:ascii="Arial"/>
                <w:sz w:val="21"/>
              </w:rPr>
            </w:pPr>
          </w:p>
        </w:tc>
        <w:tc>
          <w:tcPr>
            <w:tcW w:w="1276" w:type="dxa"/>
            <w:vAlign w:val="top"/>
          </w:tcPr>
          <w:p w14:paraId="11159C9E">
            <w:pPr>
              <w:rPr>
                <w:rFonts w:ascii="Arial"/>
                <w:sz w:val="21"/>
              </w:rPr>
            </w:pPr>
          </w:p>
        </w:tc>
        <w:tc>
          <w:tcPr>
            <w:tcW w:w="849" w:type="dxa"/>
            <w:vAlign w:val="top"/>
          </w:tcPr>
          <w:p w14:paraId="0AA48999">
            <w:pPr>
              <w:rPr>
                <w:rFonts w:ascii="Arial"/>
                <w:sz w:val="21"/>
              </w:rPr>
            </w:pPr>
          </w:p>
        </w:tc>
        <w:tc>
          <w:tcPr>
            <w:tcW w:w="955" w:type="dxa"/>
            <w:vAlign w:val="top"/>
          </w:tcPr>
          <w:p w14:paraId="03AEFA0C">
            <w:pPr>
              <w:rPr>
                <w:rFonts w:ascii="Arial"/>
                <w:sz w:val="21"/>
              </w:rPr>
            </w:pPr>
          </w:p>
        </w:tc>
        <w:tc>
          <w:tcPr>
            <w:tcW w:w="1089" w:type="dxa"/>
            <w:vAlign w:val="top"/>
          </w:tcPr>
          <w:p w14:paraId="43D4430B">
            <w:pPr>
              <w:rPr>
                <w:rFonts w:ascii="Arial"/>
                <w:sz w:val="21"/>
              </w:rPr>
            </w:pPr>
          </w:p>
        </w:tc>
      </w:tr>
      <w:tr w14:paraId="099B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71" w:type="dxa"/>
            <w:vAlign w:val="top"/>
          </w:tcPr>
          <w:p w14:paraId="6C94C0E7">
            <w:pPr>
              <w:rPr>
                <w:rFonts w:ascii="Arial"/>
                <w:sz w:val="21"/>
              </w:rPr>
            </w:pPr>
          </w:p>
        </w:tc>
        <w:tc>
          <w:tcPr>
            <w:tcW w:w="2123" w:type="dxa"/>
            <w:vAlign w:val="top"/>
          </w:tcPr>
          <w:p w14:paraId="3DC4FF73">
            <w:pPr>
              <w:rPr>
                <w:rFonts w:ascii="Arial"/>
                <w:sz w:val="21"/>
              </w:rPr>
            </w:pPr>
          </w:p>
        </w:tc>
        <w:tc>
          <w:tcPr>
            <w:tcW w:w="851" w:type="dxa"/>
            <w:vAlign w:val="top"/>
          </w:tcPr>
          <w:p w14:paraId="0AD96EF5">
            <w:pPr>
              <w:rPr>
                <w:rFonts w:ascii="Arial"/>
                <w:sz w:val="21"/>
              </w:rPr>
            </w:pPr>
          </w:p>
        </w:tc>
        <w:tc>
          <w:tcPr>
            <w:tcW w:w="990" w:type="dxa"/>
            <w:vAlign w:val="top"/>
          </w:tcPr>
          <w:p w14:paraId="0FF26D28">
            <w:pPr>
              <w:rPr>
                <w:rFonts w:ascii="Arial"/>
                <w:sz w:val="21"/>
              </w:rPr>
            </w:pPr>
          </w:p>
        </w:tc>
        <w:tc>
          <w:tcPr>
            <w:tcW w:w="1276" w:type="dxa"/>
            <w:vAlign w:val="top"/>
          </w:tcPr>
          <w:p w14:paraId="2B0FC83E">
            <w:pPr>
              <w:rPr>
                <w:rFonts w:ascii="Arial"/>
                <w:sz w:val="21"/>
              </w:rPr>
            </w:pPr>
          </w:p>
        </w:tc>
        <w:tc>
          <w:tcPr>
            <w:tcW w:w="849" w:type="dxa"/>
            <w:vAlign w:val="top"/>
          </w:tcPr>
          <w:p w14:paraId="6A2C5482">
            <w:pPr>
              <w:rPr>
                <w:rFonts w:ascii="Arial"/>
                <w:sz w:val="21"/>
              </w:rPr>
            </w:pPr>
          </w:p>
        </w:tc>
        <w:tc>
          <w:tcPr>
            <w:tcW w:w="955" w:type="dxa"/>
            <w:vAlign w:val="top"/>
          </w:tcPr>
          <w:p w14:paraId="48DC5884">
            <w:pPr>
              <w:rPr>
                <w:rFonts w:ascii="Arial"/>
                <w:sz w:val="21"/>
              </w:rPr>
            </w:pPr>
          </w:p>
        </w:tc>
        <w:tc>
          <w:tcPr>
            <w:tcW w:w="1089" w:type="dxa"/>
            <w:vAlign w:val="top"/>
          </w:tcPr>
          <w:p w14:paraId="146F67A0">
            <w:pPr>
              <w:rPr>
                <w:rFonts w:ascii="Arial"/>
                <w:sz w:val="21"/>
              </w:rPr>
            </w:pPr>
          </w:p>
        </w:tc>
      </w:tr>
      <w:tr w14:paraId="02987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71" w:type="dxa"/>
            <w:vAlign w:val="top"/>
          </w:tcPr>
          <w:p w14:paraId="6095669E">
            <w:pPr>
              <w:rPr>
                <w:rFonts w:ascii="Arial"/>
                <w:sz w:val="21"/>
              </w:rPr>
            </w:pPr>
          </w:p>
        </w:tc>
        <w:tc>
          <w:tcPr>
            <w:tcW w:w="2123" w:type="dxa"/>
            <w:vAlign w:val="top"/>
          </w:tcPr>
          <w:p w14:paraId="462A730E">
            <w:pPr>
              <w:rPr>
                <w:rFonts w:ascii="Arial"/>
                <w:sz w:val="21"/>
              </w:rPr>
            </w:pPr>
          </w:p>
        </w:tc>
        <w:tc>
          <w:tcPr>
            <w:tcW w:w="851" w:type="dxa"/>
            <w:vAlign w:val="top"/>
          </w:tcPr>
          <w:p w14:paraId="5D03C5BB">
            <w:pPr>
              <w:rPr>
                <w:rFonts w:ascii="Arial"/>
                <w:sz w:val="21"/>
              </w:rPr>
            </w:pPr>
          </w:p>
        </w:tc>
        <w:tc>
          <w:tcPr>
            <w:tcW w:w="990" w:type="dxa"/>
            <w:vAlign w:val="top"/>
          </w:tcPr>
          <w:p w14:paraId="6E8E1B1D">
            <w:pPr>
              <w:rPr>
                <w:rFonts w:ascii="Arial"/>
                <w:sz w:val="21"/>
              </w:rPr>
            </w:pPr>
          </w:p>
        </w:tc>
        <w:tc>
          <w:tcPr>
            <w:tcW w:w="1276" w:type="dxa"/>
            <w:vAlign w:val="top"/>
          </w:tcPr>
          <w:p w14:paraId="2BA71EA7">
            <w:pPr>
              <w:rPr>
                <w:rFonts w:ascii="Arial"/>
                <w:sz w:val="21"/>
              </w:rPr>
            </w:pPr>
          </w:p>
        </w:tc>
        <w:tc>
          <w:tcPr>
            <w:tcW w:w="849" w:type="dxa"/>
            <w:vAlign w:val="top"/>
          </w:tcPr>
          <w:p w14:paraId="717B124E">
            <w:pPr>
              <w:rPr>
                <w:rFonts w:ascii="Arial"/>
                <w:sz w:val="21"/>
              </w:rPr>
            </w:pPr>
          </w:p>
        </w:tc>
        <w:tc>
          <w:tcPr>
            <w:tcW w:w="955" w:type="dxa"/>
            <w:vAlign w:val="top"/>
          </w:tcPr>
          <w:p w14:paraId="3604B2FE">
            <w:pPr>
              <w:rPr>
                <w:rFonts w:ascii="Arial"/>
                <w:sz w:val="21"/>
              </w:rPr>
            </w:pPr>
          </w:p>
        </w:tc>
        <w:tc>
          <w:tcPr>
            <w:tcW w:w="1089" w:type="dxa"/>
            <w:vAlign w:val="top"/>
          </w:tcPr>
          <w:p w14:paraId="16B74584">
            <w:pPr>
              <w:rPr>
                <w:rFonts w:ascii="Arial"/>
                <w:sz w:val="21"/>
              </w:rPr>
            </w:pPr>
          </w:p>
        </w:tc>
      </w:tr>
    </w:tbl>
    <w:p w14:paraId="1A26F3E2">
      <w:pPr>
        <w:spacing w:before="275" w:line="186" w:lineRule="auto"/>
        <w:ind w:left="1031"/>
        <w:rPr>
          <w:rFonts w:ascii="宋体" w:hAnsi="宋体" w:eastAsia="宋体" w:cs="宋体"/>
          <w:sz w:val="21"/>
          <w:szCs w:val="21"/>
        </w:rPr>
      </w:pPr>
      <w:r>
        <w:rPr>
          <w:rFonts w:ascii="宋体" w:hAnsi="宋体" w:eastAsia="宋体" w:cs="宋体"/>
          <w:spacing w:val="-1"/>
          <w:sz w:val="21"/>
          <w:szCs w:val="21"/>
        </w:rPr>
        <w:t>注：本表反映部门本年度各项支出情况。</w:t>
      </w:r>
    </w:p>
    <w:p w14:paraId="79CB53AD">
      <w:pPr>
        <w:spacing w:line="186" w:lineRule="auto"/>
        <w:rPr>
          <w:rFonts w:ascii="宋体" w:hAnsi="宋体" w:eastAsia="宋体" w:cs="宋体"/>
          <w:sz w:val="21"/>
          <w:szCs w:val="21"/>
        </w:rPr>
        <w:sectPr>
          <w:type w:val="continuous"/>
          <w:pgSz w:w="11906" w:h="16838"/>
          <w:pgMar w:top="400" w:right="1326" w:bottom="0" w:left="565" w:header="0" w:footer="0" w:gutter="0"/>
          <w:cols w:equalWidth="0" w:num="1">
            <w:col w:w="10015"/>
          </w:cols>
        </w:sectPr>
      </w:pPr>
    </w:p>
    <w:p w14:paraId="6EFB1E57">
      <w:pPr>
        <w:spacing w:line="120" w:lineRule="exact"/>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60AC498C">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53CD4FC6">
            <w:pPr>
              <w:spacing w:line="753" w:lineRule="exact"/>
            </w:pPr>
            <w:r>
              <w:rPr>
                <w:position w:val="-18"/>
              </w:rPr>
              <w:pict>
                <v:group id="_x0000_s1048" o:spid="_x0000_s1048" o:spt="203" style="height:41.2pt;width:243.25pt;" coordsize="4865,824">
                  <o:lock v:ext="edit"/>
                  <v:rect id="_x0000_s1049" o:spid="_x0000_s1049" o:spt="1" style="position:absolute;left:0;top:0;height:694;width:4865;" fillcolor="#D9D9D9" filled="t" stroked="f" coordsize="21600,21600">
                    <v:path/>
                    <v:fill on="t" focussize="0,0"/>
                    <v:stroke on="f"/>
                    <v:imagedata o:title=""/>
                    <o:lock v:ext="edit"/>
                  </v:rect>
                  <v:rect id="_x0000_s1050" o:spid="_x0000_s1050" o:spt="1" style="position:absolute;left:14;top:163;height:660;width:4737;" fillcolor="#AD002D" filled="t" stroked="f" coordsize="21600,21600">
                    <v:path/>
                    <v:fill on="t" focussize="0,0"/>
                    <v:stroke on="f"/>
                    <v:imagedata o:title=""/>
                    <o:lock v:ext="edit"/>
                  </v:rect>
                  <v:shape id="_x0000_s1051" o:spid="_x0000_s1051" o:spt="202" type="#_x0000_t202" style="position:absolute;left:169;top:384;height:372;width:4291;" filled="f" stroked="f" coordsize="21600,21600">
                    <v:path/>
                    <v:fill on="f" focussize="0,0"/>
                    <v:stroke on="f"/>
                    <v:imagedata o:title=""/>
                    <o:lock v:ext="edit" aspectratio="f"/>
                    <v:textbox inset="0mm,0mm,0mm,0mm">
                      <w:txbxContent>
                        <w:p w14:paraId="17FADB31">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4229103E">
      <w:pPr>
        <w:pStyle w:val="2"/>
        <w:spacing w:line="278" w:lineRule="auto"/>
      </w:pPr>
    </w:p>
    <w:p w14:paraId="5276DF90">
      <w:pPr>
        <w:pStyle w:val="2"/>
        <w:spacing w:line="279" w:lineRule="auto"/>
      </w:pPr>
    </w:p>
    <w:p w14:paraId="75BA9B4E">
      <w:pPr>
        <w:spacing w:before="130" w:line="222" w:lineRule="auto"/>
        <w:ind w:left="3428"/>
        <w:outlineLvl w:val="0"/>
        <w:rPr>
          <w:rFonts w:ascii="黑体" w:hAnsi="黑体" w:eastAsia="黑体" w:cs="黑体"/>
          <w:sz w:val="40"/>
          <w:szCs w:val="40"/>
        </w:rPr>
      </w:pPr>
      <w:r>
        <w:rPr>
          <w:rFonts w:ascii="黑体" w:hAnsi="黑体" w:eastAsia="黑体" w:cs="黑体"/>
          <w:spacing w:val="-2"/>
          <w:sz w:val="40"/>
          <w:szCs w:val="40"/>
        </w:rPr>
        <w:t>财政拨款收入支出决算总表</w:t>
      </w:r>
    </w:p>
    <w:p w14:paraId="38F03F67">
      <w:pPr>
        <w:spacing w:before="100" w:line="229" w:lineRule="auto"/>
        <w:ind w:right="21"/>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04</w:t>
      </w:r>
      <w:r>
        <w:rPr>
          <w:rFonts w:ascii="宋体" w:hAnsi="宋体" w:eastAsia="宋体" w:cs="宋体"/>
          <w:spacing w:val="-36"/>
          <w:sz w:val="19"/>
          <w:szCs w:val="19"/>
        </w:rPr>
        <w:t xml:space="preserve"> </w:t>
      </w:r>
      <w:r>
        <w:rPr>
          <w:rFonts w:ascii="宋体" w:hAnsi="宋体" w:eastAsia="宋体" w:cs="宋体"/>
          <w:spacing w:val="1"/>
          <w:sz w:val="19"/>
          <w:szCs w:val="19"/>
        </w:rPr>
        <w:t>表</w:t>
      </w:r>
    </w:p>
    <w:p w14:paraId="48A2958D">
      <w:pPr>
        <w:spacing w:before="88" w:line="220" w:lineRule="auto"/>
        <w:ind w:right="21"/>
        <w:jc w:val="right"/>
        <w:rPr>
          <w:rFonts w:ascii="宋体" w:hAnsi="宋体" w:eastAsia="宋体" w:cs="宋体"/>
          <w:sz w:val="19"/>
          <w:szCs w:val="19"/>
        </w:rPr>
      </w:pPr>
      <w:r>
        <w:rPr>
          <w:rFonts w:ascii="宋体" w:hAnsi="宋体" w:eastAsia="宋体" w:cs="宋体"/>
          <w:spacing w:val="3"/>
          <w:sz w:val="19"/>
          <w:szCs w:val="19"/>
        </w:rPr>
        <w:t>部门：</w:t>
      </w:r>
      <w:r>
        <w:rPr>
          <w:rFonts w:ascii="宋体" w:hAnsi="宋体" w:eastAsia="宋体" w:cs="宋体"/>
          <w:spacing w:val="3"/>
          <w:sz w:val="21"/>
          <w:szCs w:val="21"/>
        </w:rPr>
        <w:t xml:space="preserve">河北省张家口市怀来县广播电视台（本级）                           </w:t>
      </w:r>
      <w:r>
        <w:rPr>
          <w:rFonts w:ascii="宋体" w:hAnsi="宋体" w:eastAsia="宋体" w:cs="宋体"/>
          <w:spacing w:val="3"/>
          <w:sz w:val="19"/>
          <w:szCs w:val="19"/>
        </w:rPr>
        <w:t>金额单位：万元</w:t>
      </w:r>
    </w:p>
    <w:p w14:paraId="1412DF83">
      <w:pPr>
        <w:spacing w:line="102" w:lineRule="auto"/>
        <w:rPr>
          <w:rFonts w:ascii="Arial"/>
          <w:sz w:val="2"/>
        </w:rPr>
      </w:pPr>
    </w:p>
    <w:tbl>
      <w:tblPr>
        <w:tblStyle w:val="5"/>
        <w:tblW w:w="8944" w:type="dxa"/>
        <w:tblInd w:w="13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6"/>
        <w:gridCol w:w="247"/>
        <w:gridCol w:w="991"/>
        <w:gridCol w:w="2250"/>
        <w:gridCol w:w="360"/>
        <w:gridCol w:w="875"/>
        <w:gridCol w:w="875"/>
        <w:gridCol w:w="880"/>
      </w:tblGrid>
      <w:tr w14:paraId="27E4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713" w:type="dxa"/>
            <w:gridSpan w:val="2"/>
            <w:vAlign w:val="top"/>
          </w:tcPr>
          <w:p w14:paraId="5E357687">
            <w:pPr>
              <w:pStyle w:val="6"/>
              <w:spacing w:before="73" w:line="229" w:lineRule="auto"/>
              <w:ind w:left="916"/>
            </w:pPr>
            <w:r>
              <w:rPr>
                <w:spacing w:val="-2"/>
              </w:rPr>
              <w:t>收</w:t>
            </w:r>
            <w:r>
              <w:rPr>
                <w:spacing w:val="7"/>
              </w:rPr>
              <w:t xml:space="preserve">     </w:t>
            </w:r>
            <w:r>
              <w:rPr>
                <w:spacing w:val="-2"/>
              </w:rPr>
              <w:t>入</w:t>
            </w:r>
          </w:p>
        </w:tc>
        <w:tc>
          <w:tcPr>
            <w:tcW w:w="6231" w:type="dxa"/>
            <w:gridSpan w:val="6"/>
            <w:vAlign w:val="top"/>
          </w:tcPr>
          <w:p w14:paraId="7C280364">
            <w:pPr>
              <w:pStyle w:val="6"/>
              <w:spacing w:before="73" w:line="230" w:lineRule="auto"/>
              <w:ind w:left="2666"/>
            </w:pPr>
            <w:r>
              <w:t>支</w:t>
            </w:r>
            <w:r>
              <w:rPr>
                <w:spacing w:val="10"/>
              </w:rPr>
              <w:t xml:space="preserve">     </w:t>
            </w:r>
            <w:r>
              <w:t>出</w:t>
            </w:r>
          </w:p>
        </w:tc>
      </w:tr>
      <w:tr w14:paraId="017F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466" w:type="dxa"/>
            <w:vAlign w:val="top"/>
          </w:tcPr>
          <w:p w14:paraId="37441B73">
            <w:pPr>
              <w:spacing w:line="320" w:lineRule="auto"/>
              <w:rPr>
                <w:rFonts w:ascii="Arial"/>
                <w:sz w:val="21"/>
              </w:rPr>
            </w:pPr>
          </w:p>
          <w:p w14:paraId="3E1A72E7">
            <w:pPr>
              <w:pStyle w:val="6"/>
              <w:spacing w:before="58" w:line="220" w:lineRule="auto"/>
              <w:ind w:left="1058"/>
              <w:rPr>
                <w:sz w:val="18"/>
                <w:szCs w:val="18"/>
              </w:rPr>
            </w:pPr>
            <w:r>
              <w:rPr>
                <w:spacing w:val="-3"/>
                <w:sz w:val="18"/>
                <w:szCs w:val="18"/>
              </w:rPr>
              <w:t>项目</w:t>
            </w:r>
          </w:p>
        </w:tc>
        <w:tc>
          <w:tcPr>
            <w:tcW w:w="247" w:type="dxa"/>
            <w:textDirection w:val="tbRlV"/>
            <w:vAlign w:val="top"/>
          </w:tcPr>
          <w:p w14:paraId="12274941">
            <w:pPr>
              <w:pStyle w:val="6"/>
              <w:spacing w:before="34" w:line="205" w:lineRule="auto"/>
              <w:ind w:left="224"/>
              <w:rPr>
                <w:sz w:val="18"/>
                <w:szCs w:val="18"/>
              </w:rPr>
            </w:pPr>
            <w:r>
              <w:rPr>
                <w:sz w:val="18"/>
                <w:szCs w:val="18"/>
              </w:rPr>
              <w:t>行</w:t>
            </w:r>
            <w:r>
              <w:rPr>
                <w:spacing w:val="41"/>
                <w:sz w:val="18"/>
                <w:szCs w:val="18"/>
              </w:rPr>
              <w:t xml:space="preserve"> </w:t>
            </w:r>
            <w:r>
              <w:rPr>
                <w:sz w:val="18"/>
                <w:szCs w:val="18"/>
              </w:rPr>
              <w:t>次</w:t>
            </w:r>
          </w:p>
        </w:tc>
        <w:tc>
          <w:tcPr>
            <w:tcW w:w="991" w:type="dxa"/>
            <w:vAlign w:val="top"/>
          </w:tcPr>
          <w:p w14:paraId="6AFE963A">
            <w:pPr>
              <w:spacing w:line="319" w:lineRule="auto"/>
              <w:rPr>
                <w:rFonts w:ascii="Arial"/>
                <w:sz w:val="21"/>
              </w:rPr>
            </w:pPr>
          </w:p>
          <w:p w14:paraId="291D4C4F">
            <w:pPr>
              <w:pStyle w:val="6"/>
              <w:spacing w:before="59" w:line="219" w:lineRule="auto"/>
              <w:ind w:left="316"/>
              <w:rPr>
                <w:sz w:val="18"/>
                <w:szCs w:val="18"/>
              </w:rPr>
            </w:pPr>
            <w:r>
              <w:rPr>
                <w:spacing w:val="-3"/>
                <w:sz w:val="18"/>
                <w:szCs w:val="18"/>
              </w:rPr>
              <w:t>金额</w:t>
            </w:r>
          </w:p>
        </w:tc>
        <w:tc>
          <w:tcPr>
            <w:tcW w:w="2250" w:type="dxa"/>
            <w:vAlign w:val="top"/>
          </w:tcPr>
          <w:p w14:paraId="3018D127">
            <w:pPr>
              <w:spacing w:line="320" w:lineRule="auto"/>
              <w:rPr>
                <w:rFonts w:ascii="Arial"/>
                <w:sz w:val="21"/>
              </w:rPr>
            </w:pPr>
          </w:p>
          <w:p w14:paraId="1390E14C">
            <w:pPr>
              <w:pStyle w:val="6"/>
              <w:spacing w:before="58" w:line="220" w:lineRule="auto"/>
              <w:ind w:left="949"/>
              <w:rPr>
                <w:sz w:val="18"/>
                <w:szCs w:val="18"/>
              </w:rPr>
            </w:pPr>
            <w:r>
              <w:rPr>
                <w:spacing w:val="-3"/>
                <w:sz w:val="18"/>
                <w:szCs w:val="18"/>
              </w:rPr>
              <w:t>项目</w:t>
            </w:r>
          </w:p>
        </w:tc>
        <w:tc>
          <w:tcPr>
            <w:tcW w:w="360" w:type="dxa"/>
            <w:textDirection w:val="tbRlV"/>
            <w:vAlign w:val="top"/>
          </w:tcPr>
          <w:p w14:paraId="18EB26F4">
            <w:pPr>
              <w:pStyle w:val="6"/>
              <w:spacing w:before="88" w:line="205" w:lineRule="auto"/>
              <w:ind w:left="224"/>
              <w:rPr>
                <w:sz w:val="18"/>
                <w:szCs w:val="18"/>
              </w:rPr>
            </w:pPr>
            <w:r>
              <w:rPr>
                <w:sz w:val="18"/>
                <w:szCs w:val="18"/>
              </w:rPr>
              <w:t>行</w:t>
            </w:r>
            <w:r>
              <w:rPr>
                <w:spacing w:val="41"/>
                <w:sz w:val="18"/>
                <w:szCs w:val="18"/>
              </w:rPr>
              <w:t xml:space="preserve"> </w:t>
            </w:r>
            <w:r>
              <w:rPr>
                <w:sz w:val="18"/>
                <w:szCs w:val="18"/>
              </w:rPr>
              <w:t>次</w:t>
            </w:r>
          </w:p>
        </w:tc>
        <w:tc>
          <w:tcPr>
            <w:tcW w:w="875" w:type="dxa"/>
            <w:vAlign w:val="top"/>
          </w:tcPr>
          <w:p w14:paraId="318A016B">
            <w:pPr>
              <w:spacing w:line="319" w:lineRule="auto"/>
              <w:rPr>
                <w:rFonts w:ascii="Arial"/>
                <w:sz w:val="21"/>
              </w:rPr>
            </w:pPr>
          </w:p>
          <w:p w14:paraId="760FA366">
            <w:pPr>
              <w:pStyle w:val="6"/>
              <w:spacing w:before="59" w:line="222" w:lineRule="auto"/>
              <w:ind w:left="262"/>
              <w:rPr>
                <w:sz w:val="18"/>
                <w:szCs w:val="18"/>
              </w:rPr>
            </w:pPr>
            <w:r>
              <w:rPr>
                <w:spacing w:val="-2"/>
                <w:sz w:val="18"/>
                <w:szCs w:val="18"/>
              </w:rPr>
              <w:t>合计</w:t>
            </w:r>
          </w:p>
        </w:tc>
        <w:tc>
          <w:tcPr>
            <w:tcW w:w="875" w:type="dxa"/>
            <w:vAlign w:val="top"/>
          </w:tcPr>
          <w:p w14:paraId="12D32936">
            <w:pPr>
              <w:pStyle w:val="6"/>
              <w:spacing w:before="68" w:line="220" w:lineRule="auto"/>
              <w:ind w:left="85"/>
              <w:rPr>
                <w:sz w:val="18"/>
                <w:szCs w:val="18"/>
              </w:rPr>
            </w:pPr>
            <w:r>
              <w:rPr>
                <w:spacing w:val="-3"/>
                <w:sz w:val="18"/>
                <w:szCs w:val="18"/>
              </w:rPr>
              <w:t>一般公共</w:t>
            </w:r>
          </w:p>
          <w:p w14:paraId="319055F1">
            <w:pPr>
              <w:pStyle w:val="6"/>
              <w:spacing w:before="97" w:line="220" w:lineRule="auto"/>
              <w:ind w:left="84"/>
              <w:rPr>
                <w:sz w:val="18"/>
                <w:szCs w:val="18"/>
              </w:rPr>
            </w:pPr>
            <w:r>
              <w:rPr>
                <w:spacing w:val="-2"/>
                <w:sz w:val="18"/>
                <w:szCs w:val="18"/>
              </w:rPr>
              <w:t>预算财政</w:t>
            </w:r>
          </w:p>
          <w:p w14:paraId="2401C096">
            <w:pPr>
              <w:pStyle w:val="6"/>
              <w:spacing w:before="97" w:line="220" w:lineRule="auto"/>
              <w:ind w:left="264"/>
              <w:rPr>
                <w:sz w:val="18"/>
                <w:szCs w:val="18"/>
              </w:rPr>
            </w:pPr>
            <w:r>
              <w:rPr>
                <w:spacing w:val="-3"/>
                <w:sz w:val="18"/>
                <w:szCs w:val="18"/>
              </w:rPr>
              <w:t>拨款</w:t>
            </w:r>
          </w:p>
        </w:tc>
        <w:tc>
          <w:tcPr>
            <w:tcW w:w="880" w:type="dxa"/>
            <w:vAlign w:val="top"/>
          </w:tcPr>
          <w:p w14:paraId="349429E6">
            <w:pPr>
              <w:pStyle w:val="6"/>
              <w:spacing w:before="68" w:line="219" w:lineRule="auto"/>
              <w:ind w:left="83"/>
              <w:rPr>
                <w:sz w:val="18"/>
                <w:szCs w:val="18"/>
              </w:rPr>
            </w:pPr>
            <w:r>
              <w:rPr>
                <w:spacing w:val="-2"/>
                <w:sz w:val="18"/>
                <w:szCs w:val="18"/>
              </w:rPr>
              <w:t>政府性基</w:t>
            </w:r>
          </w:p>
          <w:p w14:paraId="7BCF202D">
            <w:pPr>
              <w:pStyle w:val="6"/>
              <w:spacing w:before="98" w:line="220" w:lineRule="auto"/>
              <w:ind w:left="85"/>
              <w:rPr>
                <w:sz w:val="18"/>
                <w:szCs w:val="18"/>
              </w:rPr>
            </w:pPr>
            <w:r>
              <w:rPr>
                <w:spacing w:val="-2"/>
                <w:sz w:val="18"/>
                <w:szCs w:val="18"/>
              </w:rPr>
              <w:t>金预算财</w:t>
            </w:r>
          </w:p>
          <w:p w14:paraId="5CEE01F9">
            <w:pPr>
              <w:pStyle w:val="6"/>
              <w:spacing w:before="97" w:line="220" w:lineRule="auto"/>
              <w:ind w:left="174"/>
              <w:rPr>
                <w:sz w:val="18"/>
                <w:szCs w:val="18"/>
              </w:rPr>
            </w:pPr>
            <w:r>
              <w:rPr>
                <w:spacing w:val="-2"/>
                <w:sz w:val="18"/>
                <w:szCs w:val="18"/>
              </w:rPr>
              <w:t>政拨款</w:t>
            </w:r>
          </w:p>
        </w:tc>
      </w:tr>
      <w:tr w14:paraId="7793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6D5365EE">
            <w:pPr>
              <w:pStyle w:val="6"/>
              <w:spacing w:before="65" w:line="220" w:lineRule="auto"/>
              <w:ind w:left="1055"/>
              <w:rPr>
                <w:sz w:val="18"/>
                <w:szCs w:val="18"/>
              </w:rPr>
            </w:pPr>
            <w:r>
              <w:rPr>
                <w:spacing w:val="-2"/>
                <w:sz w:val="18"/>
                <w:szCs w:val="18"/>
              </w:rPr>
              <w:t>栏次</w:t>
            </w:r>
          </w:p>
        </w:tc>
        <w:tc>
          <w:tcPr>
            <w:tcW w:w="247" w:type="dxa"/>
            <w:vAlign w:val="top"/>
          </w:tcPr>
          <w:p w14:paraId="6FDA694E">
            <w:pPr>
              <w:rPr>
                <w:rFonts w:ascii="Arial"/>
                <w:sz w:val="21"/>
              </w:rPr>
            </w:pPr>
          </w:p>
        </w:tc>
        <w:tc>
          <w:tcPr>
            <w:tcW w:w="991" w:type="dxa"/>
            <w:vAlign w:val="top"/>
          </w:tcPr>
          <w:p w14:paraId="29AE39A1">
            <w:pPr>
              <w:pStyle w:val="6"/>
              <w:spacing w:before="93" w:line="184" w:lineRule="auto"/>
              <w:ind w:left="463"/>
              <w:rPr>
                <w:sz w:val="18"/>
                <w:szCs w:val="18"/>
              </w:rPr>
            </w:pPr>
            <w:r>
              <w:rPr>
                <w:sz w:val="18"/>
                <w:szCs w:val="18"/>
              </w:rPr>
              <w:t>1</w:t>
            </w:r>
          </w:p>
        </w:tc>
        <w:tc>
          <w:tcPr>
            <w:tcW w:w="2250" w:type="dxa"/>
            <w:vAlign w:val="top"/>
          </w:tcPr>
          <w:p w14:paraId="5377748A">
            <w:pPr>
              <w:pStyle w:val="6"/>
              <w:spacing w:before="65" w:line="220" w:lineRule="auto"/>
              <w:ind w:left="946"/>
              <w:rPr>
                <w:sz w:val="18"/>
                <w:szCs w:val="18"/>
              </w:rPr>
            </w:pPr>
            <w:r>
              <w:rPr>
                <w:spacing w:val="-2"/>
                <w:sz w:val="18"/>
                <w:szCs w:val="18"/>
              </w:rPr>
              <w:t>栏次</w:t>
            </w:r>
          </w:p>
        </w:tc>
        <w:tc>
          <w:tcPr>
            <w:tcW w:w="360" w:type="dxa"/>
            <w:vAlign w:val="top"/>
          </w:tcPr>
          <w:p w14:paraId="6CA4297A">
            <w:pPr>
              <w:rPr>
                <w:rFonts w:ascii="Arial"/>
                <w:sz w:val="21"/>
              </w:rPr>
            </w:pPr>
          </w:p>
        </w:tc>
        <w:tc>
          <w:tcPr>
            <w:tcW w:w="875" w:type="dxa"/>
            <w:vAlign w:val="top"/>
          </w:tcPr>
          <w:p w14:paraId="2AA15C2E">
            <w:pPr>
              <w:pStyle w:val="6"/>
              <w:spacing w:before="94" w:line="183" w:lineRule="auto"/>
              <w:ind w:left="398"/>
              <w:rPr>
                <w:sz w:val="18"/>
                <w:szCs w:val="18"/>
              </w:rPr>
            </w:pPr>
            <w:r>
              <w:rPr>
                <w:sz w:val="18"/>
                <w:szCs w:val="18"/>
              </w:rPr>
              <w:t>2</w:t>
            </w:r>
          </w:p>
        </w:tc>
        <w:tc>
          <w:tcPr>
            <w:tcW w:w="875" w:type="dxa"/>
            <w:vAlign w:val="top"/>
          </w:tcPr>
          <w:p w14:paraId="79D7D783">
            <w:pPr>
              <w:pStyle w:val="6"/>
              <w:spacing w:before="94" w:line="183" w:lineRule="auto"/>
              <w:ind w:left="400"/>
              <w:rPr>
                <w:sz w:val="18"/>
                <w:szCs w:val="18"/>
              </w:rPr>
            </w:pPr>
            <w:r>
              <w:rPr>
                <w:sz w:val="18"/>
                <w:szCs w:val="18"/>
              </w:rPr>
              <w:t>3</w:t>
            </w:r>
          </w:p>
        </w:tc>
        <w:tc>
          <w:tcPr>
            <w:tcW w:w="880" w:type="dxa"/>
            <w:vAlign w:val="top"/>
          </w:tcPr>
          <w:p w14:paraId="3C7D525B">
            <w:pPr>
              <w:pStyle w:val="6"/>
              <w:spacing w:before="94" w:line="183" w:lineRule="auto"/>
              <w:ind w:left="397"/>
              <w:rPr>
                <w:sz w:val="18"/>
                <w:szCs w:val="18"/>
              </w:rPr>
            </w:pPr>
            <w:r>
              <w:rPr>
                <w:sz w:val="18"/>
                <w:szCs w:val="18"/>
              </w:rPr>
              <w:t>4</w:t>
            </w:r>
          </w:p>
        </w:tc>
      </w:tr>
      <w:tr w14:paraId="44CC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566E5DCB">
            <w:pPr>
              <w:pStyle w:val="6"/>
              <w:spacing w:before="66" w:line="220" w:lineRule="auto"/>
              <w:ind w:left="24"/>
              <w:rPr>
                <w:sz w:val="18"/>
                <w:szCs w:val="18"/>
              </w:rPr>
            </w:pPr>
            <w:r>
              <w:rPr>
                <w:spacing w:val="-1"/>
                <w:sz w:val="18"/>
                <w:szCs w:val="18"/>
              </w:rPr>
              <w:t>一、一般公共预算财政拨款</w:t>
            </w:r>
          </w:p>
        </w:tc>
        <w:tc>
          <w:tcPr>
            <w:tcW w:w="247" w:type="dxa"/>
            <w:vAlign w:val="top"/>
          </w:tcPr>
          <w:p w14:paraId="52F0FC88">
            <w:pPr>
              <w:pStyle w:val="6"/>
              <w:spacing w:before="93" w:line="184" w:lineRule="auto"/>
              <w:ind w:left="93"/>
              <w:rPr>
                <w:sz w:val="18"/>
                <w:szCs w:val="18"/>
              </w:rPr>
            </w:pPr>
            <w:r>
              <w:rPr>
                <w:sz w:val="18"/>
                <w:szCs w:val="18"/>
              </w:rPr>
              <w:t>1</w:t>
            </w:r>
          </w:p>
        </w:tc>
        <w:tc>
          <w:tcPr>
            <w:tcW w:w="991" w:type="dxa"/>
            <w:vAlign w:val="top"/>
          </w:tcPr>
          <w:p w14:paraId="1D991DBB">
            <w:pPr>
              <w:pStyle w:val="6"/>
              <w:spacing w:before="93" w:line="184" w:lineRule="auto"/>
              <w:ind w:right="13"/>
              <w:jc w:val="right"/>
              <w:rPr>
                <w:sz w:val="18"/>
                <w:szCs w:val="18"/>
              </w:rPr>
            </w:pPr>
            <w:r>
              <w:rPr>
                <w:spacing w:val="-3"/>
                <w:sz w:val="18"/>
                <w:szCs w:val="18"/>
              </w:rPr>
              <w:t>1278.66</w:t>
            </w:r>
          </w:p>
        </w:tc>
        <w:tc>
          <w:tcPr>
            <w:tcW w:w="2250" w:type="dxa"/>
            <w:vAlign w:val="top"/>
          </w:tcPr>
          <w:p w14:paraId="789D2F81">
            <w:pPr>
              <w:pStyle w:val="6"/>
              <w:spacing w:before="66" w:line="220" w:lineRule="auto"/>
              <w:ind w:left="20"/>
              <w:rPr>
                <w:sz w:val="18"/>
                <w:szCs w:val="18"/>
              </w:rPr>
            </w:pPr>
            <w:r>
              <w:rPr>
                <w:spacing w:val="-1"/>
                <w:sz w:val="18"/>
                <w:szCs w:val="18"/>
              </w:rPr>
              <w:t>一、一般公共服务支出</w:t>
            </w:r>
          </w:p>
        </w:tc>
        <w:tc>
          <w:tcPr>
            <w:tcW w:w="360" w:type="dxa"/>
            <w:vAlign w:val="top"/>
          </w:tcPr>
          <w:p w14:paraId="6683EE50">
            <w:pPr>
              <w:pStyle w:val="6"/>
              <w:spacing w:before="94" w:line="183" w:lineRule="auto"/>
              <w:ind w:left="96"/>
              <w:rPr>
                <w:sz w:val="18"/>
                <w:szCs w:val="18"/>
              </w:rPr>
            </w:pPr>
            <w:r>
              <w:rPr>
                <w:spacing w:val="-4"/>
                <w:sz w:val="18"/>
                <w:szCs w:val="18"/>
              </w:rPr>
              <w:t>29</w:t>
            </w:r>
          </w:p>
        </w:tc>
        <w:tc>
          <w:tcPr>
            <w:tcW w:w="875" w:type="dxa"/>
            <w:vAlign w:val="top"/>
          </w:tcPr>
          <w:p w14:paraId="503354EE">
            <w:pPr>
              <w:rPr>
                <w:rFonts w:ascii="Arial"/>
                <w:sz w:val="21"/>
              </w:rPr>
            </w:pPr>
          </w:p>
        </w:tc>
        <w:tc>
          <w:tcPr>
            <w:tcW w:w="875" w:type="dxa"/>
            <w:vAlign w:val="top"/>
          </w:tcPr>
          <w:p w14:paraId="450662A3">
            <w:pPr>
              <w:rPr>
                <w:rFonts w:ascii="Arial"/>
                <w:sz w:val="21"/>
              </w:rPr>
            </w:pPr>
          </w:p>
        </w:tc>
        <w:tc>
          <w:tcPr>
            <w:tcW w:w="880" w:type="dxa"/>
            <w:vAlign w:val="top"/>
          </w:tcPr>
          <w:p w14:paraId="751FDE65">
            <w:pPr>
              <w:rPr>
                <w:rFonts w:ascii="Arial"/>
                <w:sz w:val="21"/>
              </w:rPr>
            </w:pPr>
          </w:p>
        </w:tc>
      </w:tr>
      <w:tr w14:paraId="34FD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42390F8A">
            <w:pPr>
              <w:pStyle w:val="6"/>
              <w:spacing w:before="67" w:line="219" w:lineRule="auto"/>
              <w:ind w:left="24"/>
              <w:rPr>
                <w:sz w:val="18"/>
                <w:szCs w:val="18"/>
              </w:rPr>
            </w:pPr>
            <w:r>
              <w:rPr>
                <w:spacing w:val="-1"/>
                <w:sz w:val="18"/>
                <w:szCs w:val="18"/>
              </w:rPr>
              <w:t>二、政府性基金预算财政拨款</w:t>
            </w:r>
          </w:p>
        </w:tc>
        <w:tc>
          <w:tcPr>
            <w:tcW w:w="247" w:type="dxa"/>
            <w:vAlign w:val="top"/>
          </w:tcPr>
          <w:p w14:paraId="26B681CA">
            <w:pPr>
              <w:pStyle w:val="6"/>
              <w:spacing w:before="95" w:line="183" w:lineRule="auto"/>
              <w:ind w:left="82"/>
              <w:rPr>
                <w:sz w:val="18"/>
                <w:szCs w:val="18"/>
              </w:rPr>
            </w:pPr>
            <w:r>
              <w:rPr>
                <w:sz w:val="18"/>
                <w:szCs w:val="18"/>
              </w:rPr>
              <w:t>2</w:t>
            </w:r>
          </w:p>
        </w:tc>
        <w:tc>
          <w:tcPr>
            <w:tcW w:w="991" w:type="dxa"/>
            <w:vAlign w:val="top"/>
          </w:tcPr>
          <w:p w14:paraId="03D24A03">
            <w:pPr>
              <w:rPr>
                <w:rFonts w:ascii="Arial"/>
                <w:sz w:val="21"/>
              </w:rPr>
            </w:pPr>
          </w:p>
        </w:tc>
        <w:tc>
          <w:tcPr>
            <w:tcW w:w="2250" w:type="dxa"/>
            <w:vAlign w:val="top"/>
          </w:tcPr>
          <w:p w14:paraId="291AAA36">
            <w:pPr>
              <w:pStyle w:val="6"/>
              <w:spacing w:before="66" w:line="221" w:lineRule="auto"/>
              <w:ind w:left="20"/>
              <w:rPr>
                <w:sz w:val="18"/>
                <w:szCs w:val="18"/>
              </w:rPr>
            </w:pPr>
            <w:r>
              <w:rPr>
                <w:spacing w:val="-2"/>
                <w:sz w:val="18"/>
                <w:szCs w:val="18"/>
              </w:rPr>
              <w:t>二、外交支出</w:t>
            </w:r>
          </w:p>
        </w:tc>
        <w:tc>
          <w:tcPr>
            <w:tcW w:w="360" w:type="dxa"/>
            <w:vAlign w:val="top"/>
          </w:tcPr>
          <w:p w14:paraId="45BE061C">
            <w:pPr>
              <w:pStyle w:val="6"/>
              <w:spacing w:before="95" w:line="183" w:lineRule="auto"/>
              <w:ind w:left="97"/>
              <w:rPr>
                <w:sz w:val="18"/>
                <w:szCs w:val="18"/>
              </w:rPr>
            </w:pPr>
            <w:r>
              <w:rPr>
                <w:spacing w:val="-5"/>
                <w:sz w:val="18"/>
                <w:szCs w:val="18"/>
              </w:rPr>
              <w:t>30</w:t>
            </w:r>
          </w:p>
        </w:tc>
        <w:tc>
          <w:tcPr>
            <w:tcW w:w="875" w:type="dxa"/>
            <w:vAlign w:val="top"/>
          </w:tcPr>
          <w:p w14:paraId="28F281C8">
            <w:pPr>
              <w:rPr>
                <w:rFonts w:ascii="Arial"/>
                <w:sz w:val="21"/>
              </w:rPr>
            </w:pPr>
          </w:p>
        </w:tc>
        <w:tc>
          <w:tcPr>
            <w:tcW w:w="875" w:type="dxa"/>
            <w:vAlign w:val="top"/>
          </w:tcPr>
          <w:p w14:paraId="106EA84D">
            <w:pPr>
              <w:rPr>
                <w:rFonts w:ascii="Arial"/>
                <w:sz w:val="21"/>
              </w:rPr>
            </w:pPr>
          </w:p>
        </w:tc>
        <w:tc>
          <w:tcPr>
            <w:tcW w:w="880" w:type="dxa"/>
            <w:vAlign w:val="top"/>
          </w:tcPr>
          <w:p w14:paraId="2E615B47">
            <w:pPr>
              <w:rPr>
                <w:rFonts w:ascii="Arial"/>
                <w:sz w:val="21"/>
              </w:rPr>
            </w:pPr>
          </w:p>
        </w:tc>
      </w:tr>
      <w:tr w14:paraId="28D3F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66" w:type="dxa"/>
            <w:vAlign w:val="top"/>
          </w:tcPr>
          <w:p w14:paraId="44874013">
            <w:pPr>
              <w:rPr>
                <w:rFonts w:ascii="Arial"/>
                <w:sz w:val="21"/>
              </w:rPr>
            </w:pPr>
          </w:p>
        </w:tc>
        <w:tc>
          <w:tcPr>
            <w:tcW w:w="247" w:type="dxa"/>
            <w:vAlign w:val="top"/>
          </w:tcPr>
          <w:p w14:paraId="1A0C1066">
            <w:pPr>
              <w:pStyle w:val="6"/>
              <w:spacing w:before="98" w:line="183" w:lineRule="auto"/>
              <w:ind w:left="83"/>
              <w:rPr>
                <w:sz w:val="18"/>
                <w:szCs w:val="18"/>
              </w:rPr>
            </w:pPr>
            <w:r>
              <w:rPr>
                <w:sz w:val="18"/>
                <w:szCs w:val="18"/>
              </w:rPr>
              <w:t>3</w:t>
            </w:r>
          </w:p>
        </w:tc>
        <w:tc>
          <w:tcPr>
            <w:tcW w:w="991" w:type="dxa"/>
            <w:vAlign w:val="top"/>
          </w:tcPr>
          <w:p w14:paraId="70F63FE1">
            <w:pPr>
              <w:rPr>
                <w:rFonts w:ascii="Arial"/>
                <w:sz w:val="21"/>
              </w:rPr>
            </w:pPr>
          </w:p>
        </w:tc>
        <w:tc>
          <w:tcPr>
            <w:tcW w:w="2250" w:type="dxa"/>
            <w:vAlign w:val="top"/>
          </w:tcPr>
          <w:p w14:paraId="1877BB0A">
            <w:pPr>
              <w:pStyle w:val="6"/>
              <w:spacing w:before="69" w:line="221" w:lineRule="auto"/>
              <w:ind w:left="18"/>
              <w:rPr>
                <w:sz w:val="18"/>
                <w:szCs w:val="18"/>
              </w:rPr>
            </w:pPr>
            <w:r>
              <w:rPr>
                <w:spacing w:val="-1"/>
                <w:sz w:val="18"/>
                <w:szCs w:val="18"/>
              </w:rPr>
              <w:t>三、国防支出</w:t>
            </w:r>
          </w:p>
        </w:tc>
        <w:tc>
          <w:tcPr>
            <w:tcW w:w="360" w:type="dxa"/>
            <w:vAlign w:val="top"/>
          </w:tcPr>
          <w:p w14:paraId="202E7A91">
            <w:pPr>
              <w:pStyle w:val="6"/>
              <w:spacing w:before="97" w:line="184" w:lineRule="auto"/>
              <w:ind w:left="97"/>
              <w:rPr>
                <w:sz w:val="18"/>
                <w:szCs w:val="18"/>
              </w:rPr>
            </w:pPr>
            <w:r>
              <w:rPr>
                <w:spacing w:val="-5"/>
                <w:sz w:val="18"/>
                <w:szCs w:val="18"/>
              </w:rPr>
              <w:t>31</w:t>
            </w:r>
          </w:p>
        </w:tc>
        <w:tc>
          <w:tcPr>
            <w:tcW w:w="875" w:type="dxa"/>
            <w:vAlign w:val="top"/>
          </w:tcPr>
          <w:p w14:paraId="344FCE15">
            <w:pPr>
              <w:rPr>
                <w:rFonts w:ascii="Arial"/>
                <w:sz w:val="21"/>
              </w:rPr>
            </w:pPr>
          </w:p>
        </w:tc>
        <w:tc>
          <w:tcPr>
            <w:tcW w:w="875" w:type="dxa"/>
            <w:vAlign w:val="top"/>
          </w:tcPr>
          <w:p w14:paraId="31896249">
            <w:pPr>
              <w:rPr>
                <w:rFonts w:ascii="Arial"/>
                <w:sz w:val="21"/>
              </w:rPr>
            </w:pPr>
          </w:p>
        </w:tc>
        <w:tc>
          <w:tcPr>
            <w:tcW w:w="880" w:type="dxa"/>
            <w:vAlign w:val="top"/>
          </w:tcPr>
          <w:p w14:paraId="1F78F410">
            <w:pPr>
              <w:rPr>
                <w:rFonts w:ascii="Arial"/>
                <w:sz w:val="21"/>
              </w:rPr>
            </w:pPr>
          </w:p>
        </w:tc>
      </w:tr>
      <w:tr w14:paraId="551CD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1CFB5C45">
            <w:pPr>
              <w:rPr>
                <w:rFonts w:ascii="Arial"/>
                <w:sz w:val="21"/>
              </w:rPr>
            </w:pPr>
          </w:p>
        </w:tc>
        <w:tc>
          <w:tcPr>
            <w:tcW w:w="247" w:type="dxa"/>
            <w:vAlign w:val="top"/>
          </w:tcPr>
          <w:p w14:paraId="16CB51B0">
            <w:pPr>
              <w:pStyle w:val="6"/>
              <w:spacing w:before="96" w:line="183" w:lineRule="auto"/>
              <w:ind w:left="79"/>
              <w:rPr>
                <w:sz w:val="18"/>
                <w:szCs w:val="18"/>
              </w:rPr>
            </w:pPr>
            <w:r>
              <w:rPr>
                <w:sz w:val="18"/>
                <w:szCs w:val="18"/>
              </w:rPr>
              <w:t>4</w:t>
            </w:r>
          </w:p>
        </w:tc>
        <w:tc>
          <w:tcPr>
            <w:tcW w:w="991" w:type="dxa"/>
            <w:vAlign w:val="top"/>
          </w:tcPr>
          <w:p w14:paraId="20726909">
            <w:pPr>
              <w:rPr>
                <w:rFonts w:ascii="Arial"/>
                <w:sz w:val="21"/>
              </w:rPr>
            </w:pPr>
          </w:p>
        </w:tc>
        <w:tc>
          <w:tcPr>
            <w:tcW w:w="2250" w:type="dxa"/>
            <w:vAlign w:val="top"/>
          </w:tcPr>
          <w:p w14:paraId="07B00926">
            <w:pPr>
              <w:pStyle w:val="6"/>
              <w:spacing w:before="68" w:line="220" w:lineRule="auto"/>
              <w:ind w:left="35"/>
              <w:rPr>
                <w:sz w:val="18"/>
                <w:szCs w:val="18"/>
              </w:rPr>
            </w:pPr>
            <w:r>
              <w:rPr>
                <w:spacing w:val="-3"/>
                <w:sz w:val="18"/>
                <w:szCs w:val="18"/>
              </w:rPr>
              <w:t>四、公共安全支出</w:t>
            </w:r>
          </w:p>
        </w:tc>
        <w:tc>
          <w:tcPr>
            <w:tcW w:w="360" w:type="dxa"/>
            <w:vAlign w:val="top"/>
          </w:tcPr>
          <w:p w14:paraId="0B74369B">
            <w:pPr>
              <w:pStyle w:val="6"/>
              <w:spacing w:before="96" w:line="183" w:lineRule="auto"/>
              <w:ind w:left="97"/>
              <w:rPr>
                <w:sz w:val="18"/>
                <w:szCs w:val="18"/>
              </w:rPr>
            </w:pPr>
            <w:r>
              <w:rPr>
                <w:spacing w:val="-5"/>
                <w:sz w:val="18"/>
                <w:szCs w:val="18"/>
              </w:rPr>
              <w:t>32</w:t>
            </w:r>
          </w:p>
        </w:tc>
        <w:tc>
          <w:tcPr>
            <w:tcW w:w="875" w:type="dxa"/>
            <w:vAlign w:val="top"/>
          </w:tcPr>
          <w:p w14:paraId="46D067FF">
            <w:pPr>
              <w:rPr>
                <w:rFonts w:ascii="Arial"/>
                <w:sz w:val="21"/>
              </w:rPr>
            </w:pPr>
          </w:p>
        </w:tc>
        <w:tc>
          <w:tcPr>
            <w:tcW w:w="875" w:type="dxa"/>
            <w:vAlign w:val="top"/>
          </w:tcPr>
          <w:p w14:paraId="232DC717">
            <w:pPr>
              <w:rPr>
                <w:rFonts w:ascii="Arial"/>
                <w:sz w:val="21"/>
              </w:rPr>
            </w:pPr>
          </w:p>
        </w:tc>
        <w:tc>
          <w:tcPr>
            <w:tcW w:w="880" w:type="dxa"/>
            <w:vAlign w:val="top"/>
          </w:tcPr>
          <w:p w14:paraId="7FCE426D">
            <w:pPr>
              <w:rPr>
                <w:rFonts w:ascii="Arial"/>
                <w:sz w:val="21"/>
              </w:rPr>
            </w:pPr>
          </w:p>
        </w:tc>
      </w:tr>
      <w:tr w14:paraId="4CCE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202205B2">
            <w:pPr>
              <w:rPr>
                <w:rFonts w:ascii="Arial"/>
                <w:sz w:val="21"/>
              </w:rPr>
            </w:pPr>
          </w:p>
        </w:tc>
        <w:tc>
          <w:tcPr>
            <w:tcW w:w="247" w:type="dxa"/>
            <w:vAlign w:val="top"/>
          </w:tcPr>
          <w:p w14:paraId="183C9ADE">
            <w:pPr>
              <w:pStyle w:val="6"/>
              <w:spacing w:before="97" w:line="182" w:lineRule="auto"/>
              <w:ind w:left="83"/>
              <w:rPr>
                <w:sz w:val="18"/>
                <w:szCs w:val="18"/>
              </w:rPr>
            </w:pPr>
            <w:r>
              <w:rPr>
                <w:sz w:val="18"/>
                <w:szCs w:val="18"/>
              </w:rPr>
              <w:t>5</w:t>
            </w:r>
          </w:p>
        </w:tc>
        <w:tc>
          <w:tcPr>
            <w:tcW w:w="991" w:type="dxa"/>
            <w:vAlign w:val="top"/>
          </w:tcPr>
          <w:p w14:paraId="36548919">
            <w:pPr>
              <w:rPr>
                <w:rFonts w:ascii="Arial"/>
                <w:sz w:val="21"/>
              </w:rPr>
            </w:pPr>
          </w:p>
        </w:tc>
        <w:tc>
          <w:tcPr>
            <w:tcW w:w="2250" w:type="dxa"/>
            <w:vAlign w:val="top"/>
          </w:tcPr>
          <w:p w14:paraId="6C13D06D">
            <w:pPr>
              <w:pStyle w:val="6"/>
              <w:spacing w:before="68" w:line="220" w:lineRule="auto"/>
              <w:ind w:left="20"/>
              <w:rPr>
                <w:sz w:val="18"/>
                <w:szCs w:val="18"/>
              </w:rPr>
            </w:pPr>
            <w:r>
              <w:rPr>
                <w:spacing w:val="-2"/>
                <w:sz w:val="18"/>
                <w:szCs w:val="18"/>
              </w:rPr>
              <w:t>五、教育支出</w:t>
            </w:r>
          </w:p>
        </w:tc>
        <w:tc>
          <w:tcPr>
            <w:tcW w:w="360" w:type="dxa"/>
            <w:vAlign w:val="top"/>
          </w:tcPr>
          <w:p w14:paraId="6BBC0A12">
            <w:pPr>
              <w:pStyle w:val="6"/>
              <w:spacing w:before="96" w:line="183" w:lineRule="auto"/>
              <w:ind w:left="97"/>
              <w:rPr>
                <w:sz w:val="18"/>
                <w:szCs w:val="18"/>
              </w:rPr>
            </w:pPr>
            <w:r>
              <w:rPr>
                <w:spacing w:val="-5"/>
                <w:sz w:val="18"/>
                <w:szCs w:val="18"/>
              </w:rPr>
              <w:t>33</w:t>
            </w:r>
          </w:p>
        </w:tc>
        <w:tc>
          <w:tcPr>
            <w:tcW w:w="875" w:type="dxa"/>
            <w:vAlign w:val="top"/>
          </w:tcPr>
          <w:p w14:paraId="4E2A7E5C">
            <w:pPr>
              <w:rPr>
                <w:rFonts w:ascii="Arial"/>
                <w:sz w:val="21"/>
              </w:rPr>
            </w:pPr>
          </w:p>
        </w:tc>
        <w:tc>
          <w:tcPr>
            <w:tcW w:w="875" w:type="dxa"/>
            <w:vAlign w:val="top"/>
          </w:tcPr>
          <w:p w14:paraId="4EFECA15">
            <w:pPr>
              <w:rPr>
                <w:rFonts w:ascii="Arial"/>
                <w:sz w:val="21"/>
              </w:rPr>
            </w:pPr>
          </w:p>
        </w:tc>
        <w:tc>
          <w:tcPr>
            <w:tcW w:w="880" w:type="dxa"/>
            <w:vAlign w:val="top"/>
          </w:tcPr>
          <w:p w14:paraId="6F715A90">
            <w:pPr>
              <w:rPr>
                <w:rFonts w:ascii="Arial"/>
                <w:sz w:val="21"/>
              </w:rPr>
            </w:pPr>
          </w:p>
        </w:tc>
      </w:tr>
      <w:tr w14:paraId="3201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3678603B">
            <w:pPr>
              <w:rPr>
                <w:rFonts w:ascii="Arial"/>
                <w:sz w:val="21"/>
              </w:rPr>
            </w:pPr>
          </w:p>
        </w:tc>
        <w:tc>
          <w:tcPr>
            <w:tcW w:w="247" w:type="dxa"/>
            <w:vAlign w:val="top"/>
          </w:tcPr>
          <w:p w14:paraId="7EFC54E3">
            <w:pPr>
              <w:pStyle w:val="6"/>
              <w:spacing w:before="97" w:line="183" w:lineRule="auto"/>
              <w:ind w:left="81"/>
              <w:rPr>
                <w:sz w:val="18"/>
                <w:szCs w:val="18"/>
              </w:rPr>
            </w:pPr>
            <w:r>
              <w:rPr>
                <w:sz w:val="18"/>
                <w:szCs w:val="18"/>
              </w:rPr>
              <w:t>6</w:t>
            </w:r>
          </w:p>
        </w:tc>
        <w:tc>
          <w:tcPr>
            <w:tcW w:w="991" w:type="dxa"/>
            <w:vAlign w:val="top"/>
          </w:tcPr>
          <w:p w14:paraId="5F1E9BD1">
            <w:pPr>
              <w:rPr>
                <w:rFonts w:ascii="Arial"/>
                <w:sz w:val="21"/>
              </w:rPr>
            </w:pPr>
          </w:p>
        </w:tc>
        <w:tc>
          <w:tcPr>
            <w:tcW w:w="2250" w:type="dxa"/>
            <w:vAlign w:val="top"/>
          </w:tcPr>
          <w:p w14:paraId="23F5C382">
            <w:pPr>
              <w:pStyle w:val="6"/>
              <w:spacing w:before="69" w:line="219" w:lineRule="auto"/>
              <w:ind w:left="19"/>
              <w:rPr>
                <w:sz w:val="18"/>
                <w:szCs w:val="18"/>
              </w:rPr>
            </w:pPr>
            <w:r>
              <w:rPr>
                <w:spacing w:val="-1"/>
                <w:sz w:val="18"/>
                <w:szCs w:val="18"/>
              </w:rPr>
              <w:t>六、科学技术支出</w:t>
            </w:r>
          </w:p>
        </w:tc>
        <w:tc>
          <w:tcPr>
            <w:tcW w:w="360" w:type="dxa"/>
            <w:vAlign w:val="top"/>
          </w:tcPr>
          <w:p w14:paraId="2F21FC8C">
            <w:pPr>
              <w:pStyle w:val="6"/>
              <w:spacing w:before="97" w:line="183" w:lineRule="auto"/>
              <w:ind w:left="97"/>
              <w:rPr>
                <w:sz w:val="18"/>
                <w:szCs w:val="18"/>
              </w:rPr>
            </w:pPr>
            <w:r>
              <w:rPr>
                <w:spacing w:val="-5"/>
                <w:sz w:val="18"/>
                <w:szCs w:val="18"/>
              </w:rPr>
              <w:t>34</w:t>
            </w:r>
          </w:p>
        </w:tc>
        <w:tc>
          <w:tcPr>
            <w:tcW w:w="875" w:type="dxa"/>
            <w:vAlign w:val="top"/>
          </w:tcPr>
          <w:p w14:paraId="2C881D53">
            <w:pPr>
              <w:rPr>
                <w:rFonts w:ascii="Arial"/>
                <w:sz w:val="21"/>
              </w:rPr>
            </w:pPr>
          </w:p>
        </w:tc>
        <w:tc>
          <w:tcPr>
            <w:tcW w:w="875" w:type="dxa"/>
            <w:vAlign w:val="top"/>
          </w:tcPr>
          <w:p w14:paraId="272F118A">
            <w:pPr>
              <w:rPr>
                <w:rFonts w:ascii="Arial"/>
                <w:sz w:val="21"/>
              </w:rPr>
            </w:pPr>
          </w:p>
        </w:tc>
        <w:tc>
          <w:tcPr>
            <w:tcW w:w="880" w:type="dxa"/>
            <w:vAlign w:val="top"/>
          </w:tcPr>
          <w:p w14:paraId="3EF492A8">
            <w:pPr>
              <w:rPr>
                <w:rFonts w:ascii="Arial"/>
                <w:sz w:val="21"/>
              </w:rPr>
            </w:pPr>
          </w:p>
        </w:tc>
      </w:tr>
      <w:tr w14:paraId="02DC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66" w:type="dxa"/>
            <w:vAlign w:val="top"/>
          </w:tcPr>
          <w:p w14:paraId="0FFCD84A">
            <w:pPr>
              <w:rPr>
                <w:rFonts w:ascii="Arial"/>
                <w:sz w:val="21"/>
              </w:rPr>
            </w:pPr>
          </w:p>
        </w:tc>
        <w:tc>
          <w:tcPr>
            <w:tcW w:w="247" w:type="dxa"/>
            <w:vAlign w:val="top"/>
          </w:tcPr>
          <w:p w14:paraId="31B38E4C">
            <w:pPr>
              <w:pStyle w:val="6"/>
              <w:spacing w:before="100" w:line="182" w:lineRule="auto"/>
              <w:ind w:left="84"/>
              <w:rPr>
                <w:sz w:val="18"/>
                <w:szCs w:val="18"/>
              </w:rPr>
            </w:pPr>
            <w:r>
              <w:rPr>
                <w:sz w:val="18"/>
                <w:szCs w:val="18"/>
              </w:rPr>
              <w:t>7</w:t>
            </w:r>
          </w:p>
        </w:tc>
        <w:tc>
          <w:tcPr>
            <w:tcW w:w="991" w:type="dxa"/>
            <w:vAlign w:val="top"/>
          </w:tcPr>
          <w:p w14:paraId="320D8686">
            <w:pPr>
              <w:rPr>
                <w:rFonts w:ascii="Arial"/>
                <w:sz w:val="21"/>
              </w:rPr>
            </w:pPr>
          </w:p>
        </w:tc>
        <w:tc>
          <w:tcPr>
            <w:tcW w:w="2250" w:type="dxa"/>
            <w:vAlign w:val="top"/>
          </w:tcPr>
          <w:p w14:paraId="110CA376">
            <w:pPr>
              <w:pStyle w:val="6"/>
              <w:spacing w:before="71" w:line="216" w:lineRule="auto"/>
              <w:ind w:left="17"/>
              <w:rPr>
                <w:sz w:val="18"/>
                <w:szCs w:val="18"/>
              </w:rPr>
            </w:pPr>
            <w:r>
              <w:rPr>
                <w:spacing w:val="-1"/>
                <w:sz w:val="18"/>
                <w:szCs w:val="18"/>
              </w:rPr>
              <w:t>七、文化体育与传媒支出</w:t>
            </w:r>
          </w:p>
        </w:tc>
        <w:tc>
          <w:tcPr>
            <w:tcW w:w="360" w:type="dxa"/>
            <w:vAlign w:val="top"/>
          </w:tcPr>
          <w:p w14:paraId="4890AD56">
            <w:pPr>
              <w:pStyle w:val="6"/>
              <w:spacing w:before="99" w:line="183" w:lineRule="auto"/>
              <w:ind w:left="97"/>
              <w:rPr>
                <w:sz w:val="18"/>
                <w:szCs w:val="18"/>
              </w:rPr>
            </w:pPr>
            <w:r>
              <w:rPr>
                <w:spacing w:val="-5"/>
                <w:sz w:val="18"/>
                <w:szCs w:val="18"/>
              </w:rPr>
              <w:t>35</w:t>
            </w:r>
          </w:p>
        </w:tc>
        <w:tc>
          <w:tcPr>
            <w:tcW w:w="875" w:type="dxa"/>
            <w:vAlign w:val="top"/>
          </w:tcPr>
          <w:p w14:paraId="6056E806">
            <w:pPr>
              <w:pStyle w:val="6"/>
              <w:spacing w:before="99" w:line="184" w:lineRule="auto"/>
              <w:ind w:right="9"/>
              <w:jc w:val="right"/>
              <w:rPr>
                <w:sz w:val="18"/>
                <w:szCs w:val="18"/>
              </w:rPr>
            </w:pPr>
            <w:r>
              <w:rPr>
                <w:spacing w:val="-3"/>
                <w:sz w:val="18"/>
                <w:szCs w:val="18"/>
              </w:rPr>
              <w:t>1329.56</w:t>
            </w:r>
          </w:p>
        </w:tc>
        <w:tc>
          <w:tcPr>
            <w:tcW w:w="875" w:type="dxa"/>
            <w:vAlign w:val="top"/>
          </w:tcPr>
          <w:p w14:paraId="755BE20A">
            <w:pPr>
              <w:pStyle w:val="6"/>
              <w:spacing w:before="99" w:line="184" w:lineRule="auto"/>
              <w:ind w:right="8"/>
              <w:jc w:val="right"/>
              <w:rPr>
                <w:sz w:val="18"/>
                <w:szCs w:val="18"/>
              </w:rPr>
            </w:pPr>
            <w:r>
              <w:rPr>
                <w:spacing w:val="-3"/>
                <w:sz w:val="18"/>
                <w:szCs w:val="18"/>
              </w:rPr>
              <w:t>1329.86</w:t>
            </w:r>
          </w:p>
        </w:tc>
        <w:tc>
          <w:tcPr>
            <w:tcW w:w="880" w:type="dxa"/>
            <w:vAlign w:val="top"/>
          </w:tcPr>
          <w:p w14:paraId="4581B4F7">
            <w:pPr>
              <w:rPr>
                <w:rFonts w:ascii="Arial"/>
                <w:sz w:val="21"/>
              </w:rPr>
            </w:pPr>
          </w:p>
        </w:tc>
      </w:tr>
      <w:tr w14:paraId="4ABF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33104BDF">
            <w:pPr>
              <w:rPr>
                <w:rFonts w:ascii="Arial"/>
                <w:sz w:val="21"/>
              </w:rPr>
            </w:pPr>
          </w:p>
        </w:tc>
        <w:tc>
          <w:tcPr>
            <w:tcW w:w="247" w:type="dxa"/>
            <w:vAlign w:val="top"/>
          </w:tcPr>
          <w:p w14:paraId="478BC3A7">
            <w:pPr>
              <w:pStyle w:val="6"/>
              <w:spacing w:before="98" w:line="183" w:lineRule="auto"/>
              <w:ind w:left="80"/>
              <w:rPr>
                <w:sz w:val="18"/>
                <w:szCs w:val="18"/>
              </w:rPr>
            </w:pPr>
            <w:r>
              <w:rPr>
                <w:sz w:val="18"/>
                <w:szCs w:val="18"/>
              </w:rPr>
              <w:t>8</w:t>
            </w:r>
          </w:p>
        </w:tc>
        <w:tc>
          <w:tcPr>
            <w:tcW w:w="991" w:type="dxa"/>
            <w:vAlign w:val="top"/>
          </w:tcPr>
          <w:p w14:paraId="650ACEF5">
            <w:pPr>
              <w:rPr>
                <w:rFonts w:ascii="Arial"/>
                <w:sz w:val="21"/>
              </w:rPr>
            </w:pPr>
          </w:p>
        </w:tc>
        <w:tc>
          <w:tcPr>
            <w:tcW w:w="2250" w:type="dxa"/>
            <w:vAlign w:val="top"/>
          </w:tcPr>
          <w:p w14:paraId="1B698D3D">
            <w:pPr>
              <w:pStyle w:val="6"/>
              <w:spacing w:before="70" w:line="216" w:lineRule="auto"/>
              <w:ind w:left="20"/>
              <w:rPr>
                <w:sz w:val="18"/>
                <w:szCs w:val="18"/>
              </w:rPr>
            </w:pPr>
            <w:r>
              <w:rPr>
                <w:spacing w:val="-1"/>
                <w:sz w:val="18"/>
                <w:szCs w:val="18"/>
              </w:rPr>
              <w:t>八、社会保障和就业支出</w:t>
            </w:r>
          </w:p>
        </w:tc>
        <w:tc>
          <w:tcPr>
            <w:tcW w:w="360" w:type="dxa"/>
            <w:vAlign w:val="top"/>
          </w:tcPr>
          <w:p w14:paraId="7FF92692">
            <w:pPr>
              <w:pStyle w:val="6"/>
              <w:spacing w:before="98" w:line="183" w:lineRule="auto"/>
              <w:ind w:left="97"/>
              <w:rPr>
                <w:sz w:val="18"/>
                <w:szCs w:val="18"/>
              </w:rPr>
            </w:pPr>
            <w:r>
              <w:rPr>
                <w:spacing w:val="-5"/>
                <w:sz w:val="18"/>
                <w:szCs w:val="18"/>
              </w:rPr>
              <w:t>36</w:t>
            </w:r>
          </w:p>
        </w:tc>
        <w:tc>
          <w:tcPr>
            <w:tcW w:w="875" w:type="dxa"/>
            <w:vAlign w:val="top"/>
          </w:tcPr>
          <w:p w14:paraId="773A6C61">
            <w:pPr>
              <w:rPr>
                <w:rFonts w:ascii="Arial"/>
                <w:sz w:val="21"/>
              </w:rPr>
            </w:pPr>
          </w:p>
        </w:tc>
        <w:tc>
          <w:tcPr>
            <w:tcW w:w="875" w:type="dxa"/>
            <w:vAlign w:val="top"/>
          </w:tcPr>
          <w:p w14:paraId="387CA144">
            <w:pPr>
              <w:rPr>
                <w:rFonts w:ascii="Arial"/>
                <w:sz w:val="21"/>
              </w:rPr>
            </w:pPr>
          </w:p>
        </w:tc>
        <w:tc>
          <w:tcPr>
            <w:tcW w:w="880" w:type="dxa"/>
            <w:vAlign w:val="top"/>
          </w:tcPr>
          <w:p w14:paraId="1228F7DE">
            <w:pPr>
              <w:rPr>
                <w:rFonts w:ascii="Arial"/>
                <w:sz w:val="21"/>
              </w:rPr>
            </w:pPr>
          </w:p>
        </w:tc>
      </w:tr>
      <w:tr w14:paraId="1CC7F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466" w:type="dxa"/>
            <w:vAlign w:val="top"/>
          </w:tcPr>
          <w:p w14:paraId="05D3B556">
            <w:pPr>
              <w:rPr>
                <w:rFonts w:ascii="Arial"/>
                <w:sz w:val="21"/>
              </w:rPr>
            </w:pPr>
          </w:p>
        </w:tc>
        <w:tc>
          <w:tcPr>
            <w:tcW w:w="247" w:type="dxa"/>
            <w:vAlign w:val="top"/>
          </w:tcPr>
          <w:p w14:paraId="416E537E">
            <w:pPr>
              <w:pStyle w:val="6"/>
              <w:spacing w:before="185" w:line="183" w:lineRule="auto"/>
              <w:ind w:left="80"/>
              <w:rPr>
                <w:sz w:val="18"/>
                <w:szCs w:val="18"/>
              </w:rPr>
            </w:pPr>
            <w:r>
              <w:rPr>
                <w:sz w:val="18"/>
                <w:szCs w:val="18"/>
              </w:rPr>
              <w:t>9</w:t>
            </w:r>
          </w:p>
        </w:tc>
        <w:tc>
          <w:tcPr>
            <w:tcW w:w="991" w:type="dxa"/>
            <w:vAlign w:val="top"/>
          </w:tcPr>
          <w:p w14:paraId="2A8FE2B8">
            <w:pPr>
              <w:rPr>
                <w:rFonts w:ascii="Arial"/>
                <w:sz w:val="21"/>
              </w:rPr>
            </w:pPr>
          </w:p>
        </w:tc>
        <w:tc>
          <w:tcPr>
            <w:tcW w:w="2250" w:type="dxa"/>
            <w:vAlign w:val="top"/>
          </w:tcPr>
          <w:p w14:paraId="57910A9C">
            <w:pPr>
              <w:pStyle w:val="6"/>
              <w:spacing w:before="168" w:line="221" w:lineRule="auto"/>
              <w:ind w:left="21"/>
              <w:rPr>
                <w:sz w:val="16"/>
                <w:szCs w:val="16"/>
              </w:rPr>
            </w:pPr>
            <w:r>
              <w:rPr>
                <w:spacing w:val="-1"/>
                <w:sz w:val="16"/>
                <w:szCs w:val="16"/>
              </w:rPr>
              <w:t>九、医疗卫生与计划生育支出</w:t>
            </w:r>
          </w:p>
        </w:tc>
        <w:tc>
          <w:tcPr>
            <w:tcW w:w="360" w:type="dxa"/>
            <w:vAlign w:val="top"/>
          </w:tcPr>
          <w:p w14:paraId="4F48B631">
            <w:pPr>
              <w:pStyle w:val="6"/>
              <w:spacing w:before="185" w:line="183" w:lineRule="auto"/>
              <w:ind w:left="97"/>
              <w:rPr>
                <w:sz w:val="18"/>
                <w:szCs w:val="18"/>
              </w:rPr>
            </w:pPr>
            <w:r>
              <w:rPr>
                <w:spacing w:val="-5"/>
                <w:sz w:val="18"/>
                <w:szCs w:val="18"/>
              </w:rPr>
              <w:t>37</w:t>
            </w:r>
          </w:p>
        </w:tc>
        <w:tc>
          <w:tcPr>
            <w:tcW w:w="875" w:type="dxa"/>
            <w:vAlign w:val="top"/>
          </w:tcPr>
          <w:p w14:paraId="574B91CE">
            <w:pPr>
              <w:rPr>
                <w:rFonts w:ascii="Arial"/>
                <w:sz w:val="21"/>
              </w:rPr>
            </w:pPr>
          </w:p>
        </w:tc>
        <w:tc>
          <w:tcPr>
            <w:tcW w:w="875" w:type="dxa"/>
            <w:vAlign w:val="top"/>
          </w:tcPr>
          <w:p w14:paraId="21364B8B">
            <w:pPr>
              <w:rPr>
                <w:rFonts w:ascii="Arial"/>
                <w:sz w:val="21"/>
              </w:rPr>
            </w:pPr>
          </w:p>
        </w:tc>
        <w:tc>
          <w:tcPr>
            <w:tcW w:w="880" w:type="dxa"/>
            <w:vAlign w:val="top"/>
          </w:tcPr>
          <w:p w14:paraId="635573D2">
            <w:pPr>
              <w:rPr>
                <w:rFonts w:ascii="Arial"/>
                <w:sz w:val="21"/>
              </w:rPr>
            </w:pPr>
          </w:p>
        </w:tc>
      </w:tr>
      <w:tr w14:paraId="5C3B7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28D399BF">
            <w:pPr>
              <w:rPr>
                <w:rFonts w:ascii="Arial"/>
                <w:sz w:val="21"/>
              </w:rPr>
            </w:pPr>
          </w:p>
        </w:tc>
        <w:tc>
          <w:tcPr>
            <w:tcW w:w="247" w:type="dxa"/>
            <w:vAlign w:val="top"/>
          </w:tcPr>
          <w:p w14:paraId="6F8E93EA">
            <w:pPr>
              <w:pStyle w:val="6"/>
              <w:spacing w:before="97" w:line="184" w:lineRule="auto"/>
              <w:ind w:left="47"/>
              <w:rPr>
                <w:sz w:val="18"/>
                <w:szCs w:val="18"/>
              </w:rPr>
            </w:pPr>
            <w:r>
              <w:rPr>
                <w:spacing w:val="-10"/>
                <w:sz w:val="18"/>
                <w:szCs w:val="18"/>
              </w:rPr>
              <w:t>10</w:t>
            </w:r>
          </w:p>
        </w:tc>
        <w:tc>
          <w:tcPr>
            <w:tcW w:w="991" w:type="dxa"/>
            <w:vAlign w:val="top"/>
          </w:tcPr>
          <w:p w14:paraId="797461E0">
            <w:pPr>
              <w:rPr>
                <w:rFonts w:ascii="Arial"/>
                <w:sz w:val="21"/>
              </w:rPr>
            </w:pPr>
          </w:p>
        </w:tc>
        <w:tc>
          <w:tcPr>
            <w:tcW w:w="2250" w:type="dxa"/>
            <w:vAlign w:val="top"/>
          </w:tcPr>
          <w:p w14:paraId="7A5E33E3">
            <w:pPr>
              <w:pStyle w:val="6"/>
              <w:spacing w:before="69" w:line="221" w:lineRule="auto"/>
              <w:ind w:left="18"/>
              <w:rPr>
                <w:sz w:val="18"/>
                <w:szCs w:val="18"/>
              </w:rPr>
            </w:pPr>
            <w:r>
              <w:rPr>
                <w:spacing w:val="-1"/>
                <w:sz w:val="18"/>
                <w:szCs w:val="18"/>
              </w:rPr>
              <w:t>十、节能环保支出</w:t>
            </w:r>
          </w:p>
        </w:tc>
        <w:tc>
          <w:tcPr>
            <w:tcW w:w="360" w:type="dxa"/>
            <w:vAlign w:val="top"/>
          </w:tcPr>
          <w:p w14:paraId="1EBEDBF3">
            <w:pPr>
              <w:pStyle w:val="6"/>
              <w:spacing w:before="98" w:line="183" w:lineRule="auto"/>
              <w:ind w:left="97"/>
              <w:rPr>
                <w:sz w:val="18"/>
                <w:szCs w:val="18"/>
              </w:rPr>
            </w:pPr>
            <w:r>
              <w:rPr>
                <w:spacing w:val="-5"/>
                <w:sz w:val="18"/>
                <w:szCs w:val="18"/>
              </w:rPr>
              <w:t>38</w:t>
            </w:r>
          </w:p>
        </w:tc>
        <w:tc>
          <w:tcPr>
            <w:tcW w:w="875" w:type="dxa"/>
            <w:vAlign w:val="top"/>
          </w:tcPr>
          <w:p w14:paraId="3525733F">
            <w:pPr>
              <w:rPr>
                <w:rFonts w:ascii="Arial"/>
                <w:sz w:val="21"/>
              </w:rPr>
            </w:pPr>
          </w:p>
        </w:tc>
        <w:tc>
          <w:tcPr>
            <w:tcW w:w="875" w:type="dxa"/>
            <w:vAlign w:val="top"/>
          </w:tcPr>
          <w:p w14:paraId="71A28F36">
            <w:pPr>
              <w:rPr>
                <w:rFonts w:ascii="Arial"/>
                <w:sz w:val="21"/>
              </w:rPr>
            </w:pPr>
          </w:p>
        </w:tc>
        <w:tc>
          <w:tcPr>
            <w:tcW w:w="880" w:type="dxa"/>
            <w:vAlign w:val="top"/>
          </w:tcPr>
          <w:p w14:paraId="3ADC7679">
            <w:pPr>
              <w:rPr>
                <w:rFonts w:ascii="Arial"/>
                <w:sz w:val="21"/>
              </w:rPr>
            </w:pPr>
          </w:p>
        </w:tc>
      </w:tr>
      <w:tr w14:paraId="488F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4AEC0B94">
            <w:pPr>
              <w:rPr>
                <w:rFonts w:ascii="Arial"/>
                <w:sz w:val="21"/>
              </w:rPr>
            </w:pPr>
          </w:p>
        </w:tc>
        <w:tc>
          <w:tcPr>
            <w:tcW w:w="247" w:type="dxa"/>
            <w:vAlign w:val="top"/>
          </w:tcPr>
          <w:p w14:paraId="70F37A6A">
            <w:pPr>
              <w:pStyle w:val="6"/>
              <w:spacing w:before="97" w:line="184" w:lineRule="auto"/>
              <w:ind w:left="47"/>
              <w:rPr>
                <w:sz w:val="18"/>
                <w:szCs w:val="18"/>
              </w:rPr>
            </w:pPr>
            <w:r>
              <w:rPr>
                <w:spacing w:val="-10"/>
                <w:sz w:val="18"/>
                <w:szCs w:val="18"/>
              </w:rPr>
              <w:t>11</w:t>
            </w:r>
          </w:p>
        </w:tc>
        <w:tc>
          <w:tcPr>
            <w:tcW w:w="991" w:type="dxa"/>
            <w:vAlign w:val="top"/>
          </w:tcPr>
          <w:p w14:paraId="1D8384D1">
            <w:pPr>
              <w:rPr>
                <w:rFonts w:ascii="Arial"/>
                <w:sz w:val="21"/>
              </w:rPr>
            </w:pPr>
          </w:p>
        </w:tc>
        <w:tc>
          <w:tcPr>
            <w:tcW w:w="2250" w:type="dxa"/>
            <w:vAlign w:val="top"/>
          </w:tcPr>
          <w:p w14:paraId="63ACEDF7">
            <w:pPr>
              <w:pStyle w:val="6"/>
              <w:spacing w:before="70" w:line="219" w:lineRule="auto"/>
              <w:ind w:left="18"/>
              <w:rPr>
                <w:sz w:val="18"/>
                <w:szCs w:val="18"/>
              </w:rPr>
            </w:pPr>
            <w:r>
              <w:rPr>
                <w:spacing w:val="-1"/>
                <w:sz w:val="18"/>
                <w:szCs w:val="18"/>
              </w:rPr>
              <w:t>十一、城乡社区支出</w:t>
            </w:r>
          </w:p>
        </w:tc>
        <w:tc>
          <w:tcPr>
            <w:tcW w:w="360" w:type="dxa"/>
            <w:vAlign w:val="top"/>
          </w:tcPr>
          <w:p w14:paraId="28CD5C00">
            <w:pPr>
              <w:pStyle w:val="6"/>
              <w:spacing w:before="98" w:line="183" w:lineRule="auto"/>
              <w:ind w:left="97"/>
              <w:rPr>
                <w:sz w:val="18"/>
                <w:szCs w:val="18"/>
              </w:rPr>
            </w:pPr>
            <w:r>
              <w:rPr>
                <w:spacing w:val="-5"/>
                <w:sz w:val="18"/>
                <w:szCs w:val="18"/>
              </w:rPr>
              <w:t>39</w:t>
            </w:r>
          </w:p>
        </w:tc>
        <w:tc>
          <w:tcPr>
            <w:tcW w:w="875" w:type="dxa"/>
            <w:vAlign w:val="top"/>
          </w:tcPr>
          <w:p w14:paraId="0AC31F41">
            <w:pPr>
              <w:rPr>
                <w:rFonts w:ascii="Arial"/>
                <w:sz w:val="21"/>
              </w:rPr>
            </w:pPr>
          </w:p>
        </w:tc>
        <w:tc>
          <w:tcPr>
            <w:tcW w:w="875" w:type="dxa"/>
            <w:vAlign w:val="top"/>
          </w:tcPr>
          <w:p w14:paraId="64F1FE63">
            <w:pPr>
              <w:rPr>
                <w:rFonts w:ascii="Arial"/>
                <w:sz w:val="21"/>
              </w:rPr>
            </w:pPr>
          </w:p>
        </w:tc>
        <w:tc>
          <w:tcPr>
            <w:tcW w:w="880" w:type="dxa"/>
            <w:vAlign w:val="top"/>
          </w:tcPr>
          <w:p w14:paraId="7B4FE974">
            <w:pPr>
              <w:rPr>
                <w:rFonts w:ascii="Arial"/>
                <w:sz w:val="21"/>
              </w:rPr>
            </w:pPr>
          </w:p>
        </w:tc>
      </w:tr>
      <w:tr w14:paraId="74B2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65D4F610">
            <w:pPr>
              <w:rPr>
                <w:rFonts w:ascii="Arial"/>
                <w:sz w:val="21"/>
              </w:rPr>
            </w:pPr>
          </w:p>
        </w:tc>
        <w:tc>
          <w:tcPr>
            <w:tcW w:w="247" w:type="dxa"/>
            <w:vAlign w:val="top"/>
          </w:tcPr>
          <w:p w14:paraId="5AEEE04F">
            <w:pPr>
              <w:pStyle w:val="6"/>
              <w:spacing w:before="98" w:line="184" w:lineRule="auto"/>
              <w:ind w:left="47"/>
              <w:rPr>
                <w:sz w:val="18"/>
                <w:szCs w:val="18"/>
              </w:rPr>
            </w:pPr>
            <w:r>
              <w:rPr>
                <w:spacing w:val="-10"/>
                <w:sz w:val="18"/>
                <w:szCs w:val="18"/>
              </w:rPr>
              <w:t>12</w:t>
            </w:r>
          </w:p>
        </w:tc>
        <w:tc>
          <w:tcPr>
            <w:tcW w:w="991" w:type="dxa"/>
            <w:vAlign w:val="top"/>
          </w:tcPr>
          <w:p w14:paraId="3F7B5311">
            <w:pPr>
              <w:rPr>
                <w:rFonts w:ascii="Arial"/>
                <w:sz w:val="21"/>
              </w:rPr>
            </w:pPr>
          </w:p>
        </w:tc>
        <w:tc>
          <w:tcPr>
            <w:tcW w:w="2250" w:type="dxa"/>
            <w:vAlign w:val="top"/>
          </w:tcPr>
          <w:p w14:paraId="3CEE40BE">
            <w:pPr>
              <w:pStyle w:val="6"/>
              <w:spacing w:before="70" w:line="220" w:lineRule="auto"/>
              <w:ind w:left="18"/>
              <w:rPr>
                <w:sz w:val="18"/>
                <w:szCs w:val="18"/>
              </w:rPr>
            </w:pPr>
            <w:r>
              <w:rPr>
                <w:spacing w:val="-1"/>
                <w:sz w:val="18"/>
                <w:szCs w:val="18"/>
              </w:rPr>
              <w:t>十二、农林水支出</w:t>
            </w:r>
          </w:p>
        </w:tc>
        <w:tc>
          <w:tcPr>
            <w:tcW w:w="360" w:type="dxa"/>
            <w:vAlign w:val="top"/>
          </w:tcPr>
          <w:p w14:paraId="5E0D74E4">
            <w:pPr>
              <w:pStyle w:val="6"/>
              <w:spacing w:before="99" w:line="183" w:lineRule="auto"/>
              <w:ind w:left="93"/>
              <w:rPr>
                <w:sz w:val="18"/>
                <w:szCs w:val="18"/>
              </w:rPr>
            </w:pPr>
            <w:r>
              <w:rPr>
                <w:spacing w:val="-3"/>
                <w:sz w:val="18"/>
                <w:szCs w:val="18"/>
              </w:rPr>
              <w:t>40</w:t>
            </w:r>
          </w:p>
        </w:tc>
        <w:tc>
          <w:tcPr>
            <w:tcW w:w="875" w:type="dxa"/>
            <w:vAlign w:val="top"/>
          </w:tcPr>
          <w:p w14:paraId="510CDE8C">
            <w:pPr>
              <w:rPr>
                <w:rFonts w:ascii="Arial"/>
                <w:sz w:val="21"/>
              </w:rPr>
            </w:pPr>
          </w:p>
        </w:tc>
        <w:tc>
          <w:tcPr>
            <w:tcW w:w="875" w:type="dxa"/>
            <w:vAlign w:val="top"/>
          </w:tcPr>
          <w:p w14:paraId="478D821F">
            <w:pPr>
              <w:rPr>
                <w:rFonts w:ascii="Arial"/>
                <w:sz w:val="21"/>
              </w:rPr>
            </w:pPr>
          </w:p>
        </w:tc>
        <w:tc>
          <w:tcPr>
            <w:tcW w:w="880" w:type="dxa"/>
            <w:vAlign w:val="top"/>
          </w:tcPr>
          <w:p w14:paraId="486A1B23">
            <w:pPr>
              <w:rPr>
                <w:rFonts w:ascii="Arial"/>
                <w:sz w:val="21"/>
              </w:rPr>
            </w:pPr>
          </w:p>
        </w:tc>
      </w:tr>
      <w:tr w14:paraId="3D50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66" w:type="dxa"/>
            <w:vAlign w:val="top"/>
          </w:tcPr>
          <w:p w14:paraId="54A2FD67">
            <w:pPr>
              <w:rPr>
                <w:rFonts w:ascii="Arial"/>
                <w:sz w:val="21"/>
              </w:rPr>
            </w:pPr>
          </w:p>
        </w:tc>
        <w:tc>
          <w:tcPr>
            <w:tcW w:w="247" w:type="dxa"/>
            <w:vAlign w:val="top"/>
          </w:tcPr>
          <w:p w14:paraId="6E68556D">
            <w:pPr>
              <w:pStyle w:val="6"/>
              <w:spacing w:before="101" w:line="184" w:lineRule="auto"/>
              <w:ind w:left="47"/>
              <w:rPr>
                <w:sz w:val="18"/>
                <w:szCs w:val="18"/>
              </w:rPr>
            </w:pPr>
            <w:r>
              <w:rPr>
                <w:spacing w:val="-10"/>
                <w:sz w:val="18"/>
                <w:szCs w:val="18"/>
              </w:rPr>
              <w:t>13</w:t>
            </w:r>
          </w:p>
        </w:tc>
        <w:tc>
          <w:tcPr>
            <w:tcW w:w="991" w:type="dxa"/>
            <w:vAlign w:val="top"/>
          </w:tcPr>
          <w:p w14:paraId="1AD98571">
            <w:pPr>
              <w:rPr>
                <w:rFonts w:ascii="Arial"/>
                <w:sz w:val="21"/>
              </w:rPr>
            </w:pPr>
          </w:p>
        </w:tc>
        <w:tc>
          <w:tcPr>
            <w:tcW w:w="2250" w:type="dxa"/>
            <w:vAlign w:val="top"/>
          </w:tcPr>
          <w:p w14:paraId="33F42467">
            <w:pPr>
              <w:pStyle w:val="6"/>
              <w:spacing w:before="73" w:line="220" w:lineRule="auto"/>
              <w:ind w:left="18"/>
              <w:rPr>
                <w:sz w:val="18"/>
                <w:szCs w:val="18"/>
              </w:rPr>
            </w:pPr>
            <w:r>
              <w:rPr>
                <w:spacing w:val="-1"/>
                <w:sz w:val="18"/>
                <w:szCs w:val="18"/>
              </w:rPr>
              <w:t>十三、交通运输支出</w:t>
            </w:r>
          </w:p>
        </w:tc>
        <w:tc>
          <w:tcPr>
            <w:tcW w:w="360" w:type="dxa"/>
            <w:vAlign w:val="top"/>
          </w:tcPr>
          <w:p w14:paraId="76B3D8E9">
            <w:pPr>
              <w:pStyle w:val="6"/>
              <w:spacing w:before="101" w:line="184" w:lineRule="auto"/>
              <w:ind w:left="93"/>
              <w:rPr>
                <w:sz w:val="18"/>
                <w:szCs w:val="18"/>
              </w:rPr>
            </w:pPr>
            <w:r>
              <w:rPr>
                <w:spacing w:val="-3"/>
                <w:sz w:val="18"/>
                <w:szCs w:val="18"/>
              </w:rPr>
              <w:t>41</w:t>
            </w:r>
          </w:p>
        </w:tc>
        <w:tc>
          <w:tcPr>
            <w:tcW w:w="875" w:type="dxa"/>
            <w:vAlign w:val="top"/>
          </w:tcPr>
          <w:p w14:paraId="43D5F2B1">
            <w:pPr>
              <w:rPr>
                <w:rFonts w:ascii="Arial"/>
                <w:sz w:val="21"/>
              </w:rPr>
            </w:pPr>
          </w:p>
        </w:tc>
        <w:tc>
          <w:tcPr>
            <w:tcW w:w="875" w:type="dxa"/>
            <w:vAlign w:val="top"/>
          </w:tcPr>
          <w:p w14:paraId="2FDF57A3">
            <w:pPr>
              <w:rPr>
                <w:rFonts w:ascii="Arial"/>
                <w:sz w:val="21"/>
              </w:rPr>
            </w:pPr>
          </w:p>
        </w:tc>
        <w:tc>
          <w:tcPr>
            <w:tcW w:w="880" w:type="dxa"/>
            <w:vAlign w:val="top"/>
          </w:tcPr>
          <w:p w14:paraId="33E38D44">
            <w:pPr>
              <w:rPr>
                <w:rFonts w:ascii="Arial"/>
                <w:sz w:val="21"/>
              </w:rPr>
            </w:pPr>
          </w:p>
        </w:tc>
      </w:tr>
      <w:tr w14:paraId="5684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466" w:type="dxa"/>
            <w:vAlign w:val="top"/>
          </w:tcPr>
          <w:p w14:paraId="5361B932">
            <w:pPr>
              <w:rPr>
                <w:rFonts w:ascii="Arial"/>
                <w:sz w:val="21"/>
              </w:rPr>
            </w:pPr>
          </w:p>
        </w:tc>
        <w:tc>
          <w:tcPr>
            <w:tcW w:w="247" w:type="dxa"/>
            <w:vAlign w:val="top"/>
          </w:tcPr>
          <w:p w14:paraId="262917BB">
            <w:pPr>
              <w:pStyle w:val="6"/>
              <w:spacing w:before="228" w:line="184" w:lineRule="auto"/>
              <w:ind w:left="47"/>
              <w:rPr>
                <w:sz w:val="18"/>
                <w:szCs w:val="18"/>
              </w:rPr>
            </w:pPr>
            <w:r>
              <w:rPr>
                <w:spacing w:val="-10"/>
                <w:sz w:val="18"/>
                <w:szCs w:val="18"/>
              </w:rPr>
              <w:t>14</w:t>
            </w:r>
          </w:p>
        </w:tc>
        <w:tc>
          <w:tcPr>
            <w:tcW w:w="991" w:type="dxa"/>
            <w:vAlign w:val="top"/>
          </w:tcPr>
          <w:p w14:paraId="3571FD7B">
            <w:pPr>
              <w:rPr>
                <w:rFonts w:ascii="Arial"/>
                <w:sz w:val="21"/>
              </w:rPr>
            </w:pPr>
          </w:p>
        </w:tc>
        <w:tc>
          <w:tcPr>
            <w:tcW w:w="2250" w:type="dxa"/>
            <w:vAlign w:val="top"/>
          </w:tcPr>
          <w:p w14:paraId="1DEFB837">
            <w:pPr>
              <w:pStyle w:val="6"/>
              <w:spacing w:before="201" w:line="219" w:lineRule="auto"/>
              <w:ind w:left="18"/>
              <w:rPr>
                <w:sz w:val="18"/>
                <w:szCs w:val="18"/>
              </w:rPr>
            </w:pPr>
            <w:r>
              <w:rPr>
                <w:spacing w:val="-1"/>
                <w:sz w:val="18"/>
                <w:szCs w:val="18"/>
              </w:rPr>
              <w:t>十四、资源勘探信息等支出</w:t>
            </w:r>
          </w:p>
        </w:tc>
        <w:tc>
          <w:tcPr>
            <w:tcW w:w="360" w:type="dxa"/>
            <w:vAlign w:val="top"/>
          </w:tcPr>
          <w:p w14:paraId="56966134">
            <w:pPr>
              <w:pStyle w:val="6"/>
              <w:spacing w:before="229" w:line="183" w:lineRule="auto"/>
              <w:ind w:left="93"/>
              <w:rPr>
                <w:sz w:val="18"/>
                <w:szCs w:val="18"/>
              </w:rPr>
            </w:pPr>
            <w:r>
              <w:rPr>
                <w:spacing w:val="-3"/>
                <w:sz w:val="18"/>
                <w:szCs w:val="18"/>
              </w:rPr>
              <w:t>42</w:t>
            </w:r>
          </w:p>
        </w:tc>
        <w:tc>
          <w:tcPr>
            <w:tcW w:w="875" w:type="dxa"/>
            <w:vAlign w:val="top"/>
          </w:tcPr>
          <w:p w14:paraId="774498B1">
            <w:pPr>
              <w:rPr>
                <w:rFonts w:ascii="Arial"/>
                <w:sz w:val="21"/>
              </w:rPr>
            </w:pPr>
          </w:p>
        </w:tc>
        <w:tc>
          <w:tcPr>
            <w:tcW w:w="875" w:type="dxa"/>
            <w:vAlign w:val="top"/>
          </w:tcPr>
          <w:p w14:paraId="31D716DE">
            <w:pPr>
              <w:rPr>
                <w:rFonts w:ascii="Arial"/>
                <w:sz w:val="21"/>
              </w:rPr>
            </w:pPr>
          </w:p>
        </w:tc>
        <w:tc>
          <w:tcPr>
            <w:tcW w:w="880" w:type="dxa"/>
            <w:vAlign w:val="top"/>
          </w:tcPr>
          <w:p w14:paraId="28576D4C">
            <w:pPr>
              <w:rPr>
                <w:rFonts w:ascii="Arial"/>
                <w:sz w:val="21"/>
              </w:rPr>
            </w:pPr>
          </w:p>
        </w:tc>
      </w:tr>
      <w:tr w14:paraId="31AF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63CA705D">
            <w:pPr>
              <w:rPr>
                <w:rFonts w:ascii="Arial"/>
                <w:sz w:val="21"/>
              </w:rPr>
            </w:pPr>
          </w:p>
        </w:tc>
        <w:tc>
          <w:tcPr>
            <w:tcW w:w="247" w:type="dxa"/>
            <w:vAlign w:val="top"/>
          </w:tcPr>
          <w:p w14:paraId="275DBC5E">
            <w:pPr>
              <w:pStyle w:val="6"/>
              <w:spacing w:before="98" w:line="184" w:lineRule="auto"/>
              <w:ind w:left="47"/>
              <w:rPr>
                <w:sz w:val="18"/>
                <w:szCs w:val="18"/>
              </w:rPr>
            </w:pPr>
            <w:r>
              <w:rPr>
                <w:spacing w:val="-10"/>
                <w:sz w:val="18"/>
                <w:szCs w:val="18"/>
              </w:rPr>
              <w:t>15</w:t>
            </w:r>
          </w:p>
        </w:tc>
        <w:tc>
          <w:tcPr>
            <w:tcW w:w="991" w:type="dxa"/>
            <w:vAlign w:val="top"/>
          </w:tcPr>
          <w:p w14:paraId="0A15826D">
            <w:pPr>
              <w:rPr>
                <w:rFonts w:ascii="Arial"/>
                <w:sz w:val="21"/>
              </w:rPr>
            </w:pPr>
          </w:p>
        </w:tc>
        <w:tc>
          <w:tcPr>
            <w:tcW w:w="2250" w:type="dxa"/>
            <w:vAlign w:val="top"/>
          </w:tcPr>
          <w:p w14:paraId="7B64E0B8">
            <w:pPr>
              <w:pStyle w:val="6"/>
              <w:spacing w:before="70" w:line="220" w:lineRule="auto"/>
              <w:ind w:left="18"/>
              <w:rPr>
                <w:sz w:val="18"/>
                <w:szCs w:val="18"/>
              </w:rPr>
            </w:pPr>
            <w:r>
              <w:rPr>
                <w:spacing w:val="-1"/>
                <w:sz w:val="18"/>
                <w:szCs w:val="18"/>
              </w:rPr>
              <w:t>十五、商业服务业等支出</w:t>
            </w:r>
          </w:p>
        </w:tc>
        <w:tc>
          <w:tcPr>
            <w:tcW w:w="360" w:type="dxa"/>
            <w:vAlign w:val="top"/>
          </w:tcPr>
          <w:p w14:paraId="43DEF6FD">
            <w:pPr>
              <w:pStyle w:val="6"/>
              <w:spacing w:before="99" w:line="183" w:lineRule="auto"/>
              <w:ind w:left="93"/>
              <w:rPr>
                <w:sz w:val="18"/>
                <w:szCs w:val="18"/>
              </w:rPr>
            </w:pPr>
            <w:r>
              <w:rPr>
                <w:spacing w:val="-3"/>
                <w:sz w:val="18"/>
                <w:szCs w:val="18"/>
              </w:rPr>
              <w:t>43</w:t>
            </w:r>
          </w:p>
        </w:tc>
        <w:tc>
          <w:tcPr>
            <w:tcW w:w="875" w:type="dxa"/>
            <w:vAlign w:val="top"/>
          </w:tcPr>
          <w:p w14:paraId="204114F3">
            <w:pPr>
              <w:rPr>
                <w:rFonts w:ascii="Arial"/>
                <w:sz w:val="21"/>
              </w:rPr>
            </w:pPr>
          </w:p>
        </w:tc>
        <w:tc>
          <w:tcPr>
            <w:tcW w:w="875" w:type="dxa"/>
            <w:vAlign w:val="top"/>
          </w:tcPr>
          <w:p w14:paraId="4CA20E52">
            <w:pPr>
              <w:rPr>
                <w:rFonts w:ascii="Arial"/>
                <w:sz w:val="21"/>
              </w:rPr>
            </w:pPr>
          </w:p>
        </w:tc>
        <w:tc>
          <w:tcPr>
            <w:tcW w:w="880" w:type="dxa"/>
            <w:vAlign w:val="top"/>
          </w:tcPr>
          <w:p w14:paraId="52173EDA">
            <w:pPr>
              <w:rPr>
                <w:rFonts w:ascii="Arial"/>
                <w:sz w:val="21"/>
              </w:rPr>
            </w:pPr>
          </w:p>
        </w:tc>
      </w:tr>
      <w:tr w14:paraId="35640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5DA530BF">
            <w:pPr>
              <w:rPr>
                <w:rFonts w:ascii="Arial"/>
                <w:sz w:val="21"/>
              </w:rPr>
            </w:pPr>
          </w:p>
        </w:tc>
        <w:tc>
          <w:tcPr>
            <w:tcW w:w="247" w:type="dxa"/>
            <w:vAlign w:val="top"/>
          </w:tcPr>
          <w:p w14:paraId="62D80BF3">
            <w:pPr>
              <w:pStyle w:val="6"/>
              <w:spacing w:before="98" w:line="184" w:lineRule="auto"/>
              <w:ind w:left="47"/>
              <w:rPr>
                <w:sz w:val="18"/>
                <w:szCs w:val="18"/>
              </w:rPr>
            </w:pPr>
            <w:r>
              <w:rPr>
                <w:spacing w:val="-10"/>
                <w:sz w:val="18"/>
                <w:szCs w:val="18"/>
              </w:rPr>
              <w:t>16</w:t>
            </w:r>
          </w:p>
        </w:tc>
        <w:tc>
          <w:tcPr>
            <w:tcW w:w="991" w:type="dxa"/>
            <w:vAlign w:val="top"/>
          </w:tcPr>
          <w:p w14:paraId="32B6EF7D">
            <w:pPr>
              <w:rPr>
                <w:rFonts w:ascii="Arial"/>
                <w:sz w:val="21"/>
              </w:rPr>
            </w:pPr>
          </w:p>
        </w:tc>
        <w:tc>
          <w:tcPr>
            <w:tcW w:w="2250" w:type="dxa"/>
            <w:vAlign w:val="top"/>
          </w:tcPr>
          <w:p w14:paraId="35427E6A">
            <w:pPr>
              <w:pStyle w:val="6"/>
              <w:spacing w:before="70" w:line="221" w:lineRule="auto"/>
              <w:ind w:left="18"/>
              <w:rPr>
                <w:sz w:val="18"/>
                <w:szCs w:val="18"/>
              </w:rPr>
            </w:pPr>
            <w:r>
              <w:rPr>
                <w:spacing w:val="-1"/>
                <w:sz w:val="18"/>
                <w:szCs w:val="18"/>
              </w:rPr>
              <w:t>十六、金融支出</w:t>
            </w:r>
          </w:p>
        </w:tc>
        <w:tc>
          <w:tcPr>
            <w:tcW w:w="360" w:type="dxa"/>
            <w:vAlign w:val="top"/>
          </w:tcPr>
          <w:p w14:paraId="7C3472D2">
            <w:pPr>
              <w:pStyle w:val="6"/>
              <w:spacing w:before="99" w:line="183" w:lineRule="auto"/>
              <w:ind w:left="93"/>
              <w:rPr>
                <w:sz w:val="18"/>
                <w:szCs w:val="18"/>
              </w:rPr>
            </w:pPr>
            <w:r>
              <w:rPr>
                <w:spacing w:val="-3"/>
                <w:sz w:val="18"/>
                <w:szCs w:val="18"/>
              </w:rPr>
              <w:t>44</w:t>
            </w:r>
          </w:p>
        </w:tc>
        <w:tc>
          <w:tcPr>
            <w:tcW w:w="875" w:type="dxa"/>
            <w:vAlign w:val="top"/>
          </w:tcPr>
          <w:p w14:paraId="1FBE1AC1">
            <w:pPr>
              <w:rPr>
                <w:rFonts w:ascii="Arial"/>
                <w:sz w:val="21"/>
              </w:rPr>
            </w:pPr>
          </w:p>
        </w:tc>
        <w:tc>
          <w:tcPr>
            <w:tcW w:w="875" w:type="dxa"/>
            <w:vAlign w:val="top"/>
          </w:tcPr>
          <w:p w14:paraId="1C6114EE">
            <w:pPr>
              <w:rPr>
                <w:rFonts w:ascii="Arial"/>
                <w:sz w:val="21"/>
              </w:rPr>
            </w:pPr>
          </w:p>
        </w:tc>
        <w:tc>
          <w:tcPr>
            <w:tcW w:w="880" w:type="dxa"/>
            <w:vAlign w:val="top"/>
          </w:tcPr>
          <w:p w14:paraId="6215E2B8">
            <w:pPr>
              <w:rPr>
                <w:rFonts w:ascii="Arial"/>
                <w:sz w:val="21"/>
              </w:rPr>
            </w:pPr>
          </w:p>
        </w:tc>
      </w:tr>
      <w:tr w14:paraId="0BF0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66" w:type="dxa"/>
            <w:vAlign w:val="top"/>
          </w:tcPr>
          <w:p w14:paraId="19A56D55">
            <w:pPr>
              <w:rPr>
                <w:rFonts w:ascii="Arial"/>
                <w:sz w:val="21"/>
              </w:rPr>
            </w:pPr>
          </w:p>
        </w:tc>
        <w:tc>
          <w:tcPr>
            <w:tcW w:w="247" w:type="dxa"/>
            <w:vAlign w:val="top"/>
          </w:tcPr>
          <w:p w14:paraId="1EC3A8D9">
            <w:pPr>
              <w:pStyle w:val="6"/>
              <w:spacing w:before="101" w:line="184" w:lineRule="auto"/>
              <w:ind w:left="47"/>
              <w:rPr>
                <w:sz w:val="18"/>
                <w:szCs w:val="18"/>
              </w:rPr>
            </w:pPr>
            <w:r>
              <w:rPr>
                <w:spacing w:val="-10"/>
                <w:sz w:val="18"/>
                <w:szCs w:val="18"/>
              </w:rPr>
              <w:t>17</w:t>
            </w:r>
          </w:p>
        </w:tc>
        <w:tc>
          <w:tcPr>
            <w:tcW w:w="991" w:type="dxa"/>
            <w:vAlign w:val="top"/>
          </w:tcPr>
          <w:p w14:paraId="38509A18">
            <w:pPr>
              <w:rPr>
                <w:rFonts w:ascii="Arial"/>
                <w:sz w:val="21"/>
              </w:rPr>
            </w:pPr>
          </w:p>
        </w:tc>
        <w:tc>
          <w:tcPr>
            <w:tcW w:w="2250" w:type="dxa"/>
            <w:vAlign w:val="top"/>
          </w:tcPr>
          <w:p w14:paraId="733CF974">
            <w:pPr>
              <w:pStyle w:val="6"/>
              <w:spacing w:before="73" w:line="218" w:lineRule="auto"/>
              <w:ind w:left="18"/>
              <w:rPr>
                <w:sz w:val="18"/>
                <w:szCs w:val="18"/>
              </w:rPr>
            </w:pPr>
            <w:r>
              <w:rPr>
                <w:spacing w:val="-1"/>
                <w:sz w:val="18"/>
                <w:szCs w:val="18"/>
              </w:rPr>
              <w:t>十七、援助其他地区支出</w:t>
            </w:r>
          </w:p>
        </w:tc>
        <w:tc>
          <w:tcPr>
            <w:tcW w:w="360" w:type="dxa"/>
            <w:vAlign w:val="top"/>
          </w:tcPr>
          <w:p w14:paraId="64ADF5E9">
            <w:pPr>
              <w:pStyle w:val="6"/>
              <w:spacing w:before="102" w:line="183" w:lineRule="auto"/>
              <w:ind w:left="93"/>
              <w:rPr>
                <w:sz w:val="18"/>
                <w:szCs w:val="18"/>
              </w:rPr>
            </w:pPr>
            <w:r>
              <w:rPr>
                <w:spacing w:val="-3"/>
                <w:sz w:val="18"/>
                <w:szCs w:val="18"/>
              </w:rPr>
              <w:t>45</w:t>
            </w:r>
          </w:p>
        </w:tc>
        <w:tc>
          <w:tcPr>
            <w:tcW w:w="875" w:type="dxa"/>
            <w:vAlign w:val="top"/>
          </w:tcPr>
          <w:p w14:paraId="1393FDA1">
            <w:pPr>
              <w:rPr>
                <w:rFonts w:ascii="Arial"/>
                <w:sz w:val="21"/>
              </w:rPr>
            </w:pPr>
          </w:p>
        </w:tc>
        <w:tc>
          <w:tcPr>
            <w:tcW w:w="875" w:type="dxa"/>
            <w:vAlign w:val="top"/>
          </w:tcPr>
          <w:p w14:paraId="1F182630">
            <w:pPr>
              <w:rPr>
                <w:rFonts w:ascii="Arial"/>
                <w:sz w:val="21"/>
              </w:rPr>
            </w:pPr>
          </w:p>
        </w:tc>
        <w:tc>
          <w:tcPr>
            <w:tcW w:w="880" w:type="dxa"/>
            <w:vAlign w:val="top"/>
          </w:tcPr>
          <w:p w14:paraId="2278DFCA">
            <w:pPr>
              <w:rPr>
                <w:rFonts w:ascii="Arial"/>
                <w:sz w:val="21"/>
              </w:rPr>
            </w:pPr>
          </w:p>
        </w:tc>
      </w:tr>
      <w:tr w14:paraId="6FBB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20230069">
            <w:pPr>
              <w:rPr>
                <w:rFonts w:ascii="Arial"/>
                <w:sz w:val="21"/>
              </w:rPr>
            </w:pPr>
          </w:p>
        </w:tc>
        <w:tc>
          <w:tcPr>
            <w:tcW w:w="247" w:type="dxa"/>
            <w:vAlign w:val="top"/>
          </w:tcPr>
          <w:p w14:paraId="2FFFB5D8">
            <w:pPr>
              <w:pStyle w:val="6"/>
              <w:spacing w:before="98" w:line="184" w:lineRule="auto"/>
              <w:ind w:left="47"/>
              <w:rPr>
                <w:sz w:val="18"/>
                <w:szCs w:val="18"/>
              </w:rPr>
            </w:pPr>
            <w:r>
              <w:rPr>
                <w:spacing w:val="-10"/>
                <w:sz w:val="18"/>
                <w:szCs w:val="18"/>
              </w:rPr>
              <w:t>18</w:t>
            </w:r>
          </w:p>
        </w:tc>
        <w:tc>
          <w:tcPr>
            <w:tcW w:w="991" w:type="dxa"/>
            <w:vAlign w:val="top"/>
          </w:tcPr>
          <w:p w14:paraId="10108EE5">
            <w:pPr>
              <w:rPr>
                <w:rFonts w:ascii="Arial"/>
                <w:sz w:val="21"/>
              </w:rPr>
            </w:pPr>
          </w:p>
        </w:tc>
        <w:tc>
          <w:tcPr>
            <w:tcW w:w="2250" w:type="dxa"/>
            <w:vAlign w:val="top"/>
          </w:tcPr>
          <w:p w14:paraId="17842AD1">
            <w:pPr>
              <w:pStyle w:val="6"/>
              <w:spacing w:before="71" w:line="219" w:lineRule="auto"/>
              <w:ind w:left="18"/>
              <w:rPr>
                <w:sz w:val="18"/>
                <w:szCs w:val="18"/>
              </w:rPr>
            </w:pPr>
            <w:r>
              <w:rPr>
                <w:spacing w:val="-1"/>
                <w:sz w:val="18"/>
                <w:szCs w:val="18"/>
              </w:rPr>
              <w:t>十八、国土海洋气象等支出</w:t>
            </w:r>
          </w:p>
        </w:tc>
        <w:tc>
          <w:tcPr>
            <w:tcW w:w="360" w:type="dxa"/>
            <w:vAlign w:val="top"/>
          </w:tcPr>
          <w:p w14:paraId="7813A3B9">
            <w:pPr>
              <w:pStyle w:val="6"/>
              <w:spacing w:before="99" w:line="183" w:lineRule="auto"/>
              <w:ind w:left="93"/>
              <w:rPr>
                <w:sz w:val="18"/>
                <w:szCs w:val="18"/>
              </w:rPr>
            </w:pPr>
            <w:r>
              <w:rPr>
                <w:spacing w:val="-3"/>
                <w:sz w:val="18"/>
                <w:szCs w:val="18"/>
              </w:rPr>
              <w:t>46</w:t>
            </w:r>
          </w:p>
        </w:tc>
        <w:tc>
          <w:tcPr>
            <w:tcW w:w="875" w:type="dxa"/>
            <w:vAlign w:val="top"/>
          </w:tcPr>
          <w:p w14:paraId="6BC8385D">
            <w:pPr>
              <w:rPr>
                <w:rFonts w:ascii="Arial"/>
                <w:sz w:val="21"/>
              </w:rPr>
            </w:pPr>
          </w:p>
        </w:tc>
        <w:tc>
          <w:tcPr>
            <w:tcW w:w="875" w:type="dxa"/>
            <w:vAlign w:val="top"/>
          </w:tcPr>
          <w:p w14:paraId="7FC103E3">
            <w:pPr>
              <w:rPr>
                <w:rFonts w:ascii="Arial"/>
                <w:sz w:val="21"/>
              </w:rPr>
            </w:pPr>
          </w:p>
        </w:tc>
        <w:tc>
          <w:tcPr>
            <w:tcW w:w="880" w:type="dxa"/>
            <w:vAlign w:val="top"/>
          </w:tcPr>
          <w:p w14:paraId="02E02037">
            <w:pPr>
              <w:rPr>
                <w:rFonts w:ascii="Arial"/>
                <w:sz w:val="21"/>
              </w:rPr>
            </w:pPr>
          </w:p>
        </w:tc>
      </w:tr>
      <w:tr w14:paraId="75614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0E690073">
            <w:pPr>
              <w:rPr>
                <w:rFonts w:ascii="Arial"/>
                <w:sz w:val="21"/>
              </w:rPr>
            </w:pPr>
          </w:p>
        </w:tc>
        <w:tc>
          <w:tcPr>
            <w:tcW w:w="247" w:type="dxa"/>
            <w:vAlign w:val="top"/>
          </w:tcPr>
          <w:p w14:paraId="34C9FE3F">
            <w:pPr>
              <w:pStyle w:val="6"/>
              <w:spacing w:before="99" w:line="184" w:lineRule="auto"/>
              <w:ind w:left="47"/>
              <w:rPr>
                <w:sz w:val="18"/>
                <w:szCs w:val="18"/>
              </w:rPr>
            </w:pPr>
            <w:r>
              <w:rPr>
                <w:spacing w:val="-10"/>
                <w:sz w:val="18"/>
                <w:szCs w:val="18"/>
              </w:rPr>
              <w:t>19</w:t>
            </w:r>
          </w:p>
        </w:tc>
        <w:tc>
          <w:tcPr>
            <w:tcW w:w="991" w:type="dxa"/>
            <w:vAlign w:val="top"/>
          </w:tcPr>
          <w:p w14:paraId="2C59C2BA">
            <w:pPr>
              <w:rPr>
                <w:rFonts w:ascii="Arial"/>
                <w:sz w:val="21"/>
              </w:rPr>
            </w:pPr>
          </w:p>
        </w:tc>
        <w:tc>
          <w:tcPr>
            <w:tcW w:w="2250" w:type="dxa"/>
            <w:vAlign w:val="top"/>
          </w:tcPr>
          <w:p w14:paraId="4EBCAA63">
            <w:pPr>
              <w:pStyle w:val="6"/>
              <w:spacing w:before="71" w:line="220" w:lineRule="auto"/>
              <w:ind w:left="18"/>
              <w:rPr>
                <w:sz w:val="18"/>
                <w:szCs w:val="18"/>
              </w:rPr>
            </w:pPr>
            <w:r>
              <w:rPr>
                <w:spacing w:val="-1"/>
                <w:sz w:val="18"/>
                <w:szCs w:val="18"/>
              </w:rPr>
              <w:t>十九、住房保障支出</w:t>
            </w:r>
          </w:p>
        </w:tc>
        <w:tc>
          <w:tcPr>
            <w:tcW w:w="360" w:type="dxa"/>
            <w:vAlign w:val="top"/>
          </w:tcPr>
          <w:p w14:paraId="4EFEE7FD">
            <w:pPr>
              <w:pStyle w:val="6"/>
              <w:spacing w:before="99" w:line="183" w:lineRule="auto"/>
              <w:ind w:left="93"/>
              <w:rPr>
                <w:sz w:val="18"/>
                <w:szCs w:val="18"/>
              </w:rPr>
            </w:pPr>
            <w:r>
              <w:rPr>
                <w:spacing w:val="-3"/>
                <w:sz w:val="18"/>
                <w:szCs w:val="18"/>
              </w:rPr>
              <w:t>47</w:t>
            </w:r>
          </w:p>
        </w:tc>
        <w:tc>
          <w:tcPr>
            <w:tcW w:w="875" w:type="dxa"/>
            <w:vAlign w:val="top"/>
          </w:tcPr>
          <w:p w14:paraId="75A4685D">
            <w:pPr>
              <w:rPr>
                <w:rFonts w:ascii="Arial"/>
                <w:sz w:val="21"/>
              </w:rPr>
            </w:pPr>
          </w:p>
        </w:tc>
        <w:tc>
          <w:tcPr>
            <w:tcW w:w="875" w:type="dxa"/>
            <w:vAlign w:val="top"/>
          </w:tcPr>
          <w:p w14:paraId="0A7A7310">
            <w:pPr>
              <w:rPr>
                <w:rFonts w:ascii="Arial"/>
                <w:sz w:val="21"/>
              </w:rPr>
            </w:pPr>
          </w:p>
        </w:tc>
        <w:tc>
          <w:tcPr>
            <w:tcW w:w="880" w:type="dxa"/>
            <w:vAlign w:val="top"/>
          </w:tcPr>
          <w:p w14:paraId="4A5D6D99">
            <w:pPr>
              <w:rPr>
                <w:rFonts w:ascii="Arial"/>
                <w:sz w:val="21"/>
              </w:rPr>
            </w:pPr>
          </w:p>
        </w:tc>
      </w:tr>
      <w:tr w14:paraId="7780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6FCE1D46">
            <w:pPr>
              <w:rPr>
                <w:rFonts w:ascii="Arial"/>
                <w:sz w:val="21"/>
              </w:rPr>
            </w:pPr>
          </w:p>
        </w:tc>
        <w:tc>
          <w:tcPr>
            <w:tcW w:w="247" w:type="dxa"/>
            <w:vAlign w:val="top"/>
          </w:tcPr>
          <w:p w14:paraId="24BB3885">
            <w:pPr>
              <w:pStyle w:val="6"/>
              <w:spacing w:before="100" w:line="183" w:lineRule="auto"/>
              <w:ind w:left="36"/>
              <w:rPr>
                <w:sz w:val="18"/>
                <w:szCs w:val="18"/>
              </w:rPr>
            </w:pPr>
            <w:r>
              <w:rPr>
                <w:spacing w:val="-4"/>
                <w:sz w:val="18"/>
                <w:szCs w:val="18"/>
              </w:rPr>
              <w:t>20</w:t>
            </w:r>
          </w:p>
        </w:tc>
        <w:tc>
          <w:tcPr>
            <w:tcW w:w="991" w:type="dxa"/>
            <w:vAlign w:val="top"/>
          </w:tcPr>
          <w:p w14:paraId="4C87F3E9">
            <w:pPr>
              <w:rPr>
                <w:rFonts w:ascii="Arial"/>
                <w:sz w:val="21"/>
              </w:rPr>
            </w:pPr>
          </w:p>
        </w:tc>
        <w:tc>
          <w:tcPr>
            <w:tcW w:w="2250" w:type="dxa"/>
            <w:vAlign w:val="top"/>
          </w:tcPr>
          <w:p w14:paraId="5D30C4C5">
            <w:pPr>
              <w:pStyle w:val="6"/>
              <w:spacing w:before="71" w:line="219" w:lineRule="auto"/>
              <w:ind w:left="20"/>
              <w:rPr>
                <w:sz w:val="18"/>
                <w:szCs w:val="18"/>
              </w:rPr>
            </w:pPr>
            <w:r>
              <w:rPr>
                <w:spacing w:val="-1"/>
                <w:sz w:val="18"/>
                <w:szCs w:val="18"/>
              </w:rPr>
              <w:t>二十、粮油物资储备支出</w:t>
            </w:r>
          </w:p>
        </w:tc>
        <w:tc>
          <w:tcPr>
            <w:tcW w:w="360" w:type="dxa"/>
            <w:vAlign w:val="top"/>
          </w:tcPr>
          <w:p w14:paraId="5B7FAFE7">
            <w:pPr>
              <w:pStyle w:val="6"/>
              <w:spacing w:before="100" w:line="183" w:lineRule="auto"/>
              <w:ind w:left="93"/>
              <w:rPr>
                <w:sz w:val="18"/>
                <w:szCs w:val="18"/>
              </w:rPr>
            </w:pPr>
            <w:r>
              <w:rPr>
                <w:spacing w:val="-3"/>
                <w:sz w:val="18"/>
                <w:szCs w:val="18"/>
              </w:rPr>
              <w:t>48</w:t>
            </w:r>
          </w:p>
        </w:tc>
        <w:tc>
          <w:tcPr>
            <w:tcW w:w="875" w:type="dxa"/>
            <w:vAlign w:val="top"/>
          </w:tcPr>
          <w:p w14:paraId="22D79DD8">
            <w:pPr>
              <w:rPr>
                <w:rFonts w:ascii="Arial"/>
                <w:sz w:val="21"/>
              </w:rPr>
            </w:pPr>
          </w:p>
        </w:tc>
        <w:tc>
          <w:tcPr>
            <w:tcW w:w="875" w:type="dxa"/>
            <w:vAlign w:val="top"/>
          </w:tcPr>
          <w:p w14:paraId="39FBAF42">
            <w:pPr>
              <w:rPr>
                <w:rFonts w:ascii="Arial"/>
                <w:sz w:val="21"/>
              </w:rPr>
            </w:pPr>
          </w:p>
        </w:tc>
        <w:tc>
          <w:tcPr>
            <w:tcW w:w="880" w:type="dxa"/>
            <w:vAlign w:val="top"/>
          </w:tcPr>
          <w:p w14:paraId="1BE1F498">
            <w:pPr>
              <w:rPr>
                <w:rFonts w:ascii="Arial"/>
                <w:sz w:val="21"/>
              </w:rPr>
            </w:pPr>
          </w:p>
        </w:tc>
      </w:tr>
      <w:tr w14:paraId="5573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66" w:type="dxa"/>
            <w:vAlign w:val="top"/>
          </w:tcPr>
          <w:p w14:paraId="62064F84">
            <w:pPr>
              <w:rPr>
                <w:rFonts w:ascii="Arial"/>
                <w:sz w:val="21"/>
              </w:rPr>
            </w:pPr>
          </w:p>
        </w:tc>
        <w:tc>
          <w:tcPr>
            <w:tcW w:w="247" w:type="dxa"/>
            <w:vAlign w:val="top"/>
          </w:tcPr>
          <w:p w14:paraId="3C9A3B5F">
            <w:pPr>
              <w:pStyle w:val="6"/>
              <w:spacing w:before="102" w:line="184" w:lineRule="auto"/>
              <w:ind w:left="36"/>
              <w:rPr>
                <w:sz w:val="18"/>
                <w:szCs w:val="18"/>
              </w:rPr>
            </w:pPr>
            <w:r>
              <w:rPr>
                <w:spacing w:val="-4"/>
                <w:sz w:val="18"/>
                <w:szCs w:val="18"/>
              </w:rPr>
              <w:t>21</w:t>
            </w:r>
          </w:p>
        </w:tc>
        <w:tc>
          <w:tcPr>
            <w:tcW w:w="991" w:type="dxa"/>
            <w:vAlign w:val="top"/>
          </w:tcPr>
          <w:p w14:paraId="73D57F68">
            <w:pPr>
              <w:rPr>
                <w:rFonts w:ascii="Arial"/>
                <w:sz w:val="21"/>
              </w:rPr>
            </w:pPr>
          </w:p>
        </w:tc>
        <w:tc>
          <w:tcPr>
            <w:tcW w:w="2250" w:type="dxa"/>
            <w:vAlign w:val="top"/>
          </w:tcPr>
          <w:p w14:paraId="3AF59E0A">
            <w:pPr>
              <w:pStyle w:val="6"/>
              <w:spacing w:before="74" w:line="218" w:lineRule="auto"/>
              <w:ind w:left="20"/>
              <w:rPr>
                <w:sz w:val="18"/>
                <w:szCs w:val="18"/>
              </w:rPr>
            </w:pPr>
            <w:r>
              <w:rPr>
                <w:spacing w:val="-1"/>
                <w:sz w:val="18"/>
                <w:szCs w:val="18"/>
              </w:rPr>
              <w:t>二十一、其他支出</w:t>
            </w:r>
          </w:p>
        </w:tc>
        <w:tc>
          <w:tcPr>
            <w:tcW w:w="360" w:type="dxa"/>
            <w:vAlign w:val="top"/>
          </w:tcPr>
          <w:p w14:paraId="2145888D">
            <w:pPr>
              <w:pStyle w:val="6"/>
              <w:spacing w:before="103" w:line="183" w:lineRule="auto"/>
              <w:ind w:left="93"/>
              <w:rPr>
                <w:sz w:val="18"/>
                <w:szCs w:val="18"/>
              </w:rPr>
            </w:pPr>
            <w:r>
              <w:rPr>
                <w:spacing w:val="-3"/>
                <w:sz w:val="18"/>
                <w:szCs w:val="18"/>
              </w:rPr>
              <w:t>49</w:t>
            </w:r>
          </w:p>
        </w:tc>
        <w:tc>
          <w:tcPr>
            <w:tcW w:w="875" w:type="dxa"/>
            <w:vAlign w:val="top"/>
          </w:tcPr>
          <w:p w14:paraId="3413BD11">
            <w:pPr>
              <w:rPr>
                <w:rFonts w:ascii="Arial"/>
                <w:sz w:val="21"/>
              </w:rPr>
            </w:pPr>
          </w:p>
        </w:tc>
        <w:tc>
          <w:tcPr>
            <w:tcW w:w="875" w:type="dxa"/>
            <w:vAlign w:val="top"/>
          </w:tcPr>
          <w:p w14:paraId="27750456">
            <w:pPr>
              <w:rPr>
                <w:rFonts w:ascii="Arial"/>
                <w:sz w:val="21"/>
              </w:rPr>
            </w:pPr>
          </w:p>
        </w:tc>
        <w:tc>
          <w:tcPr>
            <w:tcW w:w="880" w:type="dxa"/>
            <w:vAlign w:val="top"/>
          </w:tcPr>
          <w:p w14:paraId="7D6A2C15">
            <w:pPr>
              <w:rPr>
                <w:rFonts w:ascii="Arial"/>
                <w:sz w:val="21"/>
              </w:rPr>
            </w:pPr>
          </w:p>
        </w:tc>
      </w:tr>
      <w:tr w14:paraId="0B8C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4B8B061A">
            <w:pPr>
              <w:rPr>
                <w:rFonts w:ascii="Arial"/>
                <w:sz w:val="21"/>
              </w:rPr>
            </w:pPr>
          </w:p>
        </w:tc>
        <w:tc>
          <w:tcPr>
            <w:tcW w:w="247" w:type="dxa"/>
            <w:vAlign w:val="top"/>
          </w:tcPr>
          <w:p w14:paraId="1B36DBF6">
            <w:pPr>
              <w:pStyle w:val="6"/>
              <w:spacing w:before="100" w:line="183" w:lineRule="auto"/>
              <w:ind w:left="36"/>
              <w:rPr>
                <w:sz w:val="18"/>
                <w:szCs w:val="18"/>
              </w:rPr>
            </w:pPr>
            <w:r>
              <w:rPr>
                <w:spacing w:val="-4"/>
                <w:sz w:val="18"/>
                <w:szCs w:val="18"/>
              </w:rPr>
              <w:t>22</w:t>
            </w:r>
          </w:p>
        </w:tc>
        <w:tc>
          <w:tcPr>
            <w:tcW w:w="991" w:type="dxa"/>
            <w:vAlign w:val="top"/>
          </w:tcPr>
          <w:p w14:paraId="4DB3F6D7">
            <w:pPr>
              <w:rPr>
                <w:rFonts w:ascii="Arial"/>
                <w:sz w:val="21"/>
              </w:rPr>
            </w:pPr>
          </w:p>
        </w:tc>
        <w:tc>
          <w:tcPr>
            <w:tcW w:w="2250" w:type="dxa"/>
            <w:vAlign w:val="top"/>
          </w:tcPr>
          <w:p w14:paraId="53F31A00">
            <w:pPr>
              <w:pStyle w:val="6"/>
              <w:spacing w:before="71" w:line="219" w:lineRule="auto"/>
              <w:ind w:left="20"/>
              <w:rPr>
                <w:sz w:val="18"/>
                <w:szCs w:val="18"/>
              </w:rPr>
            </w:pPr>
            <w:r>
              <w:rPr>
                <w:spacing w:val="-1"/>
                <w:sz w:val="18"/>
                <w:szCs w:val="18"/>
              </w:rPr>
              <w:t>二十二、债务还本支出</w:t>
            </w:r>
          </w:p>
        </w:tc>
        <w:tc>
          <w:tcPr>
            <w:tcW w:w="360" w:type="dxa"/>
            <w:vAlign w:val="top"/>
          </w:tcPr>
          <w:p w14:paraId="5E5AECB6">
            <w:pPr>
              <w:pStyle w:val="6"/>
              <w:spacing w:before="100" w:line="183" w:lineRule="auto"/>
              <w:ind w:left="97"/>
              <w:rPr>
                <w:sz w:val="18"/>
                <w:szCs w:val="18"/>
              </w:rPr>
            </w:pPr>
            <w:r>
              <w:rPr>
                <w:spacing w:val="-5"/>
                <w:sz w:val="18"/>
                <w:szCs w:val="18"/>
              </w:rPr>
              <w:t>50</w:t>
            </w:r>
          </w:p>
        </w:tc>
        <w:tc>
          <w:tcPr>
            <w:tcW w:w="875" w:type="dxa"/>
            <w:vAlign w:val="top"/>
          </w:tcPr>
          <w:p w14:paraId="07FFDF95">
            <w:pPr>
              <w:rPr>
                <w:rFonts w:ascii="Arial"/>
                <w:sz w:val="21"/>
              </w:rPr>
            </w:pPr>
          </w:p>
        </w:tc>
        <w:tc>
          <w:tcPr>
            <w:tcW w:w="875" w:type="dxa"/>
            <w:vAlign w:val="top"/>
          </w:tcPr>
          <w:p w14:paraId="27B89B19">
            <w:pPr>
              <w:rPr>
                <w:rFonts w:ascii="Arial"/>
                <w:sz w:val="21"/>
              </w:rPr>
            </w:pPr>
          </w:p>
        </w:tc>
        <w:tc>
          <w:tcPr>
            <w:tcW w:w="880" w:type="dxa"/>
            <w:vAlign w:val="top"/>
          </w:tcPr>
          <w:p w14:paraId="227D18A8">
            <w:pPr>
              <w:rPr>
                <w:rFonts w:ascii="Arial"/>
                <w:sz w:val="21"/>
              </w:rPr>
            </w:pPr>
          </w:p>
        </w:tc>
      </w:tr>
      <w:tr w14:paraId="5195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2BAA13E2">
            <w:pPr>
              <w:rPr>
                <w:rFonts w:ascii="Arial"/>
                <w:sz w:val="21"/>
              </w:rPr>
            </w:pPr>
          </w:p>
        </w:tc>
        <w:tc>
          <w:tcPr>
            <w:tcW w:w="247" w:type="dxa"/>
            <w:vAlign w:val="top"/>
          </w:tcPr>
          <w:p w14:paraId="4DE7C18D">
            <w:pPr>
              <w:pStyle w:val="6"/>
              <w:spacing w:before="101" w:line="183" w:lineRule="auto"/>
              <w:ind w:left="36"/>
              <w:rPr>
                <w:sz w:val="18"/>
                <w:szCs w:val="18"/>
              </w:rPr>
            </w:pPr>
            <w:r>
              <w:rPr>
                <w:spacing w:val="-4"/>
                <w:sz w:val="18"/>
                <w:szCs w:val="18"/>
              </w:rPr>
              <w:t>23</w:t>
            </w:r>
          </w:p>
        </w:tc>
        <w:tc>
          <w:tcPr>
            <w:tcW w:w="991" w:type="dxa"/>
            <w:vAlign w:val="top"/>
          </w:tcPr>
          <w:p w14:paraId="4859031A">
            <w:pPr>
              <w:rPr>
                <w:rFonts w:ascii="Arial"/>
                <w:sz w:val="21"/>
              </w:rPr>
            </w:pPr>
          </w:p>
        </w:tc>
        <w:tc>
          <w:tcPr>
            <w:tcW w:w="2250" w:type="dxa"/>
            <w:vAlign w:val="top"/>
          </w:tcPr>
          <w:p w14:paraId="3104330D">
            <w:pPr>
              <w:pStyle w:val="6"/>
              <w:spacing w:before="72" w:line="219" w:lineRule="auto"/>
              <w:ind w:left="20"/>
              <w:rPr>
                <w:sz w:val="18"/>
                <w:szCs w:val="18"/>
              </w:rPr>
            </w:pPr>
            <w:r>
              <w:rPr>
                <w:spacing w:val="-1"/>
                <w:sz w:val="18"/>
                <w:szCs w:val="18"/>
              </w:rPr>
              <w:t>二十三、债务付息支出</w:t>
            </w:r>
          </w:p>
        </w:tc>
        <w:tc>
          <w:tcPr>
            <w:tcW w:w="360" w:type="dxa"/>
            <w:vAlign w:val="top"/>
          </w:tcPr>
          <w:p w14:paraId="6FAF4A81">
            <w:pPr>
              <w:pStyle w:val="6"/>
              <w:spacing w:before="100" w:line="184" w:lineRule="auto"/>
              <w:ind w:left="97"/>
              <w:rPr>
                <w:sz w:val="18"/>
                <w:szCs w:val="18"/>
              </w:rPr>
            </w:pPr>
            <w:r>
              <w:rPr>
                <w:spacing w:val="-5"/>
                <w:sz w:val="18"/>
                <w:szCs w:val="18"/>
              </w:rPr>
              <w:t>51</w:t>
            </w:r>
          </w:p>
        </w:tc>
        <w:tc>
          <w:tcPr>
            <w:tcW w:w="875" w:type="dxa"/>
            <w:vAlign w:val="top"/>
          </w:tcPr>
          <w:p w14:paraId="5F43812E">
            <w:pPr>
              <w:rPr>
                <w:rFonts w:ascii="Arial"/>
                <w:sz w:val="21"/>
              </w:rPr>
            </w:pPr>
          </w:p>
        </w:tc>
        <w:tc>
          <w:tcPr>
            <w:tcW w:w="875" w:type="dxa"/>
            <w:vAlign w:val="top"/>
          </w:tcPr>
          <w:p w14:paraId="378941BE">
            <w:pPr>
              <w:rPr>
                <w:rFonts w:ascii="Arial"/>
                <w:sz w:val="21"/>
              </w:rPr>
            </w:pPr>
          </w:p>
        </w:tc>
        <w:tc>
          <w:tcPr>
            <w:tcW w:w="880" w:type="dxa"/>
            <w:vAlign w:val="top"/>
          </w:tcPr>
          <w:p w14:paraId="1047581A">
            <w:pPr>
              <w:rPr>
                <w:rFonts w:ascii="Arial"/>
                <w:sz w:val="21"/>
              </w:rPr>
            </w:pPr>
          </w:p>
        </w:tc>
      </w:tr>
      <w:tr w14:paraId="7FF53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218CAE95">
            <w:pPr>
              <w:pStyle w:val="6"/>
              <w:spacing w:before="73" w:line="219" w:lineRule="auto"/>
              <w:ind w:left="693"/>
              <w:rPr>
                <w:sz w:val="18"/>
                <w:szCs w:val="18"/>
              </w:rPr>
            </w:pPr>
            <w:r>
              <w:rPr>
                <w:b/>
                <w:bCs/>
                <w:spacing w:val="-3"/>
                <w:sz w:val="18"/>
                <w:szCs w:val="18"/>
              </w:rPr>
              <w:t>本年收入合计</w:t>
            </w:r>
          </w:p>
        </w:tc>
        <w:tc>
          <w:tcPr>
            <w:tcW w:w="247" w:type="dxa"/>
            <w:vAlign w:val="top"/>
          </w:tcPr>
          <w:p w14:paraId="0CE9BB81">
            <w:pPr>
              <w:pStyle w:val="6"/>
              <w:spacing w:before="101" w:line="183" w:lineRule="auto"/>
              <w:ind w:left="36"/>
              <w:rPr>
                <w:sz w:val="18"/>
                <w:szCs w:val="18"/>
              </w:rPr>
            </w:pPr>
            <w:r>
              <w:rPr>
                <w:spacing w:val="-4"/>
                <w:sz w:val="18"/>
                <w:szCs w:val="18"/>
              </w:rPr>
              <w:t>24</w:t>
            </w:r>
          </w:p>
        </w:tc>
        <w:tc>
          <w:tcPr>
            <w:tcW w:w="991" w:type="dxa"/>
            <w:vAlign w:val="top"/>
          </w:tcPr>
          <w:p w14:paraId="77B0DEED">
            <w:pPr>
              <w:pStyle w:val="6"/>
              <w:spacing w:before="100" w:line="184" w:lineRule="auto"/>
              <w:ind w:right="13"/>
              <w:jc w:val="right"/>
              <w:rPr>
                <w:sz w:val="18"/>
                <w:szCs w:val="18"/>
              </w:rPr>
            </w:pPr>
            <w:r>
              <w:rPr>
                <w:spacing w:val="-3"/>
                <w:sz w:val="18"/>
                <w:szCs w:val="18"/>
              </w:rPr>
              <w:t>1278.66</w:t>
            </w:r>
          </w:p>
        </w:tc>
        <w:tc>
          <w:tcPr>
            <w:tcW w:w="2250" w:type="dxa"/>
            <w:vAlign w:val="top"/>
          </w:tcPr>
          <w:p w14:paraId="0C187849">
            <w:pPr>
              <w:pStyle w:val="6"/>
              <w:spacing w:before="73" w:line="219" w:lineRule="auto"/>
              <w:ind w:left="585"/>
              <w:rPr>
                <w:sz w:val="18"/>
                <w:szCs w:val="18"/>
              </w:rPr>
            </w:pPr>
            <w:r>
              <w:rPr>
                <w:b/>
                <w:bCs/>
                <w:spacing w:val="-3"/>
                <w:sz w:val="18"/>
                <w:szCs w:val="18"/>
              </w:rPr>
              <w:t>本年支出合计</w:t>
            </w:r>
          </w:p>
        </w:tc>
        <w:tc>
          <w:tcPr>
            <w:tcW w:w="360" w:type="dxa"/>
            <w:vAlign w:val="top"/>
          </w:tcPr>
          <w:p w14:paraId="6D82F396">
            <w:pPr>
              <w:pStyle w:val="6"/>
              <w:spacing w:before="101" w:line="183" w:lineRule="auto"/>
              <w:ind w:left="97"/>
              <w:rPr>
                <w:sz w:val="18"/>
                <w:szCs w:val="18"/>
              </w:rPr>
            </w:pPr>
            <w:r>
              <w:rPr>
                <w:spacing w:val="-5"/>
                <w:sz w:val="18"/>
                <w:szCs w:val="18"/>
              </w:rPr>
              <w:t>52</w:t>
            </w:r>
          </w:p>
        </w:tc>
        <w:tc>
          <w:tcPr>
            <w:tcW w:w="875" w:type="dxa"/>
            <w:vAlign w:val="top"/>
          </w:tcPr>
          <w:p w14:paraId="1D373369">
            <w:pPr>
              <w:pStyle w:val="6"/>
              <w:spacing w:before="100" w:line="184" w:lineRule="auto"/>
              <w:ind w:right="9"/>
              <w:jc w:val="right"/>
              <w:rPr>
                <w:sz w:val="18"/>
                <w:szCs w:val="18"/>
              </w:rPr>
            </w:pPr>
            <w:r>
              <w:rPr>
                <w:spacing w:val="-3"/>
                <w:sz w:val="18"/>
                <w:szCs w:val="18"/>
              </w:rPr>
              <w:t>1329.86</w:t>
            </w:r>
          </w:p>
        </w:tc>
        <w:tc>
          <w:tcPr>
            <w:tcW w:w="875" w:type="dxa"/>
            <w:vAlign w:val="top"/>
          </w:tcPr>
          <w:p w14:paraId="0B13ADE3">
            <w:pPr>
              <w:pStyle w:val="6"/>
              <w:spacing w:before="100" w:line="184" w:lineRule="auto"/>
              <w:ind w:right="8"/>
              <w:jc w:val="right"/>
              <w:rPr>
                <w:sz w:val="18"/>
                <w:szCs w:val="18"/>
              </w:rPr>
            </w:pPr>
            <w:r>
              <w:rPr>
                <w:spacing w:val="-3"/>
                <w:sz w:val="18"/>
                <w:szCs w:val="18"/>
              </w:rPr>
              <w:t>1329.86</w:t>
            </w:r>
          </w:p>
        </w:tc>
        <w:tc>
          <w:tcPr>
            <w:tcW w:w="880" w:type="dxa"/>
            <w:vAlign w:val="top"/>
          </w:tcPr>
          <w:p w14:paraId="69DC719A">
            <w:pPr>
              <w:rPr>
                <w:rFonts w:ascii="Arial"/>
                <w:sz w:val="21"/>
              </w:rPr>
            </w:pPr>
          </w:p>
        </w:tc>
      </w:tr>
      <w:tr w14:paraId="3CB7E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66" w:type="dxa"/>
            <w:vAlign w:val="top"/>
          </w:tcPr>
          <w:p w14:paraId="0638841A">
            <w:pPr>
              <w:pStyle w:val="6"/>
              <w:spacing w:before="75" w:line="219" w:lineRule="auto"/>
              <w:ind w:left="22"/>
              <w:rPr>
                <w:sz w:val="18"/>
                <w:szCs w:val="18"/>
              </w:rPr>
            </w:pPr>
            <w:r>
              <w:rPr>
                <w:spacing w:val="-1"/>
                <w:sz w:val="18"/>
                <w:szCs w:val="18"/>
              </w:rPr>
              <w:t>年初财政拨款结转和结余</w:t>
            </w:r>
          </w:p>
        </w:tc>
        <w:tc>
          <w:tcPr>
            <w:tcW w:w="247" w:type="dxa"/>
            <w:vAlign w:val="top"/>
          </w:tcPr>
          <w:p w14:paraId="6419A662">
            <w:pPr>
              <w:pStyle w:val="6"/>
              <w:spacing w:before="104" w:line="183" w:lineRule="auto"/>
              <w:ind w:left="36"/>
              <w:rPr>
                <w:sz w:val="18"/>
                <w:szCs w:val="18"/>
              </w:rPr>
            </w:pPr>
            <w:r>
              <w:rPr>
                <w:spacing w:val="-4"/>
                <w:sz w:val="18"/>
                <w:szCs w:val="18"/>
              </w:rPr>
              <w:t>25</w:t>
            </w:r>
          </w:p>
        </w:tc>
        <w:tc>
          <w:tcPr>
            <w:tcW w:w="991" w:type="dxa"/>
            <w:vAlign w:val="top"/>
          </w:tcPr>
          <w:p w14:paraId="7A9508CC">
            <w:pPr>
              <w:pStyle w:val="6"/>
              <w:spacing w:before="104" w:line="183" w:lineRule="auto"/>
              <w:ind w:right="13"/>
              <w:jc w:val="right"/>
              <w:rPr>
                <w:sz w:val="18"/>
                <w:szCs w:val="18"/>
              </w:rPr>
            </w:pPr>
            <w:r>
              <w:rPr>
                <w:spacing w:val="-4"/>
                <w:sz w:val="18"/>
                <w:szCs w:val="18"/>
              </w:rPr>
              <w:t>80</w:t>
            </w:r>
          </w:p>
        </w:tc>
        <w:tc>
          <w:tcPr>
            <w:tcW w:w="2250" w:type="dxa"/>
            <w:vAlign w:val="top"/>
          </w:tcPr>
          <w:p w14:paraId="661D661F">
            <w:pPr>
              <w:pStyle w:val="6"/>
              <w:spacing w:before="75" w:line="219" w:lineRule="auto"/>
              <w:ind w:left="18"/>
              <w:rPr>
                <w:sz w:val="18"/>
                <w:szCs w:val="18"/>
              </w:rPr>
            </w:pPr>
            <w:r>
              <w:rPr>
                <w:spacing w:val="-1"/>
                <w:sz w:val="18"/>
                <w:szCs w:val="18"/>
              </w:rPr>
              <w:t>年末财政拨款结转和结余</w:t>
            </w:r>
          </w:p>
        </w:tc>
        <w:tc>
          <w:tcPr>
            <w:tcW w:w="360" w:type="dxa"/>
            <w:vAlign w:val="top"/>
          </w:tcPr>
          <w:p w14:paraId="61D63635">
            <w:pPr>
              <w:pStyle w:val="6"/>
              <w:spacing w:before="104" w:line="183" w:lineRule="auto"/>
              <w:ind w:left="97"/>
              <w:rPr>
                <w:sz w:val="18"/>
                <w:szCs w:val="18"/>
              </w:rPr>
            </w:pPr>
            <w:r>
              <w:rPr>
                <w:spacing w:val="-5"/>
                <w:sz w:val="18"/>
                <w:szCs w:val="18"/>
              </w:rPr>
              <w:t>53</w:t>
            </w:r>
          </w:p>
        </w:tc>
        <w:tc>
          <w:tcPr>
            <w:tcW w:w="875" w:type="dxa"/>
            <w:vAlign w:val="top"/>
          </w:tcPr>
          <w:p w14:paraId="691DC2D6">
            <w:pPr>
              <w:pStyle w:val="6"/>
              <w:spacing w:before="104" w:line="183" w:lineRule="auto"/>
              <w:ind w:right="9"/>
              <w:jc w:val="right"/>
              <w:rPr>
                <w:sz w:val="18"/>
                <w:szCs w:val="18"/>
              </w:rPr>
            </w:pPr>
            <w:r>
              <w:rPr>
                <w:spacing w:val="-2"/>
                <w:sz w:val="18"/>
                <w:szCs w:val="18"/>
              </w:rPr>
              <w:t>28.80</w:t>
            </w:r>
          </w:p>
        </w:tc>
        <w:tc>
          <w:tcPr>
            <w:tcW w:w="875" w:type="dxa"/>
            <w:vAlign w:val="top"/>
          </w:tcPr>
          <w:p w14:paraId="3B24CD76">
            <w:pPr>
              <w:pStyle w:val="6"/>
              <w:spacing w:before="104" w:line="183" w:lineRule="auto"/>
              <w:ind w:right="8"/>
              <w:jc w:val="right"/>
              <w:rPr>
                <w:sz w:val="18"/>
                <w:szCs w:val="18"/>
              </w:rPr>
            </w:pPr>
            <w:r>
              <w:rPr>
                <w:spacing w:val="-2"/>
                <w:sz w:val="18"/>
                <w:szCs w:val="18"/>
              </w:rPr>
              <w:t>28.80</w:t>
            </w:r>
          </w:p>
        </w:tc>
        <w:tc>
          <w:tcPr>
            <w:tcW w:w="880" w:type="dxa"/>
            <w:vAlign w:val="top"/>
          </w:tcPr>
          <w:p w14:paraId="4E976373">
            <w:pPr>
              <w:rPr>
                <w:rFonts w:ascii="Arial"/>
                <w:sz w:val="21"/>
              </w:rPr>
            </w:pPr>
          </w:p>
        </w:tc>
      </w:tr>
      <w:tr w14:paraId="2900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78666F44">
            <w:pPr>
              <w:pStyle w:val="6"/>
              <w:spacing w:before="73" w:line="220" w:lineRule="auto"/>
              <w:ind w:left="206"/>
              <w:rPr>
                <w:sz w:val="18"/>
                <w:szCs w:val="18"/>
              </w:rPr>
            </w:pPr>
            <w:r>
              <w:rPr>
                <w:spacing w:val="-1"/>
                <w:sz w:val="18"/>
                <w:szCs w:val="18"/>
              </w:rPr>
              <w:t>一般公共预算财政拨款</w:t>
            </w:r>
          </w:p>
        </w:tc>
        <w:tc>
          <w:tcPr>
            <w:tcW w:w="247" w:type="dxa"/>
            <w:vAlign w:val="top"/>
          </w:tcPr>
          <w:p w14:paraId="1889540F">
            <w:pPr>
              <w:pStyle w:val="6"/>
              <w:spacing w:before="101" w:line="183" w:lineRule="auto"/>
              <w:ind w:left="36"/>
              <w:rPr>
                <w:sz w:val="18"/>
                <w:szCs w:val="18"/>
              </w:rPr>
            </w:pPr>
            <w:r>
              <w:rPr>
                <w:spacing w:val="-4"/>
                <w:sz w:val="18"/>
                <w:szCs w:val="18"/>
              </w:rPr>
              <w:t>26</w:t>
            </w:r>
          </w:p>
        </w:tc>
        <w:tc>
          <w:tcPr>
            <w:tcW w:w="991" w:type="dxa"/>
            <w:vAlign w:val="top"/>
          </w:tcPr>
          <w:p w14:paraId="34674B25">
            <w:pPr>
              <w:pStyle w:val="6"/>
              <w:spacing w:before="101" w:line="183" w:lineRule="auto"/>
              <w:ind w:right="13"/>
              <w:jc w:val="right"/>
              <w:rPr>
                <w:sz w:val="18"/>
                <w:szCs w:val="18"/>
              </w:rPr>
            </w:pPr>
            <w:r>
              <w:rPr>
                <w:spacing w:val="-4"/>
                <w:sz w:val="18"/>
                <w:szCs w:val="18"/>
              </w:rPr>
              <w:t>80</w:t>
            </w:r>
          </w:p>
        </w:tc>
        <w:tc>
          <w:tcPr>
            <w:tcW w:w="2250" w:type="dxa"/>
            <w:vAlign w:val="top"/>
          </w:tcPr>
          <w:p w14:paraId="1BF605D1">
            <w:pPr>
              <w:rPr>
                <w:rFonts w:ascii="Arial"/>
                <w:sz w:val="21"/>
              </w:rPr>
            </w:pPr>
          </w:p>
        </w:tc>
        <w:tc>
          <w:tcPr>
            <w:tcW w:w="360" w:type="dxa"/>
            <w:vAlign w:val="top"/>
          </w:tcPr>
          <w:p w14:paraId="06EE7510">
            <w:pPr>
              <w:pStyle w:val="6"/>
              <w:spacing w:before="101" w:line="183" w:lineRule="auto"/>
              <w:ind w:left="97"/>
              <w:rPr>
                <w:sz w:val="18"/>
                <w:szCs w:val="18"/>
              </w:rPr>
            </w:pPr>
            <w:r>
              <w:rPr>
                <w:spacing w:val="-5"/>
                <w:sz w:val="18"/>
                <w:szCs w:val="18"/>
              </w:rPr>
              <w:t>54</w:t>
            </w:r>
          </w:p>
        </w:tc>
        <w:tc>
          <w:tcPr>
            <w:tcW w:w="875" w:type="dxa"/>
            <w:vAlign w:val="top"/>
          </w:tcPr>
          <w:p w14:paraId="06B27787">
            <w:pPr>
              <w:rPr>
                <w:rFonts w:ascii="Arial"/>
                <w:sz w:val="21"/>
              </w:rPr>
            </w:pPr>
          </w:p>
        </w:tc>
        <w:tc>
          <w:tcPr>
            <w:tcW w:w="875" w:type="dxa"/>
            <w:vAlign w:val="top"/>
          </w:tcPr>
          <w:p w14:paraId="1BD5E055">
            <w:pPr>
              <w:rPr>
                <w:rFonts w:ascii="Arial"/>
                <w:sz w:val="21"/>
              </w:rPr>
            </w:pPr>
          </w:p>
        </w:tc>
        <w:tc>
          <w:tcPr>
            <w:tcW w:w="880" w:type="dxa"/>
            <w:vAlign w:val="top"/>
          </w:tcPr>
          <w:p w14:paraId="43A5105E">
            <w:pPr>
              <w:rPr>
                <w:rFonts w:ascii="Arial"/>
                <w:sz w:val="21"/>
              </w:rPr>
            </w:pPr>
          </w:p>
        </w:tc>
      </w:tr>
      <w:tr w14:paraId="5B18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7DBC9B0D">
            <w:pPr>
              <w:pStyle w:val="6"/>
              <w:spacing w:before="73" w:line="219" w:lineRule="auto"/>
              <w:ind w:left="202"/>
              <w:rPr>
                <w:sz w:val="18"/>
                <w:szCs w:val="18"/>
              </w:rPr>
            </w:pPr>
            <w:r>
              <w:rPr>
                <w:spacing w:val="-1"/>
                <w:sz w:val="18"/>
                <w:szCs w:val="18"/>
              </w:rPr>
              <w:t>政府性基金预算财政拨款</w:t>
            </w:r>
          </w:p>
        </w:tc>
        <w:tc>
          <w:tcPr>
            <w:tcW w:w="247" w:type="dxa"/>
            <w:vAlign w:val="top"/>
          </w:tcPr>
          <w:p w14:paraId="0225B7BB">
            <w:pPr>
              <w:pStyle w:val="6"/>
              <w:spacing w:before="102" w:line="183" w:lineRule="auto"/>
              <w:ind w:left="36"/>
              <w:rPr>
                <w:sz w:val="18"/>
                <w:szCs w:val="18"/>
              </w:rPr>
            </w:pPr>
            <w:r>
              <w:rPr>
                <w:spacing w:val="-4"/>
                <w:sz w:val="18"/>
                <w:szCs w:val="18"/>
              </w:rPr>
              <w:t>27</w:t>
            </w:r>
          </w:p>
        </w:tc>
        <w:tc>
          <w:tcPr>
            <w:tcW w:w="991" w:type="dxa"/>
            <w:vAlign w:val="top"/>
          </w:tcPr>
          <w:p w14:paraId="0276178C">
            <w:pPr>
              <w:rPr>
                <w:rFonts w:ascii="Arial"/>
                <w:sz w:val="21"/>
              </w:rPr>
            </w:pPr>
          </w:p>
        </w:tc>
        <w:tc>
          <w:tcPr>
            <w:tcW w:w="2250" w:type="dxa"/>
            <w:vAlign w:val="top"/>
          </w:tcPr>
          <w:p w14:paraId="463149C7">
            <w:pPr>
              <w:rPr>
                <w:rFonts w:ascii="Arial"/>
                <w:sz w:val="21"/>
              </w:rPr>
            </w:pPr>
          </w:p>
        </w:tc>
        <w:tc>
          <w:tcPr>
            <w:tcW w:w="360" w:type="dxa"/>
            <w:vAlign w:val="top"/>
          </w:tcPr>
          <w:p w14:paraId="48AE21A6">
            <w:pPr>
              <w:pStyle w:val="6"/>
              <w:spacing w:before="103" w:line="182" w:lineRule="auto"/>
              <w:ind w:left="97"/>
              <w:rPr>
                <w:sz w:val="18"/>
                <w:szCs w:val="18"/>
              </w:rPr>
            </w:pPr>
            <w:r>
              <w:rPr>
                <w:spacing w:val="-5"/>
                <w:sz w:val="18"/>
                <w:szCs w:val="18"/>
              </w:rPr>
              <w:t>55</w:t>
            </w:r>
          </w:p>
        </w:tc>
        <w:tc>
          <w:tcPr>
            <w:tcW w:w="875" w:type="dxa"/>
            <w:vAlign w:val="top"/>
          </w:tcPr>
          <w:p w14:paraId="650E47BC">
            <w:pPr>
              <w:rPr>
                <w:rFonts w:ascii="Arial"/>
                <w:sz w:val="21"/>
              </w:rPr>
            </w:pPr>
          </w:p>
        </w:tc>
        <w:tc>
          <w:tcPr>
            <w:tcW w:w="875" w:type="dxa"/>
            <w:vAlign w:val="top"/>
          </w:tcPr>
          <w:p w14:paraId="78A5C4A3">
            <w:pPr>
              <w:rPr>
                <w:rFonts w:ascii="Arial"/>
                <w:sz w:val="21"/>
              </w:rPr>
            </w:pPr>
          </w:p>
        </w:tc>
        <w:tc>
          <w:tcPr>
            <w:tcW w:w="880" w:type="dxa"/>
            <w:vAlign w:val="top"/>
          </w:tcPr>
          <w:p w14:paraId="124458BE">
            <w:pPr>
              <w:rPr>
                <w:rFonts w:ascii="Arial"/>
                <w:sz w:val="21"/>
              </w:rPr>
            </w:pPr>
          </w:p>
        </w:tc>
      </w:tr>
      <w:tr w14:paraId="386B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466" w:type="dxa"/>
            <w:vAlign w:val="top"/>
          </w:tcPr>
          <w:p w14:paraId="6CB51DE5">
            <w:pPr>
              <w:pStyle w:val="6"/>
              <w:spacing w:before="73" w:line="222" w:lineRule="auto"/>
              <w:ind w:left="1057"/>
              <w:rPr>
                <w:sz w:val="18"/>
                <w:szCs w:val="18"/>
              </w:rPr>
            </w:pPr>
            <w:r>
              <w:rPr>
                <w:b/>
                <w:bCs/>
                <w:spacing w:val="-6"/>
                <w:sz w:val="18"/>
                <w:szCs w:val="18"/>
              </w:rPr>
              <w:t>总计</w:t>
            </w:r>
          </w:p>
        </w:tc>
        <w:tc>
          <w:tcPr>
            <w:tcW w:w="247" w:type="dxa"/>
            <w:vAlign w:val="top"/>
          </w:tcPr>
          <w:p w14:paraId="546C64E7">
            <w:pPr>
              <w:pStyle w:val="6"/>
              <w:spacing w:before="102" w:line="183" w:lineRule="auto"/>
              <w:ind w:left="36"/>
              <w:rPr>
                <w:sz w:val="18"/>
                <w:szCs w:val="18"/>
              </w:rPr>
            </w:pPr>
            <w:r>
              <w:rPr>
                <w:spacing w:val="-4"/>
                <w:sz w:val="18"/>
                <w:szCs w:val="18"/>
              </w:rPr>
              <w:t>28</w:t>
            </w:r>
          </w:p>
        </w:tc>
        <w:tc>
          <w:tcPr>
            <w:tcW w:w="991" w:type="dxa"/>
            <w:vAlign w:val="top"/>
          </w:tcPr>
          <w:p w14:paraId="528CF74F">
            <w:pPr>
              <w:pStyle w:val="6"/>
              <w:spacing w:before="101" w:line="184" w:lineRule="auto"/>
              <w:ind w:right="13"/>
              <w:jc w:val="right"/>
              <w:rPr>
                <w:sz w:val="18"/>
                <w:szCs w:val="18"/>
              </w:rPr>
            </w:pPr>
            <w:r>
              <w:rPr>
                <w:spacing w:val="-3"/>
                <w:sz w:val="18"/>
                <w:szCs w:val="18"/>
              </w:rPr>
              <w:t>1358.66</w:t>
            </w:r>
          </w:p>
        </w:tc>
        <w:tc>
          <w:tcPr>
            <w:tcW w:w="2250" w:type="dxa"/>
            <w:vAlign w:val="top"/>
          </w:tcPr>
          <w:p w14:paraId="6EAB3AF8">
            <w:pPr>
              <w:pStyle w:val="6"/>
              <w:spacing w:before="73" w:line="222" w:lineRule="auto"/>
              <w:ind w:left="949"/>
              <w:rPr>
                <w:sz w:val="18"/>
                <w:szCs w:val="18"/>
              </w:rPr>
            </w:pPr>
            <w:r>
              <w:rPr>
                <w:b/>
                <w:bCs/>
                <w:spacing w:val="-6"/>
                <w:sz w:val="18"/>
                <w:szCs w:val="18"/>
              </w:rPr>
              <w:t>总计</w:t>
            </w:r>
          </w:p>
        </w:tc>
        <w:tc>
          <w:tcPr>
            <w:tcW w:w="360" w:type="dxa"/>
            <w:vAlign w:val="top"/>
          </w:tcPr>
          <w:p w14:paraId="712D33D0">
            <w:pPr>
              <w:pStyle w:val="6"/>
              <w:spacing w:before="102" w:line="183" w:lineRule="auto"/>
              <w:ind w:left="97"/>
              <w:rPr>
                <w:sz w:val="18"/>
                <w:szCs w:val="18"/>
              </w:rPr>
            </w:pPr>
            <w:r>
              <w:rPr>
                <w:spacing w:val="-5"/>
                <w:sz w:val="18"/>
                <w:szCs w:val="18"/>
              </w:rPr>
              <w:t>56</w:t>
            </w:r>
          </w:p>
        </w:tc>
        <w:tc>
          <w:tcPr>
            <w:tcW w:w="875" w:type="dxa"/>
            <w:vAlign w:val="top"/>
          </w:tcPr>
          <w:p w14:paraId="564FC951">
            <w:pPr>
              <w:pStyle w:val="6"/>
              <w:spacing w:before="101" w:line="184" w:lineRule="auto"/>
              <w:ind w:right="9"/>
              <w:jc w:val="right"/>
              <w:rPr>
                <w:sz w:val="18"/>
                <w:szCs w:val="18"/>
              </w:rPr>
            </w:pPr>
            <w:r>
              <w:rPr>
                <w:spacing w:val="-3"/>
                <w:sz w:val="18"/>
                <w:szCs w:val="18"/>
              </w:rPr>
              <w:t>1358.66</w:t>
            </w:r>
          </w:p>
        </w:tc>
        <w:tc>
          <w:tcPr>
            <w:tcW w:w="875" w:type="dxa"/>
            <w:vAlign w:val="top"/>
          </w:tcPr>
          <w:p w14:paraId="25610EBF">
            <w:pPr>
              <w:pStyle w:val="6"/>
              <w:spacing w:before="101" w:line="184" w:lineRule="auto"/>
              <w:ind w:right="8"/>
              <w:jc w:val="right"/>
              <w:rPr>
                <w:sz w:val="18"/>
                <w:szCs w:val="18"/>
              </w:rPr>
            </w:pPr>
            <w:r>
              <w:rPr>
                <w:spacing w:val="-3"/>
                <w:sz w:val="18"/>
                <w:szCs w:val="18"/>
              </w:rPr>
              <w:t>1358.66</w:t>
            </w:r>
          </w:p>
        </w:tc>
        <w:tc>
          <w:tcPr>
            <w:tcW w:w="880" w:type="dxa"/>
            <w:vAlign w:val="top"/>
          </w:tcPr>
          <w:p w14:paraId="63578B72">
            <w:pPr>
              <w:rPr>
                <w:rFonts w:ascii="Arial"/>
                <w:sz w:val="21"/>
              </w:rPr>
            </w:pPr>
          </w:p>
        </w:tc>
      </w:tr>
    </w:tbl>
    <w:p w14:paraId="77C62BAC">
      <w:pPr>
        <w:spacing w:before="70" w:line="219" w:lineRule="auto"/>
        <w:ind w:left="1361"/>
        <w:rPr>
          <w:rFonts w:ascii="宋体" w:hAnsi="宋体" w:eastAsia="宋体" w:cs="宋体"/>
          <w:sz w:val="18"/>
          <w:szCs w:val="18"/>
        </w:rPr>
      </w:pPr>
      <w:r>
        <w:rPr>
          <w:rFonts w:ascii="宋体" w:hAnsi="宋体" w:eastAsia="宋体" w:cs="宋体"/>
          <w:sz w:val="18"/>
          <w:szCs w:val="18"/>
        </w:rPr>
        <w:t>注：本表反映部门本年度一般公共预算财政拨款和政府性基金预算财政拨款的总收支和</w:t>
      </w:r>
      <w:r>
        <w:rPr>
          <w:rFonts w:ascii="宋体" w:hAnsi="宋体" w:eastAsia="宋体" w:cs="宋体"/>
          <w:spacing w:val="-1"/>
          <w:sz w:val="18"/>
          <w:szCs w:val="18"/>
        </w:rPr>
        <w:t>年末结转结余情况。</w:t>
      </w:r>
    </w:p>
    <w:p w14:paraId="1E9AF867">
      <w:pPr>
        <w:spacing w:line="219" w:lineRule="auto"/>
        <w:rPr>
          <w:rFonts w:ascii="宋体" w:hAnsi="宋体" w:eastAsia="宋体" w:cs="宋体"/>
          <w:sz w:val="18"/>
          <w:szCs w:val="18"/>
        </w:rPr>
        <w:sectPr>
          <w:pgSz w:w="11906" w:h="16838"/>
          <w:pgMar w:top="400" w:right="1386" w:bottom="0" w:left="234" w:header="0" w:footer="0" w:gutter="0"/>
          <w:cols w:space="720" w:num="1"/>
        </w:sectPr>
      </w:pPr>
    </w:p>
    <w:p w14:paraId="4C588EE9">
      <w:pPr>
        <w:spacing w:before="16"/>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5EF2BE51">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2A0B5107">
            <w:pPr>
              <w:spacing w:line="753" w:lineRule="exact"/>
            </w:pPr>
            <w:r>
              <w:rPr>
                <w:position w:val="-18"/>
              </w:rPr>
              <w:pict>
                <v:group id="_x0000_s1052" o:spid="_x0000_s1052" o:spt="203" style="height:41.2pt;width:243.25pt;" coordsize="4865,824">
                  <o:lock v:ext="edit"/>
                  <v:rect id="_x0000_s1053" o:spid="_x0000_s1053" o:spt="1" style="position:absolute;left:0;top:0;height:694;width:4865;" fillcolor="#D9D9D9" filled="t" stroked="f" coordsize="21600,21600">
                    <v:path/>
                    <v:fill on="t" focussize="0,0"/>
                    <v:stroke on="f"/>
                    <v:imagedata o:title=""/>
                    <o:lock v:ext="edit"/>
                  </v:rect>
                  <v:rect id="_x0000_s1054" o:spid="_x0000_s1054" o:spt="1" style="position:absolute;left:14;top:163;height:660;width:4737;" fillcolor="#AD002D" filled="t" stroked="f" coordsize="21600,21600">
                    <v:path/>
                    <v:fill on="t" focussize="0,0"/>
                    <v:stroke on="f"/>
                    <v:imagedata o:title=""/>
                    <o:lock v:ext="edit"/>
                  </v:rect>
                  <v:shape id="_x0000_s1055" o:spid="_x0000_s1055" o:spt="202" type="#_x0000_t202" style="position:absolute;left:169;top:385;height:372;width:4291;" filled="f" stroked="f" coordsize="21600,21600">
                    <v:path/>
                    <v:fill on="f" focussize="0,0"/>
                    <v:stroke on="f"/>
                    <v:imagedata o:title=""/>
                    <o:lock v:ext="edit" aspectratio="f"/>
                    <v:textbox inset="0mm,0mm,0mm,0mm">
                      <w:txbxContent>
                        <w:p w14:paraId="3698A437">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2A707B4F">
      <w:pPr>
        <w:pStyle w:val="2"/>
        <w:spacing w:line="294" w:lineRule="auto"/>
      </w:pPr>
    </w:p>
    <w:p w14:paraId="560625C1">
      <w:pPr>
        <w:pStyle w:val="2"/>
        <w:spacing w:line="295" w:lineRule="auto"/>
      </w:pPr>
    </w:p>
    <w:p w14:paraId="50211893">
      <w:pPr>
        <w:spacing w:before="130" w:line="221" w:lineRule="auto"/>
        <w:ind w:left="2610"/>
        <w:rPr>
          <w:rFonts w:ascii="黑体" w:hAnsi="黑体" w:eastAsia="黑体" w:cs="黑体"/>
          <w:sz w:val="40"/>
          <w:szCs w:val="40"/>
        </w:rPr>
      </w:pPr>
      <w:r>
        <w:rPr>
          <w:rFonts w:ascii="黑体" w:hAnsi="黑体" w:eastAsia="黑体" w:cs="黑体"/>
          <w:spacing w:val="-2"/>
          <w:sz w:val="40"/>
          <w:szCs w:val="40"/>
        </w:rPr>
        <w:t>一般公共预算财政拨款支出决算表</w:t>
      </w:r>
    </w:p>
    <w:p w14:paraId="0C6397CD">
      <w:pPr>
        <w:spacing w:before="110" w:line="223" w:lineRule="auto"/>
        <w:ind w:right="10"/>
        <w:jc w:val="right"/>
        <w:rPr>
          <w:rFonts w:ascii="宋体" w:hAnsi="宋体" w:eastAsia="宋体" w:cs="宋体"/>
          <w:sz w:val="21"/>
          <w:szCs w:val="21"/>
        </w:rPr>
      </w:pPr>
      <w:r>
        <w:rPr>
          <w:rFonts w:ascii="宋体" w:hAnsi="宋体" w:eastAsia="宋体" w:cs="宋体"/>
          <w:spacing w:val="-5"/>
          <w:sz w:val="21"/>
          <w:szCs w:val="21"/>
        </w:rPr>
        <w:t>公开</w:t>
      </w:r>
      <w:r>
        <w:rPr>
          <w:rFonts w:ascii="宋体" w:hAnsi="宋体" w:eastAsia="宋体" w:cs="宋体"/>
          <w:spacing w:val="-42"/>
          <w:sz w:val="21"/>
          <w:szCs w:val="21"/>
        </w:rPr>
        <w:t xml:space="preserve"> </w:t>
      </w:r>
      <w:r>
        <w:rPr>
          <w:rFonts w:ascii="宋体" w:hAnsi="宋体" w:eastAsia="宋体" w:cs="宋体"/>
          <w:spacing w:val="-5"/>
          <w:sz w:val="21"/>
          <w:szCs w:val="21"/>
        </w:rPr>
        <w:t>05</w:t>
      </w:r>
      <w:r>
        <w:rPr>
          <w:rFonts w:ascii="宋体" w:hAnsi="宋体" w:eastAsia="宋体" w:cs="宋体"/>
          <w:spacing w:val="-45"/>
          <w:sz w:val="21"/>
          <w:szCs w:val="21"/>
        </w:rPr>
        <w:t xml:space="preserve"> </w:t>
      </w:r>
      <w:r>
        <w:rPr>
          <w:rFonts w:ascii="宋体" w:hAnsi="宋体" w:eastAsia="宋体" w:cs="宋体"/>
          <w:spacing w:val="-5"/>
          <w:sz w:val="21"/>
          <w:szCs w:val="21"/>
        </w:rPr>
        <w:t>表</w:t>
      </w:r>
    </w:p>
    <w:p w14:paraId="5EBCE4A1">
      <w:pPr>
        <w:spacing w:line="43" w:lineRule="exact"/>
      </w:pPr>
    </w:p>
    <w:p w14:paraId="4E7F7DE2">
      <w:pPr>
        <w:spacing w:line="43" w:lineRule="exact"/>
        <w:sectPr>
          <w:pgSz w:w="11906" w:h="16838"/>
          <w:pgMar w:top="400" w:right="1467" w:bottom="0" w:left="414" w:header="0" w:footer="0" w:gutter="0"/>
          <w:cols w:equalWidth="0" w:num="1">
            <w:col w:w="10024"/>
          </w:cols>
        </w:sectPr>
      </w:pPr>
    </w:p>
    <w:p w14:paraId="3F009666">
      <w:pPr>
        <w:spacing w:before="42" w:line="230" w:lineRule="auto"/>
        <w:ind w:left="1188" w:right="3483" w:hanging="3"/>
        <w:rPr>
          <w:rFonts w:ascii="宋体" w:hAnsi="宋体" w:eastAsia="宋体" w:cs="宋体"/>
          <w:sz w:val="21"/>
          <w:szCs w:val="21"/>
        </w:rPr>
      </w:pPr>
      <w:r>
        <w:rPr>
          <w:rFonts w:ascii="宋体" w:hAnsi="宋体" w:eastAsia="宋体" w:cs="宋体"/>
          <w:spacing w:val="-1"/>
          <w:sz w:val="21"/>
          <w:szCs w:val="21"/>
        </w:rPr>
        <w:t>部门：河北省张家口市怀来县广播电视台</w:t>
      </w:r>
      <w:r>
        <w:rPr>
          <w:rFonts w:ascii="宋体" w:hAnsi="宋体" w:eastAsia="宋体" w:cs="宋体"/>
          <w:spacing w:val="11"/>
          <w:sz w:val="21"/>
          <w:szCs w:val="21"/>
        </w:rPr>
        <w:t xml:space="preserve"> </w:t>
      </w:r>
      <w:r>
        <w:rPr>
          <w:rFonts w:ascii="宋体" w:hAnsi="宋体" w:eastAsia="宋体" w:cs="宋体"/>
          <w:spacing w:val="-3"/>
          <w:sz w:val="21"/>
          <w:szCs w:val="21"/>
        </w:rPr>
        <w:t>（本级）</w:t>
      </w:r>
    </w:p>
    <w:p w14:paraId="2D942F30">
      <w:pPr>
        <w:pStyle w:val="2"/>
        <w:spacing w:line="14" w:lineRule="auto"/>
        <w:rPr>
          <w:sz w:val="2"/>
        </w:rPr>
      </w:pPr>
      <w:r>
        <w:rPr>
          <w:sz w:val="2"/>
          <w:szCs w:val="2"/>
        </w:rPr>
        <w:br w:type="column"/>
      </w:r>
    </w:p>
    <w:p w14:paraId="36182C07">
      <w:pPr>
        <w:spacing w:before="197" w:line="221" w:lineRule="auto"/>
        <w:rPr>
          <w:rFonts w:ascii="宋体" w:hAnsi="宋体" w:eastAsia="宋体" w:cs="宋体"/>
          <w:sz w:val="21"/>
          <w:szCs w:val="21"/>
        </w:rPr>
      </w:pPr>
      <w:r>
        <w:rPr>
          <w:rFonts w:ascii="宋体" w:hAnsi="宋体" w:eastAsia="宋体" w:cs="宋体"/>
          <w:spacing w:val="-1"/>
          <w:sz w:val="21"/>
          <w:szCs w:val="21"/>
        </w:rPr>
        <w:t>金额单位：万元</w:t>
      </w:r>
    </w:p>
    <w:p w14:paraId="1317322A">
      <w:pPr>
        <w:spacing w:line="221" w:lineRule="auto"/>
        <w:rPr>
          <w:rFonts w:ascii="宋体" w:hAnsi="宋体" w:eastAsia="宋体" w:cs="宋体"/>
          <w:sz w:val="21"/>
          <w:szCs w:val="21"/>
        </w:rPr>
        <w:sectPr>
          <w:type w:val="continuous"/>
          <w:pgSz w:w="11906" w:h="16838"/>
          <w:pgMar w:top="400" w:right="1467" w:bottom="0" w:left="414" w:header="0" w:footer="0" w:gutter="0"/>
          <w:cols w:equalWidth="0" w:num="2">
            <w:col w:w="8444" w:space="100"/>
            <w:col w:w="1481"/>
          </w:cols>
        </w:sectPr>
      </w:pPr>
    </w:p>
    <w:p w14:paraId="5E440FE2">
      <w:pPr>
        <w:spacing w:line="48" w:lineRule="exact"/>
      </w:pPr>
    </w:p>
    <w:tbl>
      <w:tblPr>
        <w:tblStyle w:val="5"/>
        <w:tblW w:w="8863" w:type="dxa"/>
        <w:tblInd w:w="1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106"/>
        <w:gridCol w:w="1919"/>
        <w:gridCol w:w="1916"/>
        <w:gridCol w:w="1924"/>
      </w:tblGrid>
      <w:tr w14:paraId="24EC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104" w:type="dxa"/>
            <w:gridSpan w:val="2"/>
            <w:vAlign w:val="top"/>
          </w:tcPr>
          <w:p w14:paraId="511703CA">
            <w:pPr>
              <w:pStyle w:val="6"/>
              <w:spacing w:before="91" w:line="222" w:lineRule="auto"/>
              <w:ind w:left="1350"/>
              <w:rPr>
                <w:sz w:val="21"/>
                <w:szCs w:val="21"/>
              </w:rPr>
            </w:pPr>
            <w:r>
              <w:rPr>
                <w:spacing w:val="-3"/>
                <w:sz w:val="21"/>
                <w:szCs w:val="21"/>
              </w:rPr>
              <w:t>项目</w:t>
            </w:r>
          </w:p>
        </w:tc>
        <w:tc>
          <w:tcPr>
            <w:tcW w:w="5759" w:type="dxa"/>
            <w:gridSpan w:val="3"/>
            <w:vAlign w:val="top"/>
          </w:tcPr>
          <w:p w14:paraId="688F4378">
            <w:pPr>
              <w:pStyle w:val="6"/>
              <w:spacing w:before="92" w:line="220" w:lineRule="auto"/>
              <w:ind w:left="2463"/>
              <w:rPr>
                <w:sz w:val="21"/>
                <w:szCs w:val="21"/>
              </w:rPr>
            </w:pPr>
            <w:r>
              <w:rPr>
                <w:spacing w:val="-2"/>
                <w:sz w:val="21"/>
                <w:szCs w:val="21"/>
              </w:rPr>
              <w:t>本年支出</w:t>
            </w:r>
          </w:p>
        </w:tc>
      </w:tr>
      <w:tr w14:paraId="5716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998" w:type="dxa"/>
            <w:vAlign w:val="top"/>
          </w:tcPr>
          <w:p w14:paraId="1320F711">
            <w:pPr>
              <w:pStyle w:val="6"/>
              <w:spacing w:before="247" w:line="260" w:lineRule="auto"/>
              <w:ind w:left="82" w:right="76" w:firstLine="3"/>
              <w:rPr>
                <w:sz w:val="21"/>
                <w:szCs w:val="21"/>
              </w:rPr>
            </w:pPr>
            <w:r>
              <w:rPr>
                <w:spacing w:val="-3"/>
                <w:sz w:val="21"/>
                <w:szCs w:val="21"/>
              </w:rPr>
              <w:t>功能分类</w:t>
            </w:r>
            <w:r>
              <w:rPr>
                <w:spacing w:val="1"/>
                <w:sz w:val="21"/>
                <w:szCs w:val="21"/>
              </w:rPr>
              <w:t xml:space="preserve"> </w:t>
            </w:r>
            <w:r>
              <w:rPr>
                <w:spacing w:val="-2"/>
                <w:sz w:val="21"/>
                <w:szCs w:val="21"/>
              </w:rPr>
              <w:t>科目编码</w:t>
            </w:r>
          </w:p>
        </w:tc>
        <w:tc>
          <w:tcPr>
            <w:tcW w:w="2106" w:type="dxa"/>
            <w:vAlign w:val="top"/>
          </w:tcPr>
          <w:p w14:paraId="715457F4">
            <w:pPr>
              <w:spacing w:line="332" w:lineRule="auto"/>
              <w:rPr>
                <w:rFonts w:ascii="Arial"/>
                <w:sz w:val="21"/>
              </w:rPr>
            </w:pPr>
          </w:p>
          <w:p w14:paraId="541BAC8B">
            <w:pPr>
              <w:pStyle w:val="6"/>
              <w:spacing w:before="68" w:line="220" w:lineRule="auto"/>
              <w:ind w:left="634"/>
              <w:rPr>
                <w:sz w:val="21"/>
                <w:szCs w:val="21"/>
              </w:rPr>
            </w:pPr>
            <w:r>
              <w:rPr>
                <w:spacing w:val="-2"/>
                <w:sz w:val="21"/>
                <w:szCs w:val="21"/>
              </w:rPr>
              <w:t>科目名称</w:t>
            </w:r>
          </w:p>
        </w:tc>
        <w:tc>
          <w:tcPr>
            <w:tcW w:w="1919" w:type="dxa"/>
            <w:vAlign w:val="top"/>
          </w:tcPr>
          <w:p w14:paraId="44878377">
            <w:pPr>
              <w:spacing w:line="331" w:lineRule="auto"/>
              <w:rPr>
                <w:rFonts w:ascii="Arial"/>
                <w:sz w:val="21"/>
              </w:rPr>
            </w:pPr>
          </w:p>
          <w:p w14:paraId="158D5C77">
            <w:pPr>
              <w:pStyle w:val="6"/>
              <w:spacing w:before="69" w:line="223" w:lineRule="auto"/>
              <w:ind w:left="759"/>
              <w:rPr>
                <w:sz w:val="21"/>
                <w:szCs w:val="21"/>
              </w:rPr>
            </w:pPr>
            <w:r>
              <w:rPr>
                <w:spacing w:val="-3"/>
                <w:sz w:val="21"/>
                <w:szCs w:val="21"/>
              </w:rPr>
              <w:t>小计</w:t>
            </w:r>
          </w:p>
        </w:tc>
        <w:tc>
          <w:tcPr>
            <w:tcW w:w="1916" w:type="dxa"/>
            <w:vAlign w:val="top"/>
          </w:tcPr>
          <w:p w14:paraId="4BDD4C16">
            <w:pPr>
              <w:spacing w:line="332" w:lineRule="auto"/>
              <w:rPr>
                <w:rFonts w:ascii="Arial"/>
                <w:sz w:val="21"/>
              </w:rPr>
            </w:pPr>
          </w:p>
          <w:p w14:paraId="29753362">
            <w:pPr>
              <w:pStyle w:val="6"/>
              <w:spacing w:before="68" w:line="220" w:lineRule="auto"/>
              <w:ind w:left="543"/>
              <w:rPr>
                <w:sz w:val="21"/>
                <w:szCs w:val="21"/>
              </w:rPr>
            </w:pPr>
            <w:r>
              <w:rPr>
                <w:spacing w:val="-2"/>
                <w:sz w:val="21"/>
                <w:szCs w:val="21"/>
              </w:rPr>
              <w:t>基本支出</w:t>
            </w:r>
          </w:p>
        </w:tc>
        <w:tc>
          <w:tcPr>
            <w:tcW w:w="1924" w:type="dxa"/>
            <w:vAlign w:val="top"/>
          </w:tcPr>
          <w:p w14:paraId="08B2F24F">
            <w:pPr>
              <w:spacing w:line="332" w:lineRule="auto"/>
              <w:rPr>
                <w:rFonts w:ascii="Arial"/>
                <w:sz w:val="21"/>
              </w:rPr>
            </w:pPr>
          </w:p>
          <w:p w14:paraId="198A4ED5">
            <w:pPr>
              <w:pStyle w:val="6"/>
              <w:spacing w:before="68" w:line="222" w:lineRule="auto"/>
              <w:ind w:left="551"/>
              <w:rPr>
                <w:sz w:val="21"/>
                <w:szCs w:val="21"/>
              </w:rPr>
            </w:pPr>
            <w:r>
              <w:rPr>
                <w:spacing w:val="-3"/>
                <w:sz w:val="21"/>
                <w:szCs w:val="21"/>
              </w:rPr>
              <w:t>项目支出</w:t>
            </w:r>
          </w:p>
        </w:tc>
      </w:tr>
      <w:tr w14:paraId="286F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3104" w:type="dxa"/>
            <w:gridSpan w:val="2"/>
            <w:vAlign w:val="top"/>
          </w:tcPr>
          <w:p w14:paraId="378B9024">
            <w:pPr>
              <w:pStyle w:val="6"/>
              <w:spacing w:before="83" w:line="221" w:lineRule="auto"/>
              <w:ind w:left="1347"/>
              <w:rPr>
                <w:sz w:val="21"/>
                <w:szCs w:val="21"/>
              </w:rPr>
            </w:pPr>
            <w:r>
              <w:rPr>
                <w:spacing w:val="-2"/>
                <w:sz w:val="21"/>
                <w:szCs w:val="21"/>
              </w:rPr>
              <w:t>栏次</w:t>
            </w:r>
          </w:p>
        </w:tc>
        <w:tc>
          <w:tcPr>
            <w:tcW w:w="1919" w:type="dxa"/>
            <w:vAlign w:val="top"/>
          </w:tcPr>
          <w:p w14:paraId="45C71835">
            <w:pPr>
              <w:pStyle w:val="6"/>
              <w:spacing w:before="116" w:line="184" w:lineRule="auto"/>
              <w:ind w:left="925"/>
              <w:rPr>
                <w:sz w:val="21"/>
                <w:szCs w:val="21"/>
              </w:rPr>
            </w:pPr>
            <w:r>
              <w:rPr>
                <w:sz w:val="21"/>
                <w:szCs w:val="21"/>
              </w:rPr>
              <w:t>1</w:t>
            </w:r>
          </w:p>
        </w:tc>
        <w:tc>
          <w:tcPr>
            <w:tcW w:w="1916" w:type="dxa"/>
            <w:vAlign w:val="top"/>
          </w:tcPr>
          <w:p w14:paraId="0DFDADF3">
            <w:pPr>
              <w:pStyle w:val="6"/>
              <w:spacing w:before="116" w:line="184" w:lineRule="auto"/>
              <w:ind w:left="913"/>
              <w:rPr>
                <w:sz w:val="21"/>
                <w:szCs w:val="21"/>
              </w:rPr>
            </w:pPr>
            <w:r>
              <w:rPr>
                <w:sz w:val="21"/>
                <w:szCs w:val="21"/>
              </w:rPr>
              <w:t>2</w:t>
            </w:r>
          </w:p>
        </w:tc>
        <w:tc>
          <w:tcPr>
            <w:tcW w:w="1924" w:type="dxa"/>
            <w:vAlign w:val="top"/>
          </w:tcPr>
          <w:p w14:paraId="32DF63AA">
            <w:pPr>
              <w:pStyle w:val="6"/>
              <w:spacing w:before="116" w:line="184" w:lineRule="auto"/>
              <w:ind w:left="919"/>
              <w:rPr>
                <w:sz w:val="21"/>
                <w:szCs w:val="21"/>
              </w:rPr>
            </w:pPr>
            <w:r>
              <w:rPr>
                <w:sz w:val="21"/>
                <w:szCs w:val="21"/>
              </w:rPr>
              <w:t>3</w:t>
            </w:r>
          </w:p>
        </w:tc>
      </w:tr>
      <w:tr w14:paraId="236D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104" w:type="dxa"/>
            <w:gridSpan w:val="2"/>
            <w:vAlign w:val="top"/>
          </w:tcPr>
          <w:p w14:paraId="3FF5F49C">
            <w:pPr>
              <w:pStyle w:val="6"/>
              <w:spacing w:before="83" w:line="223" w:lineRule="auto"/>
              <w:ind w:left="1348"/>
              <w:rPr>
                <w:sz w:val="21"/>
                <w:szCs w:val="21"/>
              </w:rPr>
            </w:pPr>
            <w:r>
              <w:rPr>
                <w:spacing w:val="-2"/>
                <w:sz w:val="21"/>
                <w:szCs w:val="21"/>
              </w:rPr>
              <w:t>合计</w:t>
            </w:r>
          </w:p>
        </w:tc>
        <w:tc>
          <w:tcPr>
            <w:tcW w:w="1919" w:type="dxa"/>
            <w:vAlign w:val="top"/>
          </w:tcPr>
          <w:p w14:paraId="2A2542F9">
            <w:pPr>
              <w:pStyle w:val="6"/>
              <w:spacing w:before="115" w:line="185" w:lineRule="auto"/>
              <w:ind w:right="14"/>
              <w:jc w:val="right"/>
              <w:rPr>
                <w:sz w:val="21"/>
                <w:szCs w:val="21"/>
              </w:rPr>
            </w:pPr>
            <w:r>
              <w:rPr>
                <w:b/>
                <w:bCs/>
                <w:spacing w:val="-5"/>
                <w:sz w:val="21"/>
                <w:szCs w:val="21"/>
              </w:rPr>
              <w:t>1329.86</w:t>
            </w:r>
          </w:p>
        </w:tc>
        <w:tc>
          <w:tcPr>
            <w:tcW w:w="1916" w:type="dxa"/>
            <w:vAlign w:val="top"/>
          </w:tcPr>
          <w:p w14:paraId="0DC9348C">
            <w:pPr>
              <w:pStyle w:val="6"/>
              <w:spacing w:before="116" w:line="184" w:lineRule="auto"/>
              <w:ind w:right="10"/>
              <w:jc w:val="right"/>
              <w:rPr>
                <w:sz w:val="21"/>
                <w:szCs w:val="21"/>
              </w:rPr>
            </w:pPr>
            <w:r>
              <w:rPr>
                <w:b/>
                <w:bCs/>
                <w:spacing w:val="-4"/>
                <w:sz w:val="21"/>
                <w:szCs w:val="21"/>
              </w:rPr>
              <w:t>707.26</w:t>
            </w:r>
          </w:p>
        </w:tc>
        <w:tc>
          <w:tcPr>
            <w:tcW w:w="1924" w:type="dxa"/>
            <w:vAlign w:val="top"/>
          </w:tcPr>
          <w:p w14:paraId="23A347DD">
            <w:pPr>
              <w:pStyle w:val="6"/>
              <w:spacing w:before="116" w:line="184" w:lineRule="auto"/>
              <w:ind w:right="14"/>
              <w:jc w:val="right"/>
              <w:rPr>
                <w:sz w:val="21"/>
                <w:szCs w:val="21"/>
              </w:rPr>
            </w:pPr>
            <w:r>
              <w:rPr>
                <w:b/>
                <w:bCs/>
                <w:spacing w:val="-3"/>
                <w:sz w:val="21"/>
                <w:szCs w:val="21"/>
              </w:rPr>
              <w:t>622.60</w:t>
            </w:r>
          </w:p>
        </w:tc>
      </w:tr>
      <w:tr w14:paraId="2460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98" w:type="dxa"/>
            <w:vAlign w:val="top"/>
          </w:tcPr>
          <w:p w14:paraId="3BE6D841">
            <w:pPr>
              <w:pStyle w:val="6"/>
              <w:spacing w:before="117" w:line="184" w:lineRule="auto"/>
              <w:ind w:left="25"/>
              <w:rPr>
                <w:sz w:val="21"/>
                <w:szCs w:val="21"/>
              </w:rPr>
            </w:pPr>
            <w:r>
              <w:rPr>
                <w:spacing w:val="-2"/>
                <w:sz w:val="21"/>
                <w:szCs w:val="21"/>
              </w:rPr>
              <w:t>207</w:t>
            </w:r>
          </w:p>
        </w:tc>
        <w:tc>
          <w:tcPr>
            <w:tcW w:w="2106" w:type="dxa"/>
            <w:vAlign w:val="top"/>
          </w:tcPr>
          <w:p w14:paraId="3BE2DD46">
            <w:pPr>
              <w:pStyle w:val="6"/>
              <w:spacing w:before="85" w:line="220" w:lineRule="auto"/>
              <w:ind w:left="17"/>
              <w:rPr>
                <w:sz w:val="21"/>
                <w:szCs w:val="21"/>
              </w:rPr>
            </w:pPr>
            <w:r>
              <w:rPr>
                <w:spacing w:val="-1"/>
                <w:sz w:val="21"/>
                <w:szCs w:val="21"/>
              </w:rPr>
              <w:t>文化体育与传媒支出</w:t>
            </w:r>
          </w:p>
        </w:tc>
        <w:tc>
          <w:tcPr>
            <w:tcW w:w="1919" w:type="dxa"/>
            <w:vAlign w:val="top"/>
          </w:tcPr>
          <w:p w14:paraId="729C2243">
            <w:pPr>
              <w:pStyle w:val="6"/>
              <w:spacing w:before="116" w:line="185" w:lineRule="auto"/>
              <w:ind w:right="9"/>
              <w:jc w:val="right"/>
              <w:rPr>
                <w:sz w:val="21"/>
                <w:szCs w:val="21"/>
              </w:rPr>
            </w:pPr>
            <w:r>
              <w:rPr>
                <w:spacing w:val="-3"/>
                <w:sz w:val="21"/>
                <w:szCs w:val="21"/>
              </w:rPr>
              <w:t>1329.86</w:t>
            </w:r>
          </w:p>
        </w:tc>
        <w:tc>
          <w:tcPr>
            <w:tcW w:w="1916" w:type="dxa"/>
            <w:vAlign w:val="top"/>
          </w:tcPr>
          <w:p w14:paraId="665B5EBB">
            <w:pPr>
              <w:pStyle w:val="6"/>
              <w:spacing w:before="117" w:line="184" w:lineRule="auto"/>
              <w:ind w:right="5"/>
              <w:jc w:val="right"/>
              <w:rPr>
                <w:sz w:val="21"/>
                <w:szCs w:val="21"/>
              </w:rPr>
            </w:pPr>
            <w:r>
              <w:rPr>
                <w:spacing w:val="-2"/>
                <w:sz w:val="21"/>
                <w:szCs w:val="21"/>
              </w:rPr>
              <w:t>707.26</w:t>
            </w:r>
          </w:p>
        </w:tc>
        <w:tc>
          <w:tcPr>
            <w:tcW w:w="1924" w:type="dxa"/>
            <w:vAlign w:val="top"/>
          </w:tcPr>
          <w:p w14:paraId="22506730">
            <w:pPr>
              <w:pStyle w:val="6"/>
              <w:spacing w:before="117" w:line="184" w:lineRule="auto"/>
              <w:ind w:right="10"/>
              <w:jc w:val="right"/>
              <w:rPr>
                <w:sz w:val="21"/>
                <w:szCs w:val="21"/>
              </w:rPr>
            </w:pPr>
            <w:r>
              <w:rPr>
                <w:spacing w:val="-1"/>
                <w:sz w:val="21"/>
                <w:szCs w:val="21"/>
              </w:rPr>
              <w:t>622.60</w:t>
            </w:r>
          </w:p>
        </w:tc>
      </w:tr>
      <w:tr w14:paraId="2470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98" w:type="dxa"/>
            <w:vAlign w:val="top"/>
          </w:tcPr>
          <w:p w14:paraId="4140AA13">
            <w:pPr>
              <w:pStyle w:val="6"/>
              <w:spacing w:before="116" w:line="184" w:lineRule="auto"/>
              <w:ind w:left="25"/>
              <w:rPr>
                <w:sz w:val="21"/>
                <w:szCs w:val="21"/>
              </w:rPr>
            </w:pPr>
            <w:r>
              <w:rPr>
                <w:spacing w:val="-2"/>
                <w:sz w:val="21"/>
                <w:szCs w:val="21"/>
              </w:rPr>
              <w:t>20704</w:t>
            </w:r>
          </w:p>
        </w:tc>
        <w:tc>
          <w:tcPr>
            <w:tcW w:w="2106" w:type="dxa"/>
            <w:vAlign w:val="top"/>
          </w:tcPr>
          <w:p w14:paraId="2A0AC06A">
            <w:pPr>
              <w:pStyle w:val="6"/>
              <w:spacing w:before="83" w:line="221" w:lineRule="auto"/>
              <w:ind w:left="16"/>
              <w:rPr>
                <w:sz w:val="21"/>
                <w:szCs w:val="21"/>
              </w:rPr>
            </w:pPr>
            <w:r>
              <w:rPr>
                <w:spacing w:val="-1"/>
                <w:sz w:val="21"/>
                <w:szCs w:val="21"/>
              </w:rPr>
              <w:t>新闻出版广播影视</w:t>
            </w:r>
          </w:p>
        </w:tc>
        <w:tc>
          <w:tcPr>
            <w:tcW w:w="1919" w:type="dxa"/>
            <w:vAlign w:val="top"/>
          </w:tcPr>
          <w:p w14:paraId="5AA5EF34">
            <w:pPr>
              <w:pStyle w:val="6"/>
              <w:spacing w:before="115" w:line="185" w:lineRule="auto"/>
              <w:ind w:right="9"/>
              <w:jc w:val="right"/>
              <w:rPr>
                <w:sz w:val="21"/>
                <w:szCs w:val="21"/>
              </w:rPr>
            </w:pPr>
            <w:r>
              <w:rPr>
                <w:spacing w:val="-3"/>
                <w:sz w:val="21"/>
                <w:szCs w:val="21"/>
              </w:rPr>
              <w:t>1329.86</w:t>
            </w:r>
          </w:p>
        </w:tc>
        <w:tc>
          <w:tcPr>
            <w:tcW w:w="1916" w:type="dxa"/>
            <w:vAlign w:val="top"/>
          </w:tcPr>
          <w:p w14:paraId="77D77263">
            <w:pPr>
              <w:pStyle w:val="6"/>
              <w:spacing w:before="116" w:line="184" w:lineRule="auto"/>
              <w:ind w:right="5"/>
              <w:jc w:val="right"/>
              <w:rPr>
                <w:sz w:val="21"/>
                <w:szCs w:val="21"/>
              </w:rPr>
            </w:pPr>
            <w:r>
              <w:rPr>
                <w:spacing w:val="-2"/>
                <w:sz w:val="21"/>
                <w:szCs w:val="21"/>
              </w:rPr>
              <w:t>707.26</w:t>
            </w:r>
          </w:p>
        </w:tc>
        <w:tc>
          <w:tcPr>
            <w:tcW w:w="1924" w:type="dxa"/>
            <w:vAlign w:val="top"/>
          </w:tcPr>
          <w:p w14:paraId="0286EE90">
            <w:pPr>
              <w:pStyle w:val="6"/>
              <w:spacing w:before="116" w:line="184" w:lineRule="auto"/>
              <w:ind w:right="10"/>
              <w:jc w:val="right"/>
              <w:rPr>
                <w:sz w:val="21"/>
                <w:szCs w:val="21"/>
              </w:rPr>
            </w:pPr>
            <w:r>
              <w:rPr>
                <w:spacing w:val="-1"/>
                <w:sz w:val="21"/>
                <w:szCs w:val="21"/>
              </w:rPr>
              <w:t>622.60</w:t>
            </w:r>
          </w:p>
        </w:tc>
      </w:tr>
      <w:tr w14:paraId="4AC9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98" w:type="dxa"/>
            <w:vAlign w:val="top"/>
          </w:tcPr>
          <w:p w14:paraId="501E2C0A">
            <w:pPr>
              <w:pStyle w:val="6"/>
              <w:spacing w:before="118" w:line="185" w:lineRule="auto"/>
              <w:ind w:left="25"/>
              <w:rPr>
                <w:sz w:val="21"/>
                <w:szCs w:val="21"/>
              </w:rPr>
            </w:pPr>
            <w:r>
              <w:rPr>
                <w:spacing w:val="-2"/>
                <w:sz w:val="21"/>
                <w:szCs w:val="21"/>
              </w:rPr>
              <w:t>2070401</w:t>
            </w:r>
          </w:p>
        </w:tc>
        <w:tc>
          <w:tcPr>
            <w:tcW w:w="2106" w:type="dxa"/>
            <w:vAlign w:val="top"/>
          </w:tcPr>
          <w:p w14:paraId="2DB7201D">
            <w:pPr>
              <w:pStyle w:val="6"/>
              <w:spacing w:before="86" w:line="222" w:lineRule="auto"/>
              <w:ind w:left="19"/>
              <w:rPr>
                <w:sz w:val="21"/>
                <w:szCs w:val="21"/>
              </w:rPr>
            </w:pPr>
            <w:r>
              <w:rPr>
                <w:spacing w:val="-3"/>
                <w:sz w:val="21"/>
                <w:szCs w:val="21"/>
              </w:rPr>
              <w:t>行政运行</w:t>
            </w:r>
          </w:p>
        </w:tc>
        <w:tc>
          <w:tcPr>
            <w:tcW w:w="1919" w:type="dxa"/>
            <w:vAlign w:val="top"/>
          </w:tcPr>
          <w:p w14:paraId="0A444B43">
            <w:pPr>
              <w:pStyle w:val="6"/>
              <w:spacing w:before="118" w:line="185" w:lineRule="auto"/>
              <w:ind w:right="9"/>
              <w:jc w:val="right"/>
              <w:rPr>
                <w:sz w:val="21"/>
                <w:szCs w:val="21"/>
              </w:rPr>
            </w:pPr>
            <w:r>
              <w:rPr>
                <w:spacing w:val="-3"/>
                <w:sz w:val="21"/>
                <w:szCs w:val="21"/>
              </w:rPr>
              <w:t>1329.86</w:t>
            </w:r>
          </w:p>
        </w:tc>
        <w:tc>
          <w:tcPr>
            <w:tcW w:w="1916" w:type="dxa"/>
            <w:vAlign w:val="top"/>
          </w:tcPr>
          <w:p w14:paraId="67C4681D">
            <w:pPr>
              <w:pStyle w:val="6"/>
              <w:spacing w:before="119" w:line="184" w:lineRule="auto"/>
              <w:ind w:right="5"/>
              <w:jc w:val="right"/>
              <w:rPr>
                <w:sz w:val="21"/>
                <w:szCs w:val="21"/>
              </w:rPr>
            </w:pPr>
            <w:r>
              <w:rPr>
                <w:spacing w:val="-2"/>
                <w:sz w:val="21"/>
                <w:szCs w:val="21"/>
              </w:rPr>
              <w:t>707.26</w:t>
            </w:r>
          </w:p>
        </w:tc>
        <w:tc>
          <w:tcPr>
            <w:tcW w:w="1924" w:type="dxa"/>
            <w:vAlign w:val="top"/>
          </w:tcPr>
          <w:p w14:paraId="32044539">
            <w:pPr>
              <w:pStyle w:val="6"/>
              <w:spacing w:before="119" w:line="184" w:lineRule="auto"/>
              <w:ind w:right="10"/>
              <w:jc w:val="right"/>
              <w:rPr>
                <w:sz w:val="21"/>
                <w:szCs w:val="21"/>
              </w:rPr>
            </w:pPr>
            <w:r>
              <w:rPr>
                <w:spacing w:val="-1"/>
                <w:sz w:val="21"/>
                <w:szCs w:val="21"/>
              </w:rPr>
              <w:t>622.60</w:t>
            </w:r>
          </w:p>
        </w:tc>
      </w:tr>
      <w:tr w14:paraId="6F07B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98" w:type="dxa"/>
            <w:vAlign w:val="top"/>
          </w:tcPr>
          <w:p w14:paraId="625FA934">
            <w:pPr>
              <w:rPr>
                <w:rFonts w:ascii="Arial"/>
                <w:sz w:val="21"/>
              </w:rPr>
            </w:pPr>
          </w:p>
        </w:tc>
        <w:tc>
          <w:tcPr>
            <w:tcW w:w="2106" w:type="dxa"/>
            <w:vAlign w:val="top"/>
          </w:tcPr>
          <w:p w14:paraId="2184E9D5">
            <w:pPr>
              <w:rPr>
                <w:rFonts w:ascii="Arial"/>
                <w:sz w:val="21"/>
              </w:rPr>
            </w:pPr>
          </w:p>
        </w:tc>
        <w:tc>
          <w:tcPr>
            <w:tcW w:w="1919" w:type="dxa"/>
            <w:vAlign w:val="top"/>
          </w:tcPr>
          <w:p w14:paraId="3549CC41">
            <w:pPr>
              <w:rPr>
                <w:rFonts w:ascii="Arial"/>
                <w:sz w:val="21"/>
              </w:rPr>
            </w:pPr>
          </w:p>
        </w:tc>
        <w:tc>
          <w:tcPr>
            <w:tcW w:w="1916" w:type="dxa"/>
            <w:vAlign w:val="top"/>
          </w:tcPr>
          <w:p w14:paraId="53B916F8">
            <w:pPr>
              <w:rPr>
                <w:rFonts w:ascii="Arial"/>
                <w:sz w:val="21"/>
              </w:rPr>
            </w:pPr>
          </w:p>
        </w:tc>
        <w:tc>
          <w:tcPr>
            <w:tcW w:w="1924" w:type="dxa"/>
            <w:vAlign w:val="top"/>
          </w:tcPr>
          <w:p w14:paraId="24CCAEBB">
            <w:pPr>
              <w:rPr>
                <w:rFonts w:ascii="Arial"/>
                <w:sz w:val="21"/>
              </w:rPr>
            </w:pPr>
          </w:p>
        </w:tc>
      </w:tr>
      <w:tr w14:paraId="3CF59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98" w:type="dxa"/>
            <w:vAlign w:val="top"/>
          </w:tcPr>
          <w:p w14:paraId="4026CCA6">
            <w:pPr>
              <w:rPr>
                <w:rFonts w:ascii="Arial"/>
                <w:sz w:val="21"/>
              </w:rPr>
            </w:pPr>
          </w:p>
        </w:tc>
        <w:tc>
          <w:tcPr>
            <w:tcW w:w="2106" w:type="dxa"/>
            <w:vAlign w:val="top"/>
          </w:tcPr>
          <w:p w14:paraId="3F0B9D0A">
            <w:pPr>
              <w:rPr>
                <w:rFonts w:ascii="Arial"/>
                <w:sz w:val="21"/>
              </w:rPr>
            </w:pPr>
          </w:p>
        </w:tc>
        <w:tc>
          <w:tcPr>
            <w:tcW w:w="1919" w:type="dxa"/>
            <w:vAlign w:val="top"/>
          </w:tcPr>
          <w:p w14:paraId="6322FBC4">
            <w:pPr>
              <w:rPr>
                <w:rFonts w:ascii="Arial"/>
                <w:sz w:val="21"/>
              </w:rPr>
            </w:pPr>
          </w:p>
        </w:tc>
        <w:tc>
          <w:tcPr>
            <w:tcW w:w="1916" w:type="dxa"/>
            <w:vAlign w:val="top"/>
          </w:tcPr>
          <w:p w14:paraId="4AA5F015">
            <w:pPr>
              <w:rPr>
                <w:rFonts w:ascii="Arial"/>
                <w:sz w:val="21"/>
              </w:rPr>
            </w:pPr>
          </w:p>
        </w:tc>
        <w:tc>
          <w:tcPr>
            <w:tcW w:w="1924" w:type="dxa"/>
            <w:vAlign w:val="top"/>
          </w:tcPr>
          <w:p w14:paraId="463FFBDD">
            <w:pPr>
              <w:rPr>
                <w:rFonts w:ascii="Arial"/>
                <w:sz w:val="21"/>
              </w:rPr>
            </w:pPr>
          </w:p>
        </w:tc>
      </w:tr>
      <w:tr w14:paraId="60B57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98" w:type="dxa"/>
            <w:vAlign w:val="top"/>
          </w:tcPr>
          <w:p w14:paraId="144E6853">
            <w:pPr>
              <w:rPr>
                <w:rFonts w:ascii="Arial"/>
                <w:sz w:val="21"/>
              </w:rPr>
            </w:pPr>
          </w:p>
        </w:tc>
        <w:tc>
          <w:tcPr>
            <w:tcW w:w="2106" w:type="dxa"/>
            <w:vAlign w:val="top"/>
          </w:tcPr>
          <w:p w14:paraId="1F475995">
            <w:pPr>
              <w:rPr>
                <w:rFonts w:ascii="Arial"/>
                <w:sz w:val="21"/>
              </w:rPr>
            </w:pPr>
          </w:p>
        </w:tc>
        <w:tc>
          <w:tcPr>
            <w:tcW w:w="1919" w:type="dxa"/>
            <w:vAlign w:val="top"/>
          </w:tcPr>
          <w:p w14:paraId="6EB88A3E">
            <w:pPr>
              <w:rPr>
                <w:rFonts w:ascii="Arial"/>
                <w:sz w:val="21"/>
              </w:rPr>
            </w:pPr>
          </w:p>
        </w:tc>
        <w:tc>
          <w:tcPr>
            <w:tcW w:w="1916" w:type="dxa"/>
            <w:vAlign w:val="top"/>
          </w:tcPr>
          <w:p w14:paraId="55C6B062">
            <w:pPr>
              <w:rPr>
                <w:rFonts w:ascii="Arial"/>
                <w:sz w:val="21"/>
              </w:rPr>
            </w:pPr>
          </w:p>
        </w:tc>
        <w:tc>
          <w:tcPr>
            <w:tcW w:w="1924" w:type="dxa"/>
            <w:vAlign w:val="top"/>
          </w:tcPr>
          <w:p w14:paraId="6D76C966">
            <w:pPr>
              <w:rPr>
                <w:rFonts w:ascii="Arial"/>
                <w:sz w:val="21"/>
              </w:rPr>
            </w:pPr>
          </w:p>
        </w:tc>
      </w:tr>
      <w:tr w14:paraId="185A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98" w:type="dxa"/>
            <w:vAlign w:val="top"/>
          </w:tcPr>
          <w:p w14:paraId="21712406">
            <w:pPr>
              <w:rPr>
                <w:rFonts w:ascii="Arial"/>
                <w:sz w:val="21"/>
              </w:rPr>
            </w:pPr>
          </w:p>
        </w:tc>
        <w:tc>
          <w:tcPr>
            <w:tcW w:w="2106" w:type="dxa"/>
            <w:vAlign w:val="top"/>
          </w:tcPr>
          <w:p w14:paraId="1AE37344">
            <w:pPr>
              <w:rPr>
                <w:rFonts w:ascii="Arial"/>
                <w:sz w:val="21"/>
              </w:rPr>
            </w:pPr>
          </w:p>
        </w:tc>
        <w:tc>
          <w:tcPr>
            <w:tcW w:w="1919" w:type="dxa"/>
            <w:vAlign w:val="top"/>
          </w:tcPr>
          <w:p w14:paraId="37E88E0D">
            <w:pPr>
              <w:rPr>
                <w:rFonts w:ascii="Arial"/>
                <w:sz w:val="21"/>
              </w:rPr>
            </w:pPr>
          </w:p>
        </w:tc>
        <w:tc>
          <w:tcPr>
            <w:tcW w:w="1916" w:type="dxa"/>
            <w:vAlign w:val="top"/>
          </w:tcPr>
          <w:p w14:paraId="60192AC5">
            <w:pPr>
              <w:rPr>
                <w:rFonts w:ascii="Arial"/>
                <w:sz w:val="21"/>
              </w:rPr>
            </w:pPr>
          </w:p>
        </w:tc>
        <w:tc>
          <w:tcPr>
            <w:tcW w:w="1924" w:type="dxa"/>
            <w:vAlign w:val="top"/>
          </w:tcPr>
          <w:p w14:paraId="1A85A104">
            <w:pPr>
              <w:rPr>
                <w:rFonts w:ascii="Arial"/>
                <w:sz w:val="21"/>
              </w:rPr>
            </w:pPr>
          </w:p>
        </w:tc>
      </w:tr>
      <w:tr w14:paraId="05214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98" w:type="dxa"/>
            <w:vAlign w:val="top"/>
          </w:tcPr>
          <w:p w14:paraId="7E6E69AB">
            <w:pPr>
              <w:rPr>
                <w:rFonts w:ascii="Arial"/>
                <w:sz w:val="21"/>
              </w:rPr>
            </w:pPr>
          </w:p>
        </w:tc>
        <w:tc>
          <w:tcPr>
            <w:tcW w:w="2106" w:type="dxa"/>
            <w:vAlign w:val="top"/>
          </w:tcPr>
          <w:p w14:paraId="690710A3">
            <w:pPr>
              <w:rPr>
                <w:rFonts w:ascii="Arial"/>
                <w:sz w:val="21"/>
              </w:rPr>
            </w:pPr>
          </w:p>
        </w:tc>
        <w:tc>
          <w:tcPr>
            <w:tcW w:w="1919" w:type="dxa"/>
            <w:vAlign w:val="top"/>
          </w:tcPr>
          <w:p w14:paraId="13AB594C">
            <w:pPr>
              <w:rPr>
                <w:rFonts w:ascii="Arial"/>
                <w:sz w:val="21"/>
              </w:rPr>
            </w:pPr>
          </w:p>
        </w:tc>
        <w:tc>
          <w:tcPr>
            <w:tcW w:w="1916" w:type="dxa"/>
            <w:vAlign w:val="top"/>
          </w:tcPr>
          <w:p w14:paraId="5D9DABBF">
            <w:pPr>
              <w:rPr>
                <w:rFonts w:ascii="Arial"/>
                <w:sz w:val="21"/>
              </w:rPr>
            </w:pPr>
          </w:p>
        </w:tc>
        <w:tc>
          <w:tcPr>
            <w:tcW w:w="1924" w:type="dxa"/>
            <w:vAlign w:val="top"/>
          </w:tcPr>
          <w:p w14:paraId="3697C3AE">
            <w:pPr>
              <w:rPr>
                <w:rFonts w:ascii="Arial"/>
                <w:sz w:val="21"/>
              </w:rPr>
            </w:pPr>
          </w:p>
        </w:tc>
      </w:tr>
      <w:tr w14:paraId="6059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98" w:type="dxa"/>
            <w:vAlign w:val="top"/>
          </w:tcPr>
          <w:p w14:paraId="23C70D2E">
            <w:pPr>
              <w:rPr>
                <w:rFonts w:ascii="Arial"/>
                <w:sz w:val="21"/>
              </w:rPr>
            </w:pPr>
          </w:p>
        </w:tc>
        <w:tc>
          <w:tcPr>
            <w:tcW w:w="2106" w:type="dxa"/>
            <w:vAlign w:val="top"/>
          </w:tcPr>
          <w:p w14:paraId="09EF86AB">
            <w:pPr>
              <w:rPr>
                <w:rFonts w:ascii="Arial"/>
                <w:sz w:val="21"/>
              </w:rPr>
            </w:pPr>
          </w:p>
        </w:tc>
        <w:tc>
          <w:tcPr>
            <w:tcW w:w="1919" w:type="dxa"/>
            <w:vAlign w:val="top"/>
          </w:tcPr>
          <w:p w14:paraId="350DB4D6">
            <w:pPr>
              <w:rPr>
                <w:rFonts w:ascii="Arial"/>
                <w:sz w:val="21"/>
              </w:rPr>
            </w:pPr>
          </w:p>
        </w:tc>
        <w:tc>
          <w:tcPr>
            <w:tcW w:w="1916" w:type="dxa"/>
            <w:vAlign w:val="top"/>
          </w:tcPr>
          <w:p w14:paraId="01DF0AF1">
            <w:pPr>
              <w:rPr>
                <w:rFonts w:ascii="Arial"/>
                <w:sz w:val="21"/>
              </w:rPr>
            </w:pPr>
          </w:p>
        </w:tc>
        <w:tc>
          <w:tcPr>
            <w:tcW w:w="1924" w:type="dxa"/>
            <w:vAlign w:val="top"/>
          </w:tcPr>
          <w:p w14:paraId="2FE1F9AB">
            <w:pPr>
              <w:rPr>
                <w:rFonts w:ascii="Arial"/>
                <w:sz w:val="21"/>
              </w:rPr>
            </w:pPr>
          </w:p>
        </w:tc>
      </w:tr>
    </w:tbl>
    <w:p w14:paraId="35F261EF">
      <w:pPr>
        <w:spacing w:before="85" w:line="186" w:lineRule="auto"/>
        <w:ind w:left="1183"/>
        <w:rPr>
          <w:rFonts w:ascii="宋体" w:hAnsi="宋体" w:eastAsia="宋体" w:cs="宋体"/>
          <w:sz w:val="21"/>
          <w:szCs w:val="21"/>
        </w:rPr>
      </w:pPr>
      <w:r>
        <w:rPr>
          <w:rFonts w:ascii="宋体" w:hAnsi="宋体" w:eastAsia="宋体" w:cs="宋体"/>
          <w:sz w:val="21"/>
          <w:szCs w:val="21"/>
        </w:rPr>
        <w:t>注：本表反映部门本年度一般公共预算财政拨款收入及</w:t>
      </w:r>
      <w:r>
        <w:rPr>
          <w:rFonts w:ascii="宋体" w:hAnsi="宋体" w:eastAsia="宋体" w:cs="宋体"/>
          <w:spacing w:val="-1"/>
          <w:sz w:val="21"/>
          <w:szCs w:val="21"/>
        </w:rPr>
        <w:t>支出情况。</w:t>
      </w:r>
    </w:p>
    <w:p w14:paraId="028273D5">
      <w:pPr>
        <w:spacing w:line="186" w:lineRule="auto"/>
        <w:rPr>
          <w:rFonts w:ascii="宋体" w:hAnsi="宋体" w:eastAsia="宋体" w:cs="宋体"/>
          <w:sz w:val="21"/>
          <w:szCs w:val="21"/>
        </w:rPr>
        <w:sectPr>
          <w:type w:val="continuous"/>
          <w:pgSz w:w="11906" w:h="16838"/>
          <w:pgMar w:top="400" w:right="1467" w:bottom="0" w:left="414" w:header="0" w:footer="0" w:gutter="0"/>
          <w:cols w:equalWidth="0" w:num="1">
            <w:col w:w="10024"/>
          </w:cols>
        </w:sectPr>
      </w:pPr>
    </w:p>
    <w:p w14:paraId="1CD3D23D">
      <w:pPr>
        <w:spacing w:line="58" w:lineRule="auto"/>
        <w:rPr>
          <w:rFonts w:ascii="Arial"/>
          <w:sz w:val="2"/>
        </w:rPr>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7A567D25">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30E4F00D">
            <w:pPr>
              <w:spacing w:line="753" w:lineRule="exact"/>
            </w:pPr>
            <w:r>
              <w:rPr>
                <w:position w:val="-18"/>
              </w:rPr>
              <w:pict>
                <v:group id="_x0000_s1056" o:spid="_x0000_s1056" o:spt="203" style="height:41.2pt;width:243.25pt;" coordsize="4865,824">
                  <o:lock v:ext="edit"/>
                  <v:rect id="_x0000_s1057" o:spid="_x0000_s1057" o:spt="1" style="position:absolute;left:0;top:0;height:694;width:4865;" fillcolor="#D9D9D9" filled="t" stroked="f" coordsize="21600,21600">
                    <v:path/>
                    <v:fill on="t" focussize="0,0"/>
                    <v:stroke on="f"/>
                    <v:imagedata o:title=""/>
                    <o:lock v:ext="edit"/>
                  </v:rect>
                  <v:rect id="_x0000_s1058" o:spid="_x0000_s1058" o:spt="1" style="position:absolute;left:14;top:163;height:660;width:4737;" fillcolor="#AD002D" filled="t" stroked="f" coordsize="21600,21600">
                    <v:path/>
                    <v:fill on="t" focussize="0,0"/>
                    <v:stroke on="f"/>
                    <v:imagedata o:title=""/>
                    <o:lock v:ext="edit"/>
                  </v:rect>
                  <v:shape id="_x0000_s1059" o:spid="_x0000_s1059" o:spt="202" type="#_x0000_t202" style="position:absolute;left:169;top:385;height:372;width:4291;" filled="f" stroked="f" coordsize="21600,21600">
                    <v:path/>
                    <v:fill on="f" focussize="0,0"/>
                    <v:stroke on="f"/>
                    <v:imagedata o:title=""/>
                    <o:lock v:ext="edit" aspectratio="f"/>
                    <v:textbox inset="0mm,0mm,0mm,0mm">
                      <w:txbxContent>
                        <w:p w14:paraId="6ED89BC0">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7327614A">
      <w:pPr>
        <w:pStyle w:val="2"/>
        <w:spacing w:line="279" w:lineRule="auto"/>
      </w:pPr>
    </w:p>
    <w:p w14:paraId="5FFA5495">
      <w:pPr>
        <w:pStyle w:val="2"/>
        <w:spacing w:line="280" w:lineRule="auto"/>
      </w:pPr>
    </w:p>
    <w:p w14:paraId="05BF258C">
      <w:pPr>
        <w:pStyle w:val="2"/>
        <w:spacing w:line="280" w:lineRule="auto"/>
      </w:pPr>
    </w:p>
    <w:p w14:paraId="00EB3FAB">
      <w:pPr>
        <w:spacing w:before="130" w:line="221" w:lineRule="auto"/>
        <w:ind w:left="2435"/>
        <w:rPr>
          <w:rFonts w:ascii="黑体" w:hAnsi="黑体" w:eastAsia="黑体" w:cs="黑体"/>
          <w:sz w:val="40"/>
          <w:szCs w:val="40"/>
        </w:rPr>
      </w:pPr>
      <w:r>
        <w:rPr>
          <w:rFonts w:ascii="黑体" w:hAnsi="黑体" w:eastAsia="黑体" w:cs="黑体"/>
          <w:spacing w:val="-2"/>
          <w:sz w:val="40"/>
          <w:szCs w:val="40"/>
        </w:rPr>
        <w:t>一般公共预算财政拨款基本支出决算表</w:t>
      </w:r>
    </w:p>
    <w:p w14:paraId="137B7E0F">
      <w:pPr>
        <w:spacing w:before="95" w:line="222" w:lineRule="auto"/>
        <w:ind w:right="9"/>
        <w:jc w:val="right"/>
        <w:rPr>
          <w:rFonts w:ascii="宋体" w:hAnsi="宋体" w:eastAsia="宋体" w:cs="宋体"/>
          <w:sz w:val="22"/>
          <w:szCs w:val="22"/>
        </w:rPr>
      </w:pPr>
      <w:r>
        <w:rPr>
          <w:rFonts w:ascii="宋体" w:hAnsi="宋体" w:eastAsia="宋体" w:cs="宋体"/>
          <w:spacing w:val="-5"/>
          <w:sz w:val="22"/>
          <w:szCs w:val="22"/>
        </w:rPr>
        <w:t>公开</w:t>
      </w:r>
      <w:r>
        <w:rPr>
          <w:rFonts w:ascii="宋体" w:hAnsi="宋体" w:eastAsia="宋体" w:cs="宋体"/>
          <w:spacing w:val="-44"/>
          <w:sz w:val="22"/>
          <w:szCs w:val="22"/>
        </w:rPr>
        <w:t xml:space="preserve"> </w:t>
      </w:r>
      <w:r>
        <w:rPr>
          <w:rFonts w:ascii="宋体" w:hAnsi="宋体" w:eastAsia="宋体" w:cs="宋体"/>
          <w:spacing w:val="-5"/>
          <w:sz w:val="22"/>
          <w:szCs w:val="22"/>
        </w:rPr>
        <w:t>06</w:t>
      </w:r>
      <w:r>
        <w:rPr>
          <w:rFonts w:ascii="宋体" w:hAnsi="宋体" w:eastAsia="宋体" w:cs="宋体"/>
          <w:spacing w:val="-47"/>
          <w:sz w:val="22"/>
          <w:szCs w:val="22"/>
        </w:rPr>
        <w:t xml:space="preserve"> </w:t>
      </w:r>
      <w:r>
        <w:rPr>
          <w:rFonts w:ascii="宋体" w:hAnsi="宋体" w:eastAsia="宋体" w:cs="宋体"/>
          <w:spacing w:val="-5"/>
          <w:sz w:val="22"/>
          <w:szCs w:val="22"/>
        </w:rPr>
        <w:t>表</w:t>
      </w:r>
    </w:p>
    <w:p w14:paraId="654DE261">
      <w:pPr>
        <w:spacing w:before="61" w:line="221" w:lineRule="auto"/>
        <w:ind w:right="10"/>
        <w:jc w:val="right"/>
        <w:rPr>
          <w:rFonts w:ascii="宋体" w:hAnsi="宋体" w:eastAsia="宋体" w:cs="宋体"/>
          <w:sz w:val="22"/>
          <w:szCs w:val="22"/>
        </w:rPr>
      </w:pPr>
      <w:r>
        <w:rPr>
          <w:rFonts w:ascii="宋体" w:hAnsi="宋体" w:eastAsia="宋体" w:cs="宋体"/>
          <w:sz w:val="22"/>
          <w:szCs w:val="22"/>
        </w:rPr>
        <w:t>部门：</w:t>
      </w:r>
      <w:r>
        <w:rPr>
          <w:rFonts w:ascii="宋体" w:hAnsi="宋体" w:eastAsia="宋体" w:cs="宋体"/>
          <w:sz w:val="21"/>
          <w:szCs w:val="21"/>
        </w:rPr>
        <w:t xml:space="preserve">河北省张家口市怀来县广播电视台（本级）                            </w:t>
      </w:r>
      <w:r>
        <w:rPr>
          <w:rFonts w:ascii="宋体" w:hAnsi="宋体" w:eastAsia="宋体" w:cs="宋体"/>
          <w:sz w:val="22"/>
          <w:szCs w:val="22"/>
        </w:rPr>
        <w:t>金额单位：万元</w:t>
      </w:r>
    </w:p>
    <w:p w14:paraId="394B9833">
      <w:pPr>
        <w:spacing w:line="34" w:lineRule="auto"/>
        <w:rPr>
          <w:rFonts w:ascii="Arial"/>
          <w:sz w:val="2"/>
        </w:rPr>
      </w:pPr>
    </w:p>
    <w:tbl>
      <w:tblPr>
        <w:tblStyle w:val="5"/>
        <w:tblW w:w="9184" w:type="dxa"/>
        <w:tblInd w:w="12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595"/>
        <w:gridCol w:w="839"/>
        <w:gridCol w:w="477"/>
        <w:gridCol w:w="1761"/>
        <w:gridCol w:w="741"/>
        <w:gridCol w:w="559"/>
        <w:gridCol w:w="1787"/>
        <w:gridCol w:w="861"/>
      </w:tblGrid>
      <w:tr w14:paraId="67AF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998" w:type="dxa"/>
            <w:gridSpan w:val="3"/>
            <w:vAlign w:val="top"/>
          </w:tcPr>
          <w:p w14:paraId="0284BED5">
            <w:pPr>
              <w:pStyle w:val="6"/>
              <w:spacing w:before="70" w:line="222" w:lineRule="auto"/>
              <w:ind w:left="1084"/>
              <w:rPr>
                <w:sz w:val="21"/>
                <w:szCs w:val="21"/>
              </w:rPr>
            </w:pPr>
            <w:r>
              <w:rPr>
                <w:spacing w:val="-2"/>
                <w:sz w:val="21"/>
                <w:szCs w:val="21"/>
              </w:rPr>
              <w:t>人员经费</w:t>
            </w:r>
          </w:p>
        </w:tc>
        <w:tc>
          <w:tcPr>
            <w:tcW w:w="6186" w:type="dxa"/>
            <w:gridSpan w:val="6"/>
            <w:vAlign w:val="top"/>
          </w:tcPr>
          <w:p w14:paraId="41BA7053">
            <w:pPr>
              <w:pStyle w:val="6"/>
              <w:spacing w:before="70" w:line="222" w:lineRule="auto"/>
              <w:ind w:left="2683"/>
              <w:rPr>
                <w:sz w:val="21"/>
                <w:szCs w:val="21"/>
              </w:rPr>
            </w:pPr>
            <w:r>
              <w:rPr>
                <w:spacing w:val="-3"/>
                <w:sz w:val="21"/>
                <w:szCs w:val="21"/>
              </w:rPr>
              <w:t>公用经费</w:t>
            </w:r>
          </w:p>
        </w:tc>
      </w:tr>
      <w:tr w14:paraId="628B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64" w:type="dxa"/>
            <w:vAlign w:val="top"/>
          </w:tcPr>
          <w:p w14:paraId="18095DCB">
            <w:pPr>
              <w:pStyle w:val="6"/>
              <w:spacing w:before="63" w:line="253" w:lineRule="auto"/>
              <w:ind w:left="76" w:right="69" w:hanging="1"/>
              <w:rPr>
                <w:sz w:val="21"/>
                <w:szCs w:val="21"/>
              </w:rPr>
            </w:pPr>
            <w:r>
              <w:rPr>
                <w:spacing w:val="-3"/>
                <w:sz w:val="21"/>
                <w:szCs w:val="21"/>
              </w:rPr>
              <w:t>科目</w:t>
            </w:r>
            <w:r>
              <w:rPr>
                <w:sz w:val="21"/>
                <w:szCs w:val="21"/>
              </w:rPr>
              <w:t xml:space="preserve"> </w:t>
            </w:r>
            <w:r>
              <w:rPr>
                <w:spacing w:val="-4"/>
                <w:sz w:val="21"/>
                <w:szCs w:val="21"/>
              </w:rPr>
              <w:t>编码</w:t>
            </w:r>
          </w:p>
        </w:tc>
        <w:tc>
          <w:tcPr>
            <w:tcW w:w="1595" w:type="dxa"/>
            <w:vAlign w:val="top"/>
          </w:tcPr>
          <w:p w14:paraId="164845F8">
            <w:pPr>
              <w:pStyle w:val="6"/>
              <w:spacing w:before="219" w:line="220" w:lineRule="auto"/>
              <w:ind w:left="377"/>
              <w:rPr>
                <w:sz w:val="21"/>
                <w:szCs w:val="21"/>
              </w:rPr>
            </w:pPr>
            <w:r>
              <w:rPr>
                <w:spacing w:val="-2"/>
                <w:sz w:val="21"/>
                <w:szCs w:val="21"/>
              </w:rPr>
              <w:t>科目名称</w:t>
            </w:r>
          </w:p>
        </w:tc>
        <w:tc>
          <w:tcPr>
            <w:tcW w:w="839" w:type="dxa"/>
            <w:vAlign w:val="top"/>
          </w:tcPr>
          <w:p w14:paraId="5C5BD29A">
            <w:pPr>
              <w:pStyle w:val="6"/>
              <w:spacing w:before="219" w:line="221" w:lineRule="auto"/>
              <w:ind w:left="114"/>
              <w:rPr>
                <w:sz w:val="21"/>
                <w:szCs w:val="21"/>
              </w:rPr>
            </w:pPr>
            <w:r>
              <w:rPr>
                <w:spacing w:val="-3"/>
                <w:sz w:val="21"/>
                <w:szCs w:val="21"/>
              </w:rPr>
              <w:t>决算数</w:t>
            </w:r>
          </w:p>
        </w:tc>
        <w:tc>
          <w:tcPr>
            <w:tcW w:w="477" w:type="dxa"/>
            <w:vAlign w:val="top"/>
          </w:tcPr>
          <w:p w14:paraId="57856E7F">
            <w:pPr>
              <w:pStyle w:val="6"/>
              <w:spacing w:before="63" w:line="253" w:lineRule="auto"/>
              <w:ind w:left="32" w:right="26" w:hanging="1"/>
              <w:rPr>
                <w:sz w:val="21"/>
                <w:szCs w:val="21"/>
              </w:rPr>
            </w:pPr>
            <w:r>
              <w:rPr>
                <w:spacing w:val="-3"/>
                <w:sz w:val="21"/>
                <w:szCs w:val="21"/>
              </w:rPr>
              <w:t>科目</w:t>
            </w:r>
            <w:r>
              <w:rPr>
                <w:sz w:val="21"/>
                <w:szCs w:val="21"/>
              </w:rPr>
              <w:t xml:space="preserve"> </w:t>
            </w:r>
            <w:r>
              <w:rPr>
                <w:spacing w:val="-4"/>
                <w:sz w:val="21"/>
                <w:szCs w:val="21"/>
              </w:rPr>
              <w:t>编码</w:t>
            </w:r>
          </w:p>
        </w:tc>
        <w:tc>
          <w:tcPr>
            <w:tcW w:w="1761" w:type="dxa"/>
            <w:vAlign w:val="top"/>
          </w:tcPr>
          <w:p w14:paraId="2EB32076">
            <w:pPr>
              <w:pStyle w:val="6"/>
              <w:spacing w:before="219" w:line="220" w:lineRule="auto"/>
              <w:ind w:left="466"/>
              <w:rPr>
                <w:sz w:val="21"/>
                <w:szCs w:val="21"/>
              </w:rPr>
            </w:pPr>
            <w:r>
              <w:rPr>
                <w:spacing w:val="-2"/>
                <w:sz w:val="21"/>
                <w:szCs w:val="21"/>
              </w:rPr>
              <w:t>科目名称</w:t>
            </w:r>
          </w:p>
        </w:tc>
        <w:tc>
          <w:tcPr>
            <w:tcW w:w="741" w:type="dxa"/>
            <w:vAlign w:val="top"/>
          </w:tcPr>
          <w:p w14:paraId="478C2A0B">
            <w:pPr>
              <w:pStyle w:val="6"/>
              <w:spacing w:before="219" w:line="221" w:lineRule="auto"/>
              <w:ind w:left="65"/>
              <w:rPr>
                <w:sz w:val="21"/>
                <w:szCs w:val="21"/>
              </w:rPr>
            </w:pPr>
            <w:r>
              <w:rPr>
                <w:spacing w:val="-3"/>
                <w:sz w:val="21"/>
                <w:szCs w:val="21"/>
              </w:rPr>
              <w:t>决算数</w:t>
            </w:r>
          </w:p>
        </w:tc>
        <w:tc>
          <w:tcPr>
            <w:tcW w:w="559" w:type="dxa"/>
            <w:vAlign w:val="top"/>
          </w:tcPr>
          <w:p w14:paraId="0B8E13E1">
            <w:pPr>
              <w:pStyle w:val="6"/>
              <w:spacing w:before="63" w:line="253" w:lineRule="auto"/>
              <w:ind w:left="77" w:right="63" w:hanging="1"/>
              <w:rPr>
                <w:sz w:val="21"/>
                <w:szCs w:val="21"/>
              </w:rPr>
            </w:pPr>
            <w:r>
              <w:rPr>
                <w:spacing w:val="-3"/>
                <w:sz w:val="21"/>
                <w:szCs w:val="21"/>
              </w:rPr>
              <w:t>科目</w:t>
            </w:r>
            <w:r>
              <w:rPr>
                <w:sz w:val="21"/>
                <w:szCs w:val="21"/>
              </w:rPr>
              <w:t xml:space="preserve"> </w:t>
            </w:r>
            <w:r>
              <w:rPr>
                <w:spacing w:val="-4"/>
                <w:sz w:val="21"/>
                <w:szCs w:val="21"/>
              </w:rPr>
              <w:t>编码</w:t>
            </w:r>
          </w:p>
        </w:tc>
        <w:tc>
          <w:tcPr>
            <w:tcW w:w="1787" w:type="dxa"/>
            <w:vAlign w:val="top"/>
          </w:tcPr>
          <w:p w14:paraId="3A580F23">
            <w:pPr>
              <w:pStyle w:val="6"/>
              <w:spacing w:before="219" w:line="220" w:lineRule="auto"/>
              <w:ind w:left="480"/>
              <w:rPr>
                <w:sz w:val="21"/>
                <w:szCs w:val="21"/>
              </w:rPr>
            </w:pPr>
            <w:r>
              <w:rPr>
                <w:spacing w:val="-2"/>
                <w:sz w:val="21"/>
                <w:szCs w:val="21"/>
              </w:rPr>
              <w:t>科目名称</w:t>
            </w:r>
          </w:p>
        </w:tc>
        <w:tc>
          <w:tcPr>
            <w:tcW w:w="861" w:type="dxa"/>
            <w:vAlign w:val="top"/>
          </w:tcPr>
          <w:p w14:paraId="21D407DD">
            <w:pPr>
              <w:pStyle w:val="6"/>
              <w:spacing w:before="219" w:line="221" w:lineRule="auto"/>
              <w:ind w:left="127"/>
              <w:rPr>
                <w:sz w:val="21"/>
                <w:szCs w:val="21"/>
              </w:rPr>
            </w:pPr>
            <w:r>
              <w:rPr>
                <w:spacing w:val="-3"/>
                <w:sz w:val="21"/>
                <w:szCs w:val="21"/>
              </w:rPr>
              <w:t>决算数</w:t>
            </w:r>
          </w:p>
        </w:tc>
      </w:tr>
      <w:tr w14:paraId="68F9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7565876C">
            <w:pPr>
              <w:pStyle w:val="6"/>
              <w:spacing w:before="77" w:line="184" w:lineRule="auto"/>
              <w:ind w:left="23"/>
              <w:rPr>
                <w:sz w:val="16"/>
                <w:szCs w:val="16"/>
              </w:rPr>
            </w:pPr>
            <w:r>
              <w:rPr>
                <w:spacing w:val="-3"/>
                <w:sz w:val="16"/>
                <w:szCs w:val="16"/>
              </w:rPr>
              <w:t>301</w:t>
            </w:r>
          </w:p>
        </w:tc>
        <w:tc>
          <w:tcPr>
            <w:tcW w:w="1595" w:type="dxa"/>
            <w:vAlign w:val="top"/>
          </w:tcPr>
          <w:p w14:paraId="231CF31F">
            <w:pPr>
              <w:pStyle w:val="6"/>
              <w:spacing w:before="52" w:line="222" w:lineRule="auto"/>
              <w:ind w:left="15"/>
              <w:rPr>
                <w:sz w:val="16"/>
                <w:szCs w:val="16"/>
              </w:rPr>
            </w:pPr>
            <w:r>
              <w:rPr>
                <w:spacing w:val="-1"/>
                <w:sz w:val="16"/>
                <w:szCs w:val="16"/>
              </w:rPr>
              <w:t>工资福利支出</w:t>
            </w:r>
          </w:p>
        </w:tc>
        <w:tc>
          <w:tcPr>
            <w:tcW w:w="839" w:type="dxa"/>
            <w:vAlign w:val="top"/>
          </w:tcPr>
          <w:p w14:paraId="69B688B1">
            <w:pPr>
              <w:pStyle w:val="6"/>
              <w:spacing w:before="77" w:line="184" w:lineRule="auto"/>
              <w:ind w:right="9"/>
              <w:jc w:val="right"/>
              <w:rPr>
                <w:sz w:val="16"/>
                <w:szCs w:val="16"/>
              </w:rPr>
            </w:pPr>
            <w:r>
              <w:rPr>
                <w:spacing w:val="-1"/>
                <w:sz w:val="16"/>
                <w:szCs w:val="16"/>
              </w:rPr>
              <w:t>637.43</w:t>
            </w:r>
          </w:p>
        </w:tc>
        <w:tc>
          <w:tcPr>
            <w:tcW w:w="477" w:type="dxa"/>
            <w:vAlign w:val="top"/>
          </w:tcPr>
          <w:p w14:paraId="3EE4AA96">
            <w:pPr>
              <w:pStyle w:val="6"/>
              <w:spacing w:before="77" w:line="184" w:lineRule="auto"/>
              <w:ind w:left="21"/>
              <w:rPr>
                <w:sz w:val="16"/>
                <w:szCs w:val="16"/>
              </w:rPr>
            </w:pPr>
            <w:r>
              <w:rPr>
                <w:spacing w:val="-3"/>
                <w:sz w:val="16"/>
                <w:szCs w:val="16"/>
              </w:rPr>
              <w:t>302</w:t>
            </w:r>
          </w:p>
        </w:tc>
        <w:tc>
          <w:tcPr>
            <w:tcW w:w="1761" w:type="dxa"/>
            <w:vAlign w:val="top"/>
          </w:tcPr>
          <w:p w14:paraId="65AEA99C">
            <w:pPr>
              <w:pStyle w:val="6"/>
              <w:spacing w:before="52" w:line="221" w:lineRule="auto"/>
              <w:ind w:left="21"/>
              <w:rPr>
                <w:sz w:val="16"/>
                <w:szCs w:val="16"/>
              </w:rPr>
            </w:pPr>
            <w:r>
              <w:rPr>
                <w:spacing w:val="-1"/>
                <w:sz w:val="16"/>
                <w:szCs w:val="16"/>
              </w:rPr>
              <w:t>商品和服务支出</w:t>
            </w:r>
          </w:p>
        </w:tc>
        <w:tc>
          <w:tcPr>
            <w:tcW w:w="741" w:type="dxa"/>
            <w:vAlign w:val="top"/>
          </w:tcPr>
          <w:p w14:paraId="21EDBBCE">
            <w:pPr>
              <w:pStyle w:val="6"/>
              <w:spacing w:before="77" w:line="184" w:lineRule="auto"/>
              <w:ind w:right="11"/>
              <w:jc w:val="right"/>
              <w:rPr>
                <w:sz w:val="16"/>
                <w:szCs w:val="16"/>
              </w:rPr>
            </w:pPr>
            <w:r>
              <w:rPr>
                <w:spacing w:val="-2"/>
                <w:sz w:val="16"/>
                <w:szCs w:val="16"/>
              </w:rPr>
              <w:t>68.66</w:t>
            </w:r>
          </w:p>
        </w:tc>
        <w:tc>
          <w:tcPr>
            <w:tcW w:w="559" w:type="dxa"/>
            <w:vAlign w:val="top"/>
          </w:tcPr>
          <w:p w14:paraId="2B60DC64">
            <w:pPr>
              <w:pStyle w:val="6"/>
              <w:spacing w:before="77" w:line="184" w:lineRule="auto"/>
              <w:ind w:left="22"/>
              <w:rPr>
                <w:sz w:val="16"/>
                <w:szCs w:val="16"/>
              </w:rPr>
            </w:pPr>
            <w:r>
              <w:rPr>
                <w:spacing w:val="-3"/>
                <w:sz w:val="16"/>
                <w:szCs w:val="16"/>
              </w:rPr>
              <w:t>307</w:t>
            </w:r>
          </w:p>
        </w:tc>
        <w:tc>
          <w:tcPr>
            <w:tcW w:w="1787" w:type="dxa"/>
            <w:vAlign w:val="top"/>
          </w:tcPr>
          <w:p w14:paraId="47215D94">
            <w:pPr>
              <w:pStyle w:val="6"/>
              <w:spacing w:before="52" w:line="221" w:lineRule="auto"/>
              <w:ind w:left="20"/>
              <w:rPr>
                <w:sz w:val="16"/>
                <w:szCs w:val="16"/>
              </w:rPr>
            </w:pPr>
            <w:r>
              <w:rPr>
                <w:spacing w:val="-1"/>
                <w:sz w:val="16"/>
                <w:szCs w:val="16"/>
              </w:rPr>
              <w:t>债务利息及费用支出</w:t>
            </w:r>
          </w:p>
        </w:tc>
        <w:tc>
          <w:tcPr>
            <w:tcW w:w="861" w:type="dxa"/>
            <w:vAlign w:val="top"/>
          </w:tcPr>
          <w:p w14:paraId="0375E304">
            <w:pPr>
              <w:rPr>
                <w:rFonts w:ascii="Arial"/>
                <w:sz w:val="21"/>
              </w:rPr>
            </w:pPr>
          </w:p>
        </w:tc>
      </w:tr>
      <w:tr w14:paraId="7DC65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67B9F1F5">
            <w:pPr>
              <w:pStyle w:val="6"/>
              <w:spacing w:before="78" w:line="184" w:lineRule="auto"/>
              <w:ind w:left="23"/>
              <w:rPr>
                <w:sz w:val="16"/>
                <w:szCs w:val="16"/>
              </w:rPr>
            </w:pPr>
            <w:r>
              <w:rPr>
                <w:spacing w:val="-2"/>
                <w:sz w:val="16"/>
                <w:szCs w:val="16"/>
              </w:rPr>
              <w:t>30101</w:t>
            </w:r>
          </w:p>
        </w:tc>
        <w:tc>
          <w:tcPr>
            <w:tcW w:w="1595" w:type="dxa"/>
            <w:vAlign w:val="top"/>
          </w:tcPr>
          <w:p w14:paraId="20FD970A">
            <w:pPr>
              <w:pStyle w:val="6"/>
              <w:spacing w:before="53" w:line="220" w:lineRule="auto"/>
              <w:ind w:left="174"/>
              <w:rPr>
                <w:sz w:val="16"/>
                <w:szCs w:val="16"/>
              </w:rPr>
            </w:pPr>
            <w:r>
              <w:rPr>
                <w:spacing w:val="-1"/>
                <w:sz w:val="16"/>
                <w:szCs w:val="16"/>
              </w:rPr>
              <w:t>基本工资</w:t>
            </w:r>
          </w:p>
        </w:tc>
        <w:tc>
          <w:tcPr>
            <w:tcW w:w="839" w:type="dxa"/>
            <w:vAlign w:val="top"/>
          </w:tcPr>
          <w:p w14:paraId="345C5C89">
            <w:pPr>
              <w:pStyle w:val="6"/>
              <w:spacing w:before="78" w:line="184" w:lineRule="auto"/>
              <w:ind w:right="9"/>
              <w:jc w:val="right"/>
              <w:rPr>
                <w:sz w:val="16"/>
                <w:szCs w:val="16"/>
              </w:rPr>
            </w:pPr>
            <w:r>
              <w:rPr>
                <w:spacing w:val="-1"/>
                <w:sz w:val="16"/>
                <w:szCs w:val="16"/>
              </w:rPr>
              <w:t>254.65</w:t>
            </w:r>
          </w:p>
        </w:tc>
        <w:tc>
          <w:tcPr>
            <w:tcW w:w="477" w:type="dxa"/>
            <w:vAlign w:val="top"/>
          </w:tcPr>
          <w:p w14:paraId="50D3A8F9">
            <w:pPr>
              <w:pStyle w:val="6"/>
              <w:spacing w:before="78" w:line="184" w:lineRule="auto"/>
              <w:ind w:left="21"/>
              <w:rPr>
                <w:sz w:val="16"/>
                <w:szCs w:val="16"/>
              </w:rPr>
            </w:pPr>
            <w:r>
              <w:rPr>
                <w:spacing w:val="-2"/>
                <w:sz w:val="16"/>
                <w:szCs w:val="16"/>
              </w:rPr>
              <w:t>30201</w:t>
            </w:r>
          </w:p>
        </w:tc>
        <w:tc>
          <w:tcPr>
            <w:tcW w:w="1761" w:type="dxa"/>
            <w:vAlign w:val="top"/>
          </w:tcPr>
          <w:p w14:paraId="2F96F790">
            <w:pPr>
              <w:pStyle w:val="6"/>
              <w:spacing w:before="53" w:line="221" w:lineRule="auto"/>
              <w:ind w:left="182"/>
              <w:rPr>
                <w:sz w:val="16"/>
                <w:szCs w:val="16"/>
              </w:rPr>
            </w:pPr>
            <w:r>
              <w:rPr>
                <w:spacing w:val="-2"/>
                <w:sz w:val="16"/>
                <w:szCs w:val="16"/>
              </w:rPr>
              <w:t>办公费</w:t>
            </w:r>
          </w:p>
        </w:tc>
        <w:tc>
          <w:tcPr>
            <w:tcW w:w="741" w:type="dxa"/>
            <w:vAlign w:val="top"/>
          </w:tcPr>
          <w:p w14:paraId="30C4E38A">
            <w:pPr>
              <w:pStyle w:val="6"/>
              <w:spacing w:before="78" w:line="184" w:lineRule="auto"/>
              <w:ind w:right="11"/>
              <w:jc w:val="right"/>
              <w:rPr>
                <w:sz w:val="16"/>
                <w:szCs w:val="16"/>
              </w:rPr>
            </w:pPr>
            <w:r>
              <w:rPr>
                <w:spacing w:val="-2"/>
                <w:sz w:val="16"/>
                <w:szCs w:val="16"/>
              </w:rPr>
              <w:t>20.09</w:t>
            </w:r>
          </w:p>
        </w:tc>
        <w:tc>
          <w:tcPr>
            <w:tcW w:w="559" w:type="dxa"/>
            <w:vAlign w:val="top"/>
          </w:tcPr>
          <w:p w14:paraId="16B4A632">
            <w:pPr>
              <w:pStyle w:val="6"/>
              <w:spacing w:before="78" w:line="184" w:lineRule="auto"/>
              <w:ind w:left="22"/>
              <w:rPr>
                <w:sz w:val="16"/>
                <w:szCs w:val="16"/>
              </w:rPr>
            </w:pPr>
            <w:r>
              <w:rPr>
                <w:spacing w:val="-2"/>
                <w:sz w:val="16"/>
                <w:szCs w:val="16"/>
              </w:rPr>
              <w:t>30701</w:t>
            </w:r>
          </w:p>
        </w:tc>
        <w:tc>
          <w:tcPr>
            <w:tcW w:w="1787" w:type="dxa"/>
            <w:vAlign w:val="top"/>
          </w:tcPr>
          <w:p w14:paraId="3A8B833B">
            <w:pPr>
              <w:pStyle w:val="6"/>
              <w:spacing w:before="53" w:line="221" w:lineRule="auto"/>
              <w:ind w:left="196"/>
              <w:rPr>
                <w:sz w:val="16"/>
                <w:szCs w:val="16"/>
              </w:rPr>
            </w:pPr>
            <w:r>
              <w:rPr>
                <w:spacing w:val="-4"/>
                <w:sz w:val="16"/>
                <w:szCs w:val="16"/>
              </w:rPr>
              <w:t>国内债务付息</w:t>
            </w:r>
          </w:p>
        </w:tc>
        <w:tc>
          <w:tcPr>
            <w:tcW w:w="861" w:type="dxa"/>
            <w:vAlign w:val="top"/>
          </w:tcPr>
          <w:p w14:paraId="79E9F21B">
            <w:pPr>
              <w:rPr>
                <w:rFonts w:ascii="Arial"/>
                <w:sz w:val="21"/>
              </w:rPr>
            </w:pPr>
          </w:p>
        </w:tc>
      </w:tr>
      <w:tr w14:paraId="5A82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64" w:type="dxa"/>
            <w:vAlign w:val="top"/>
          </w:tcPr>
          <w:p w14:paraId="0556418D">
            <w:pPr>
              <w:pStyle w:val="6"/>
              <w:spacing w:before="81" w:line="184" w:lineRule="auto"/>
              <w:ind w:left="23"/>
              <w:rPr>
                <w:sz w:val="16"/>
                <w:szCs w:val="16"/>
              </w:rPr>
            </w:pPr>
            <w:r>
              <w:rPr>
                <w:spacing w:val="-2"/>
                <w:sz w:val="16"/>
                <w:szCs w:val="16"/>
              </w:rPr>
              <w:t>30102</w:t>
            </w:r>
          </w:p>
        </w:tc>
        <w:tc>
          <w:tcPr>
            <w:tcW w:w="1595" w:type="dxa"/>
            <w:vAlign w:val="top"/>
          </w:tcPr>
          <w:p w14:paraId="512ED28E">
            <w:pPr>
              <w:pStyle w:val="6"/>
              <w:spacing w:before="56" w:line="221" w:lineRule="auto"/>
              <w:ind w:left="174"/>
              <w:rPr>
                <w:sz w:val="16"/>
                <w:szCs w:val="16"/>
              </w:rPr>
            </w:pPr>
            <w:r>
              <w:rPr>
                <w:spacing w:val="-1"/>
                <w:sz w:val="16"/>
                <w:szCs w:val="16"/>
              </w:rPr>
              <w:t>津贴补贴</w:t>
            </w:r>
          </w:p>
        </w:tc>
        <w:tc>
          <w:tcPr>
            <w:tcW w:w="839" w:type="dxa"/>
            <w:vAlign w:val="top"/>
          </w:tcPr>
          <w:p w14:paraId="663F27B1">
            <w:pPr>
              <w:pStyle w:val="6"/>
              <w:spacing w:before="81" w:line="184" w:lineRule="auto"/>
              <w:ind w:right="11"/>
              <w:jc w:val="right"/>
              <w:rPr>
                <w:sz w:val="16"/>
                <w:szCs w:val="16"/>
              </w:rPr>
            </w:pPr>
            <w:r>
              <w:rPr>
                <w:spacing w:val="-1"/>
                <w:sz w:val="16"/>
                <w:szCs w:val="16"/>
              </w:rPr>
              <w:t>44.62</w:t>
            </w:r>
          </w:p>
        </w:tc>
        <w:tc>
          <w:tcPr>
            <w:tcW w:w="477" w:type="dxa"/>
            <w:vAlign w:val="top"/>
          </w:tcPr>
          <w:p w14:paraId="607EF86D">
            <w:pPr>
              <w:pStyle w:val="6"/>
              <w:spacing w:before="81" w:line="184" w:lineRule="auto"/>
              <w:ind w:left="21"/>
              <w:rPr>
                <w:sz w:val="16"/>
                <w:szCs w:val="16"/>
              </w:rPr>
            </w:pPr>
            <w:r>
              <w:rPr>
                <w:spacing w:val="-2"/>
                <w:sz w:val="16"/>
                <w:szCs w:val="16"/>
              </w:rPr>
              <w:t>30202</w:t>
            </w:r>
          </w:p>
        </w:tc>
        <w:tc>
          <w:tcPr>
            <w:tcW w:w="1761" w:type="dxa"/>
            <w:vAlign w:val="top"/>
          </w:tcPr>
          <w:p w14:paraId="582737A5">
            <w:pPr>
              <w:pStyle w:val="6"/>
              <w:spacing w:before="56" w:line="221" w:lineRule="auto"/>
              <w:ind w:left="191"/>
              <w:rPr>
                <w:sz w:val="16"/>
                <w:szCs w:val="16"/>
              </w:rPr>
            </w:pPr>
            <w:r>
              <w:rPr>
                <w:spacing w:val="-4"/>
                <w:sz w:val="16"/>
                <w:szCs w:val="16"/>
              </w:rPr>
              <w:t>印刷费</w:t>
            </w:r>
          </w:p>
        </w:tc>
        <w:tc>
          <w:tcPr>
            <w:tcW w:w="741" w:type="dxa"/>
            <w:vAlign w:val="top"/>
          </w:tcPr>
          <w:p w14:paraId="5E72B8B8">
            <w:pPr>
              <w:rPr>
                <w:rFonts w:ascii="Arial"/>
                <w:sz w:val="21"/>
              </w:rPr>
            </w:pPr>
          </w:p>
        </w:tc>
        <w:tc>
          <w:tcPr>
            <w:tcW w:w="559" w:type="dxa"/>
            <w:vAlign w:val="top"/>
          </w:tcPr>
          <w:p w14:paraId="27C08D5F">
            <w:pPr>
              <w:pStyle w:val="6"/>
              <w:spacing w:before="81" w:line="184" w:lineRule="auto"/>
              <w:ind w:left="22"/>
              <w:rPr>
                <w:sz w:val="16"/>
                <w:szCs w:val="16"/>
              </w:rPr>
            </w:pPr>
            <w:r>
              <w:rPr>
                <w:spacing w:val="-2"/>
                <w:sz w:val="16"/>
                <w:szCs w:val="16"/>
              </w:rPr>
              <w:t>30702</w:t>
            </w:r>
          </w:p>
        </w:tc>
        <w:tc>
          <w:tcPr>
            <w:tcW w:w="1787" w:type="dxa"/>
            <w:vAlign w:val="top"/>
          </w:tcPr>
          <w:p w14:paraId="00F14C40">
            <w:pPr>
              <w:pStyle w:val="6"/>
              <w:spacing w:before="56" w:line="221" w:lineRule="auto"/>
              <w:ind w:left="196"/>
              <w:rPr>
                <w:sz w:val="16"/>
                <w:szCs w:val="16"/>
              </w:rPr>
            </w:pPr>
            <w:r>
              <w:rPr>
                <w:spacing w:val="-4"/>
                <w:sz w:val="16"/>
                <w:szCs w:val="16"/>
              </w:rPr>
              <w:t>国外债务付息</w:t>
            </w:r>
          </w:p>
        </w:tc>
        <w:tc>
          <w:tcPr>
            <w:tcW w:w="861" w:type="dxa"/>
            <w:vAlign w:val="top"/>
          </w:tcPr>
          <w:p w14:paraId="1B30590E">
            <w:pPr>
              <w:rPr>
                <w:rFonts w:ascii="Arial"/>
                <w:sz w:val="21"/>
              </w:rPr>
            </w:pPr>
          </w:p>
        </w:tc>
      </w:tr>
      <w:tr w14:paraId="49D4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6245F25E">
            <w:pPr>
              <w:pStyle w:val="6"/>
              <w:spacing w:before="78" w:line="184" w:lineRule="auto"/>
              <w:ind w:left="23"/>
              <w:rPr>
                <w:sz w:val="16"/>
                <w:szCs w:val="16"/>
              </w:rPr>
            </w:pPr>
            <w:r>
              <w:rPr>
                <w:spacing w:val="-2"/>
                <w:sz w:val="16"/>
                <w:szCs w:val="16"/>
              </w:rPr>
              <w:t>30103</w:t>
            </w:r>
          </w:p>
        </w:tc>
        <w:tc>
          <w:tcPr>
            <w:tcW w:w="1595" w:type="dxa"/>
            <w:vAlign w:val="top"/>
          </w:tcPr>
          <w:p w14:paraId="24260910">
            <w:pPr>
              <w:pStyle w:val="6"/>
              <w:spacing w:before="53" w:line="222" w:lineRule="auto"/>
              <w:ind w:left="175"/>
              <w:rPr>
                <w:sz w:val="16"/>
                <w:szCs w:val="16"/>
              </w:rPr>
            </w:pPr>
            <w:r>
              <w:rPr>
                <w:spacing w:val="-2"/>
                <w:sz w:val="16"/>
                <w:szCs w:val="16"/>
              </w:rPr>
              <w:t>奖金</w:t>
            </w:r>
          </w:p>
        </w:tc>
        <w:tc>
          <w:tcPr>
            <w:tcW w:w="839" w:type="dxa"/>
            <w:vAlign w:val="top"/>
          </w:tcPr>
          <w:p w14:paraId="6853B288">
            <w:pPr>
              <w:rPr>
                <w:rFonts w:ascii="Arial"/>
                <w:sz w:val="21"/>
              </w:rPr>
            </w:pPr>
          </w:p>
        </w:tc>
        <w:tc>
          <w:tcPr>
            <w:tcW w:w="477" w:type="dxa"/>
            <w:vAlign w:val="top"/>
          </w:tcPr>
          <w:p w14:paraId="17DA6F90">
            <w:pPr>
              <w:pStyle w:val="6"/>
              <w:spacing w:before="78" w:line="184" w:lineRule="auto"/>
              <w:ind w:left="21"/>
              <w:rPr>
                <w:sz w:val="16"/>
                <w:szCs w:val="16"/>
              </w:rPr>
            </w:pPr>
            <w:r>
              <w:rPr>
                <w:spacing w:val="-2"/>
                <w:sz w:val="16"/>
                <w:szCs w:val="16"/>
              </w:rPr>
              <w:t>30203</w:t>
            </w:r>
          </w:p>
        </w:tc>
        <w:tc>
          <w:tcPr>
            <w:tcW w:w="1761" w:type="dxa"/>
            <w:vAlign w:val="top"/>
          </w:tcPr>
          <w:p w14:paraId="50A4425B">
            <w:pPr>
              <w:pStyle w:val="6"/>
              <w:spacing w:before="53" w:line="222" w:lineRule="auto"/>
              <w:ind w:left="185"/>
              <w:rPr>
                <w:sz w:val="16"/>
                <w:szCs w:val="16"/>
              </w:rPr>
            </w:pPr>
            <w:r>
              <w:rPr>
                <w:spacing w:val="-3"/>
                <w:sz w:val="16"/>
                <w:szCs w:val="16"/>
              </w:rPr>
              <w:t>咨询费</w:t>
            </w:r>
          </w:p>
        </w:tc>
        <w:tc>
          <w:tcPr>
            <w:tcW w:w="741" w:type="dxa"/>
            <w:vAlign w:val="top"/>
          </w:tcPr>
          <w:p w14:paraId="0B9B0014">
            <w:pPr>
              <w:rPr>
                <w:rFonts w:ascii="Arial"/>
                <w:sz w:val="21"/>
              </w:rPr>
            </w:pPr>
          </w:p>
        </w:tc>
        <w:tc>
          <w:tcPr>
            <w:tcW w:w="559" w:type="dxa"/>
            <w:vAlign w:val="top"/>
          </w:tcPr>
          <w:p w14:paraId="3470D24E">
            <w:pPr>
              <w:pStyle w:val="6"/>
              <w:spacing w:before="78" w:line="184" w:lineRule="auto"/>
              <w:ind w:left="22"/>
              <w:rPr>
                <w:sz w:val="16"/>
                <w:szCs w:val="16"/>
              </w:rPr>
            </w:pPr>
            <w:r>
              <w:rPr>
                <w:spacing w:val="-3"/>
                <w:sz w:val="16"/>
                <w:szCs w:val="16"/>
              </w:rPr>
              <w:t>310</w:t>
            </w:r>
          </w:p>
        </w:tc>
        <w:tc>
          <w:tcPr>
            <w:tcW w:w="1787" w:type="dxa"/>
            <w:vAlign w:val="top"/>
          </w:tcPr>
          <w:p w14:paraId="19BD7DCF">
            <w:pPr>
              <w:pStyle w:val="6"/>
              <w:spacing w:before="54" w:line="220" w:lineRule="auto"/>
              <w:ind w:left="26"/>
              <w:rPr>
                <w:sz w:val="16"/>
                <w:szCs w:val="16"/>
              </w:rPr>
            </w:pPr>
            <w:r>
              <w:rPr>
                <w:spacing w:val="-2"/>
                <w:sz w:val="16"/>
                <w:szCs w:val="16"/>
              </w:rPr>
              <w:t>资本性支出</w:t>
            </w:r>
          </w:p>
        </w:tc>
        <w:tc>
          <w:tcPr>
            <w:tcW w:w="861" w:type="dxa"/>
            <w:vAlign w:val="top"/>
          </w:tcPr>
          <w:p w14:paraId="40F07938">
            <w:pPr>
              <w:rPr>
                <w:rFonts w:ascii="Arial"/>
                <w:sz w:val="21"/>
              </w:rPr>
            </w:pPr>
          </w:p>
        </w:tc>
      </w:tr>
      <w:tr w14:paraId="42D1A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0118FB2D">
            <w:pPr>
              <w:pStyle w:val="6"/>
              <w:spacing w:before="79" w:line="184" w:lineRule="auto"/>
              <w:ind w:left="23"/>
              <w:rPr>
                <w:sz w:val="16"/>
                <w:szCs w:val="16"/>
              </w:rPr>
            </w:pPr>
            <w:r>
              <w:rPr>
                <w:spacing w:val="-2"/>
                <w:sz w:val="16"/>
                <w:szCs w:val="16"/>
              </w:rPr>
              <w:t>30106</w:t>
            </w:r>
          </w:p>
        </w:tc>
        <w:tc>
          <w:tcPr>
            <w:tcW w:w="1595" w:type="dxa"/>
            <w:vAlign w:val="top"/>
          </w:tcPr>
          <w:p w14:paraId="261FFA6E">
            <w:pPr>
              <w:pStyle w:val="6"/>
              <w:spacing w:before="54" w:line="221" w:lineRule="auto"/>
              <w:ind w:left="174"/>
              <w:rPr>
                <w:sz w:val="16"/>
                <w:szCs w:val="16"/>
              </w:rPr>
            </w:pPr>
            <w:r>
              <w:rPr>
                <w:spacing w:val="-1"/>
                <w:sz w:val="16"/>
                <w:szCs w:val="16"/>
              </w:rPr>
              <w:t>伙食补助费</w:t>
            </w:r>
          </w:p>
        </w:tc>
        <w:tc>
          <w:tcPr>
            <w:tcW w:w="839" w:type="dxa"/>
            <w:vAlign w:val="top"/>
          </w:tcPr>
          <w:p w14:paraId="21D35364">
            <w:pPr>
              <w:rPr>
                <w:rFonts w:ascii="Arial"/>
                <w:sz w:val="21"/>
              </w:rPr>
            </w:pPr>
          </w:p>
        </w:tc>
        <w:tc>
          <w:tcPr>
            <w:tcW w:w="477" w:type="dxa"/>
            <w:vAlign w:val="top"/>
          </w:tcPr>
          <w:p w14:paraId="2B5CA83C">
            <w:pPr>
              <w:pStyle w:val="6"/>
              <w:spacing w:before="79" w:line="184" w:lineRule="auto"/>
              <w:ind w:left="21"/>
              <w:rPr>
                <w:sz w:val="16"/>
                <w:szCs w:val="16"/>
              </w:rPr>
            </w:pPr>
            <w:r>
              <w:rPr>
                <w:spacing w:val="-2"/>
                <w:sz w:val="16"/>
                <w:szCs w:val="16"/>
              </w:rPr>
              <w:t>30204</w:t>
            </w:r>
          </w:p>
        </w:tc>
        <w:tc>
          <w:tcPr>
            <w:tcW w:w="1761" w:type="dxa"/>
            <w:vAlign w:val="top"/>
          </w:tcPr>
          <w:p w14:paraId="595DEA93">
            <w:pPr>
              <w:pStyle w:val="6"/>
              <w:spacing w:before="54" w:line="222" w:lineRule="auto"/>
              <w:ind w:left="179"/>
              <w:rPr>
                <w:sz w:val="16"/>
                <w:szCs w:val="16"/>
              </w:rPr>
            </w:pPr>
            <w:r>
              <w:rPr>
                <w:spacing w:val="-1"/>
                <w:sz w:val="16"/>
                <w:szCs w:val="16"/>
              </w:rPr>
              <w:t>手续费</w:t>
            </w:r>
          </w:p>
        </w:tc>
        <w:tc>
          <w:tcPr>
            <w:tcW w:w="741" w:type="dxa"/>
            <w:vAlign w:val="top"/>
          </w:tcPr>
          <w:p w14:paraId="08FCF850">
            <w:pPr>
              <w:rPr>
                <w:rFonts w:ascii="Arial"/>
                <w:sz w:val="21"/>
              </w:rPr>
            </w:pPr>
          </w:p>
        </w:tc>
        <w:tc>
          <w:tcPr>
            <w:tcW w:w="559" w:type="dxa"/>
            <w:vAlign w:val="top"/>
          </w:tcPr>
          <w:p w14:paraId="6FA121FC">
            <w:pPr>
              <w:pStyle w:val="6"/>
              <w:spacing w:before="79" w:line="184" w:lineRule="auto"/>
              <w:ind w:left="22"/>
              <w:rPr>
                <w:sz w:val="16"/>
                <w:szCs w:val="16"/>
              </w:rPr>
            </w:pPr>
            <w:r>
              <w:rPr>
                <w:spacing w:val="-2"/>
                <w:sz w:val="16"/>
                <w:szCs w:val="16"/>
              </w:rPr>
              <w:t>31001</w:t>
            </w:r>
          </w:p>
        </w:tc>
        <w:tc>
          <w:tcPr>
            <w:tcW w:w="1787" w:type="dxa"/>
            <w:vAlign w:val="top"/>
          </w:tcPr>
          <w:p w14:paraId="07A14994">
            <w:pPr>
              <w:pStyle w:val="6"/>
              <w:spacing w:before="54" w:line="222" w:lineRule="auto"/>
              <w:ind w:left="181"/>
              <w:rPr>
                <w:sz w:val="16"/>
                <w:szCs w:val="16"/>
              </w:rPr>
            </w:pPr>
            <w:r>
              <w:rPr>
                <w:spacing w:val="-1"/>
                <w:sz w:val="16"/>
                <w:szCs w:val="16"/>
              </w:rPr>
              <w:t>房屋建筑物购建</w:t>
            </w:r>
          </w:p>
        </w:tc>
        <w:tc>
          <w:tcPr>
            <w:tcW w:w="861" w:type="dxa"/>
            <w:vAlign w:val="top"/>
          </w:tcPr>
          <w:p w14:paraId="24DBCAFC">
            <w:pPr>
              <w:rPr>
                <w:rFonts w:ascii="Arial"/>
                <w:sz w:val="21"/>
              </w:rPr>
            </w:pPr>
          </w:p>
        </w:tc>
      </w:tr>
      <w:tr w14:paraId="1B7D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64" w:type="dxa"/>
            <w:vAlign w:val="top"/>
          </w:tcPr>
          <w:p w14:paraId="73FC65CD">
            <w:pPr>
              <w:pStyle w:val="6"/>
              <w:spacing w:before="80" w:line="184" w:lineRule="auto"/>
              <w:ind w:left="23"/>
              <w:rPr>
                <w:sz w:val="16"/>
                <w:szCs w:val="16"/>
              </w:rPr>
            </w:pPr>
            <w:r>
              <w:rPr>
                <w:spacing w:val="-2"/>
                <w:sz w:val="16"/>
                <w:szCs w:val="16"/>
              </w:rPr>
              <w:t>30107</w:t>
            </w:r>
          </w:p>
        </w:tc>
        <w:tc>
          <w:tcPr>
            <w:tcW w:w="1595" w:type="dxa"/>
            <w:vAlign w:val="top"/>
          </w:tcPr>
          <w:p w14:paraId="26DD6EDE">
            <w:pPr>
              <w:pStyle w:val="6"/>
              <w:spacing w:before="54" w:line="222" w:lineRule="auto"/>
              <w:ind w:left="176"/>
              <w:rPr>
                <w:sz w:val="16"/>
                <w:szCs w:val="16"/>
              </w:rPr>
            </w:pPr>
            <w:r>
              <w:rPr>
                <w:spacing w:val="-2"/>
                <w:sz w:val="16"/>
                <w:szCs w:val="16"/>
              </w:rPr>
              <w:t>绩效工资</w:t>
            </w:r>
          </w:p>
        </w:tc>
        <w:tc>
          <w:tcPr>
            <w:tcW w:w="839" w:type="dxa"/>
            <w:vAlign w:val="top"/>
          </w:tcPr>
          <w:p w14:paraId="526DE170">
            <w:pPr>
              <w:pStyle w:val="6"/>
              <w:spacing w:before="80" w:line="184" w:lineRule="auto"/>
              <w:ind w:right="9"/>
              <w:jc w:val="right"/>
              <w:rPr>
                <w:sz w:val="16"/>
                <w:szCs w:val="16"/>
              </w:rPr>
            </w:pPr>
            <w:r>
              <w:rPr>
                <w:spacing w:val="-3"/>
                <w:sz w:val="16"/>
                <w:szCs w:val="16"/>
              </w:rPr>
              <w:t>169.45</w:t>
            </w:r>
          </w:p>
        </w:tc>
        <w:tc>
          <w:tcPr>
            <w:tcW w:w="477" w:type="dxa"/>
            <w:vAlign w:val="top"/>
          </w:tcPr>
          <w:p w14:paraId="6B23EA58">
            <w:pPr>
              <w:pStyle w:val="6"/>
              <w:spacing w:before="80" w:line="184" w:lineRule="auto"/>
              <w:ind w:left="21"/>
              <w:rPr>
                <w:sz w:val="16"/>
                <w:szCs w:val="16"/>
              </w:rPr>
            </w:pPr>
            <w:r>
              <w:rPr>
                <w:spacing w:val="-2"/>
                <w:sz w:val="16"/>
                <w:szCs w:val="16"/>
              </w:rPr>
              <w:t>30205</w:t>
            </w:r>
          </w:p>
        </w:tc>
        <w:tc>
          <w:tcPr>
            <w:tcW w:w="1761" w:type="dxa"/>
            <w:vAlign w:val="top"/>
          </w:tcPr>
          <w:p w14:paraId="67E48BD9">
            <w:pPr>
              <w:pStyle w:val="6"/>
              <w:spacing w:before="55" w:line="221" w:lineRule="auto"/>
              <w:ind w:left="181"/>
              <w:rPr>
                <w:sz w:val="16"/>
                <w:szCs w:val="16"/>
              </w:rPr>
            </w:pPr>
            <w:r>
              <w:rPr>
                <w:spacing w:val="-2"/>
                <w:sz w:val="16"/>
                <w:szCs w:val="16"/>
              </w:rPr>
              <w:t>水费</w:t>
            </w:r>
          </w:p>
        </w:tc>
        <w:tc>
          <w:tcPr>
            <w:tcW w:w="741" w:type="dxa"/>
            <w:vAlign w:val="top"/>
          </w:tcPr>
          <w:p w14:paraId="2ED1208F">
            <w:pPr>
              <w:pStyle w:val="6"/>
              <w:spacing w:before="80" w:line="184" w:lineRule="auto"/>
              <w:ind w:right="9"/>
              <w:jc w:val="right"/>
              <w:rPr>
                <w:sz w:val="16"/>
                <w:szCs w:val="16"/>
              </w:rPr>
            </w:pPr>
            <w:r>
              <w:rPr>
                <w:spacing w:val="-4"/>
                <w:sz w:val="16"/>
                <w:szCs w:val="16"/>
              </w:rPr>
              <w:t>1.23</w:t>
            </w:r>
          </w:p>
        </w:tc>
        <w:tc>
          <w:tcPr>
            <w:tcW w:w="559" w:type="dxa"/>
            <w:vAlign w:val="top"/>
          </w:tcPr>
          <w:p w14:paraId="70C04828">
            <w:pPr>
              <w:pStyle w:val="6"/>
              <w:spacing w:before="80" w:line="184" w:lineRule="auto"/>
              <w:ind w:left="22"/>
              <w:rPr>
                <w:sz w:val="16"/>
                <w:szCs w:val="16"/>
              </w:rPr>
            </w:pPr>
            <w:r>
              <w:rPr>
                <w:spacing w:val="-2"/>
                <w:sz w:val="16"/>
                <w:szCs w:val="16"/>
              </w:rPr>
              <w:t>31002</w:t>
            </w:r>
          </w:p>
        </w:tc>
        <w:tc>
          <w:tcPr>
            <w:tcW w:w="1787" w:type="dxa"/>
            <w:vAlign w:val="top"/>
          </w:tcPr>
          <w:p w14:paraId="478DD7AB">
            <w:pPr>
              <w:pStyle w:val="6"/>
              <w:spacing w:before="55" w:line="221" w:lineRule="auto"/>
              <w:ind w:left="183"/>
              <w:rPr>
                <w:sz w:val="16"/>
                <w:szCs w:val="16"/>
              </w:rPr>
            </w:pPr>
            <w:r>
              <w:rPr>
                <w:spacing w:val="-2"/>
                <w:sz w:val="16"/>
                <w:szCs w:val="16"/>
              </w:rPr>
              <w:t>办公设备购置</w:t>
            </w:r>
          </w:p>
        </w:tc>
        <w:tc>
          <w:tcPr>
            <w:tcW w:w="861" w:type="dxa"/>
            <w:vAlign w:val="top"/>
          </w:tcPr>
          <w:p w14:paraId="42F5FF53">
            <w:pPr>
              <w:rPr>
                <w:rFonts w:ascii="Arial"/>
                <w:sz w:val="21"/>
              </w:rPr>
            </w:pPr>
          </w:p>
        </w:tc>
      </w:tr>
      <w:tr w14:paraId="4B42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38785F81">
            <w:pPr>
              <w:pStyle w:val="6"/>
              <w:spacing w:before="162" w:line="184" w:lineRule="auto"/>
              <w:ind w:left="23"/>
              <w:rPr>
                <w:sz w:val="16"/>
                <w:szCs w:val="16"/>
              </w:rPr>
            </w:pPr>
            <w:r>
              <w:rPr>
                <w:spacing w:val="-2"/>
                <w:sz w:val="16"/>
                <w:szCs w:val="16"/>
              </w:rPr>
              <w:t>30108</w:t>
            </w:r>
          </w:p>
        </w:tc>
        <w:tc>
          <w:tcPr>
            <w:tcW w:w="1595" w:type="dxa"/>
            <w:vAlign w:val="top"/>
          </w:tcPr>
          <w:p w14:paraId="2C4CE5D4">
            <w:pPr>
              <w:pStyle w:val="6"/>
              <w:spacing w:before="35" w:line="225" w:lineRule="auto"/>
              <w:ind w:left="13" w:right="140" w:firstLine="159"/>
              <w:rPr>
                <w:sz w:val="16"/>
                <w:szCs w:val="16"/>
              </w:rPr>
            </w:pPr>
            <w:r>
              <w:rPr>
                <w:spacing w:val="-1"/>
                <w:sz w:val="16"/>
                <w:szCs w:val="16"/>
              </w:rPr>
              <w:t>机关事业单位基本</w:t>
            </w:r>
            <w:r>
              <w:rPr>
                <w:spacing w:val="2"/>
                <w:sz w:val="16"/>
                <w:szCs w:val="16"/>
              </w:rPr>
              <w:t xml:space="preserve"> </w:t>
            </w:r>
            <w:r>
              <w:rPr>
                <w:spacing w:val="-1"/>
                <w:sz w:val="16"/>
                <w:szCs w:val="16"/>
              </w:rPr>
              <w:t>养老保险缴费</w:t>
            </w:r>
          </w:p>
        </w:tc>
        <w:tc>
          <w:tcPr>
            <w:tcW w:w="839" w:type="dxa"/>
            <w:vAlign w:val="top"/>
          </w:tcPr>
          <w:p w14:paraId="38DBE571">
            <w:pPr>
              <w:pStyle w:val="6"/>
              <w:spacing w:before="162" w:line="184" w:lineRule="auto"/>
              <w:ind w:right="11"/>
              <w:jc w:val="right"/>
              <w:rPr>
                <w:sz w:val="16"/>
                <w:szCs w:val="16"/>
              </w:rPr>
            </w:pPr>
            <w:r>
              <w:rPr>
                <w:spacing w:val="-2"/>
                <w:sz w:val="16"/>
                <w:szCs w:val="16"/>
              </w:rPr>
              <w:t>78.75</w:t>
            </w:r>
          </w:p>
        </w:tc>
        <w:tc>
          <w:tcPr>
            <w:tcW w:w="477" w:type="dxa"/>
            <w:vAlign w:val="top"/>
          </w:tcPr>
          <w:p w14:paraId="7AE2E91A">
            <w:pPr>
              <w:pStyle w:val="6"/>
              <w:spacing w:before="162" w:line="184" w:lineRule="auto"/>
              <w:ind w:left="21"/>
              <w:rPr>
                <w:sz w:val="16"/>
                <w:szCs w:val="16"/>
              </w:rPr>
            </w:pPr>
            <w:r>
              <w:rPr>
                <w:spacing w:val="-2"/>
                <w:sz w:val="16"/>
                <w:szCs w:val="16"/>
              </w:rPr>
              <w:t>30206</w:t>
            </w:r>
          </w:p>
        </w:tc>
        <w:tc>
          <w:tcPr>
            <w:tcW w:w="1761" w:type="dxa"/>
            <w:vAlign w:val="top"/>
          </w:tcPr>
          <w:p w14:paraId="27DC45D8">
            <w:pPr>
              <w:pStyle w:val="6"/>
              <w:spacing w:before="137" w:line="222" w:lineRule="auto"/>
              <w:ind w:left="197"/>
              <w:rPr>
                <w:sz w:val="16"/>
                <w:szCs w:val="16"/>
              </w:rPr>
            </w:pPr>
            <w:r>
              <w:rPr>
                <w:spacing w:val="-6"/>
                <w:sz w:val="16"/>
                <w:szCs w:val="16"/>
              </w:rPr>
              <w:t>电费</w:t>
            </w:r>
          </w:p>
        </w:tc>
        <w:tc>
          <w:tcPr>
            <w:tcW w:w="741" w:type="dxa"/>
            <w:vAlign w:val="top"/>
          </w:tcPr>
          <w:p w14:paraId="297D4333">
            <w:pPr>
              <w:pStyle w:val="6"/>
              <w:spacing w:before="162" w:line="184" w:lineRule="auto"/>
              <w:ind w:right="9"/>
              <w:jc w:val="right"/>
              <w:rPr>
                <w:sz w:val="16"/>
                <w:szCs w:val="16"/>
              </w:rPr>
            </w:pPr>
            <w:r>
              <w:rPr>
                <w:spacing w:val="-1"/>
                <w:sz w:val="16"/>
                <w:szCs w:val="16"/>
              </w:rPr>
              <w:t>4.90</w:t>
            </w:r>
          </w:p>
        </w:tc>
        <w:tc>
          <w:tcPr>
            <w:tcW w:w="559" w:type="dxa"/>
            <w:vAlign w:val="top"/>
          </w:tcPr>
          <w:p w14:paraId="65CAFC7C">
            <w:pPr>
              <w:pStyle w:val="6"/>
              <w:spacing w:before="162" w:line="184" w:lineRule="auto"/>
              <w:ind w:left="22"/>
              <w:rPr>
                <w:sz w:val="16"/>
                <w:szCs w:val="16"/>
              </w:rPr>
            </w:pPr>
            <w:r>
              <w:rPr>
                <w:spacing w:val="-2"/>
                <w:sz w:val="16"/>
                <w:szCs w:val="16"/>
              </w:rPr>
              <w:t>31003</w:t>
            </w:r>
          </w:p>
        </w:tc>
        <w:tc>
          <w:tcPr>
            <w:tcW w:w="1787" w:type="dxa"/>
            <w:vAlign w:val="top"/>
          </w:tcPr>
          <w:p w14:paraId="651286BB">
            <w:pPr>
              <w:pStyle w:val="6"/>
              <w:spacing w:before="137" w:line="222" w:lineRule="auto"/>
              <w:ind w:left="181"/>
              <w:rPr>
                <w:sz w:val="16"/>
                <w:szCs w:val="16"/>
              </w:rPr>
            </w:pPr>
            <w:r>
              <w:rPr>
                <w:spacing w:val="-1"/>
                <w:sz w:val="16"/>
                <w:szCs w:val="16"/>
              </w:rPr>
              <w:t>专用设备购置</w:t>
            </w:r>
          </w:p>
        </w:tc>
        <w:tc>
          <w:tcPr>
            <w:tcW w:w="861" w:type="dxa"/>
            <w:vAlign w:val="top"/>
          </w:tcPr>
          <w:p w14:paraId="4937369E">
            <w:pPr>
              <w:rPr>
                <w:rFonts w:ascii="Arial"/>
                <w:sz w:val="21"/>
              </w:rPr>
            </w:pPr>
          </w:p>
        </w:tc>
      </w:tr>
      <w:tr w14:paraId="0C52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1EEAF3E7">
            <w:pPr>
              <w:pStyle w:val="6"/>
              <w:spacing w:before="80" w:line="184" w:lineRule="auto"/>
              <w:ind w:left="23"/>
              <w:rPr>
                <w:sz w:val="16"/>
                <w:szCs w:val="16"/>
              </w:rPr>
            </w:pPr>
            <w:r>
              <w:rPr>
                <w:spacing w:val="-2"/>
                <w:sz w:val="16"/>
                <w:szCs w:val="16"/>
              </w:rPr>
              <w:t>30109</w:t>
            </w:r>
          </w:p>
        </w:tc>
        <w:tc>
          <w:tcPr>
            <w:tcW w:w="1595" w:type="dxa"/>
            <w:vAlign w:val="top"/>
          </w:tcPr>
          <w:p w14:paraId="3EAFD3DE">
            <w:pPr>
              <w:pStyle w:val="6"/>
              <w:spacing w:before="55" w:line="221" w:lineRule="auto"/>
              <w:ind w:left="174"/>
              <w:rPr>
                <w:sz w:val="16"/>
                <w:szCs w:val="16"/>
              </w:rPr>
            </w:pPr>
            <w:r>
              <w:rPr>
                <w:spacing w:val="-1"/>
                <w:sz w:val="16"/>
                <w:szCs w:val="16"/>
              </w:rPr>
              <w:t>职业年金缴费</w:t>
            </w:r>
          </w:p>
        </w:tc>
        <w:tc>
          <w:tcPr>
            <w:tcW w:w="839" w:type="dxa"/>
            <w:vAlign w:val="top"/>
          </w:tcPr>
          <w:p w14:paraId="3CC59383">
            <w:pPr>
              <w:pStyle w:val="6"/>
              <w:spacing w:before="80" w:line="184" w:lineRule="auto"/>
              <w:ind w:right="11"/>
              <w:jc w:val="right"/>
              <w:rPr>
                <w:sz w:val="16"/>
                <w:szCs w:val="16"/>
              </w:rPr>
            </w:pPr>
            <w:r>
              <w:rPr>
                <w:spacing w:val="-4"/>
                <w:sz w:val="16"/>
                <w:szCs w:val="16"/>
              </w:rPr>
              <w:t>19.34</w:t>
            </w:r>
          </w:p>
        </w:tc>
        <w:tc>
          <w:tcPr>
            <w:tcW w:w="477" w:type="dxa"/>
            <w:vAlign w:val="top"/>
          </w:tcPr>
          <w:p w14:paraId="6CB4C96D">
            <w:pPr>
              <w:pStyle w:val="6"/>
              <w:spacing w:before="80" w:line="184" w:lineRule="auto"/>
              <w:ind w:left="21"/>
              <w:rPr>
                <w:sz w:val="16"/>
                <w:szCs w:val="16"/>
              </w:rPr>
            </w:pPr>
            <w:r>
              <w:rPr>
                <w:spacing w:val="-2"/>
                <w:sz w:val="16"/>
                <w:szCs w:val="16"/>
              </w:rPr>
              <w:t>30207</w:t>
            </w:r>
          </w:p>
        </w:tc>
        <w:tc>
          <w:tcPr>
            <w:tcW w:w="1761" w:type="dxa"/>
            <w:vAlign w:val="top"/>
          </w:tcPr>
          <w:p w14:paraId="431855EA">
            <w:pPr>
              <w:pStyle w:val="6"/>
              <w:spacing w:before="55" w:line="222" w:lineRule="auto"/>
              <w:ind w:left="191"/>
              <w:rPr>
                <w:sz w:val="16"/>
                <w:szCs w:val="16"/>
              </w:rPr>
            </w:pPr>
            <w:r>
              <w:rPr>
                <w:spacing w:val="-4"/>
                <w:sz w:val="16"/>
                <w:szCs w:val="16"/>
              </w:rPr>
              <w:t>邮电费</w:t>
            </w:r>
          </w:p>
        </w:tc>
        <w:tc>
          <w:tcPr>
            <w:tcW w:w="741" w:type="dxa"/>
            <w:vAlign w:val="top"/>
          </w:tcPr>
          <w:p w14:paraId="684AE7D1">
            <w:pPr>
              <w:pStyle w:val="6"/>
              <w:spacing w:before="80" w:line="184" w:lineRule="auto"/>
              <w:ind w:right="9"/>
              <w:jc w:val="right"/>
              <w:rPr>
                <w:sz w:val="16"/>
                <w:szCs w:val="16"/>
              </w:rPr>
            </w:pPr>
            <w:r>
              <w:rPr>
                <w:spacing w:val="-1"/>
                <w:sz w:val="16"/>
                <w:szCs w:val="16"/>
              </w:rPr>
              <w:t>4.51</w:t>
            </w:r>
          </w:p>
        </w:tc>
        <w:tc>
          <w:tcPr>
            <w:tcW w:w="559" w:type="dxa"/>
            <w:vAlign w:val="top"/>
          </w:tcPr>
          <w:p w14:paraId="76EB2070">
            <w:pPr>
              <w:pStyle w:val="6"/>
              <w:spacing w:before="80" w:line="184" w:lineRule="auto"/>
              <w:ind w:left="22"/>
              <w:rPr>
                <w:sz w:val="16"/>
                <w:szCs w:val="16"/>
              </w:rPr>
            </w:pPr>
            <w:r>
              <w:rPr>
                <w:spacing w:val="-2"/>
                <w:sz w:val="16"/>
                <w:szCs w:val="16"/>
              </w:rPr>
              <w:t>31005</w:t>
            </w:r>
          </w:p>
        </w:tc>
        <w:tc>
          <w:tcPr>
            <w:tcW w:w="1787" w:type="dxa"/>
            <w:vAlign w:val="top"/>
          </w:tcPr>
          <w:p w14:paraId="26B40560">
            <w:pPr>
              <w:pStyle w:val="6"/>
              <w:spacing w:before="55" w:line="222" w:lineRule="auto"/>
              <w:ind w:left="180"/>
              <w:rPr>
                <w:sz w:val="16"/>
                <w:szCs w:val="16"/>
              </w:rPr>
            </w:pPr>
            <w:r>
              <w:rPr>
                <w:spacing w:val="-1"/>
                <w:sz w:val="16"/>
                <w:szCs w:val="16"/>
              </w:rPr>
              <w:t>基础设施建设</w:t>
            </w:r>
          </w:p>
        </w:tc>
        <w:tc>
          <w:tcPr>
            <w:tcW w:w="861" w:type="dxa"/>
            <w:vAlign w:val="top"/>
          </w:tcPr>
          <w:p w14:paraId="1E5CF41E">
            <w:pPr>
              <w:rPr>
                <w:rFonts w:ascii="Arial"/>
                <w:sz w:val="21"/>
              </w:rPr>
            </w:pPr>
          </w:p>
        </w:tc>
      </w:tr>
      <w:tr w14:paraId="3A425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64" w:type="dxa"/>
            <w:vAlign w:val="top"/>
          </w:tcPr>
          <w:p w14:paraId="28388A1C">
            <w:pPr>
              <w:pStyle w:val="6"/>
              <w:spacing w:before="165" w:line="184" w:lineRule="auto"/>
              <w:ind w:left="23"/>
              <w:rPr>
                <w:sz w:val="16"/>
                <w:szCs w:val="16"/>
              </w:rPr>
            </w:pPr>
            <w:r>
              <w:rPr>
                <w:spacing w:val="-2"/>
                <w:sz w:val="16"/>
                <w:szCs w:val="16"/>
              </w:rPr>
              <w:t>30110</w:t>
            </w:r>
          </w:p>
        </w:tc>
        <w:tc>
          <w:tcPr>
            <w:tcW w:w="1595" w:type="dxa"/>
            <w:vAlign w:val="top"/>
          </w:tcPr>
          <w:p w14:paraId="4EB80149">
            <w:pPr>
              <w:pStyle w:val="6"/>
              <w:spacing w:before="37" w:line="225" w:lineRule="auto"/>
              <w:ind w:left="11" w:right="140" w:firstLine="162"/>
              <w:rPr>
                <w:sz w:val="16"/>
                <w:szCs w:val="16"/>
              </w:rPr>
            </w:pPr>
            <w:r>
              <w:rPr>
                <w:spacing w:val="-1"/>
                <w:sz w:val="16"/>
                <w:szCs w:val="16"/>
              </w:rPr>
              <w:t>职工基本医疗保险</w:t>
            </w:r>
            <w:r>
              <w:rPr>
                <w:spacing w:val="1"/>
                <w:sz w:val="16"/>
                <w:szCs w:val="16"/>
              </w:rPr>
              <w:t xml:space="preserve"> </w:t>
            </w:r>
            <w:r>
              <w:rPr>
                <w:spacing w:val="-1"/>
                <w:sz w:val="16"/>
                <w:szCs w:val="16"/>
              </w:rPr>
              <w:t>缴费</w:t>
            </w:r>
          </w:p>
        </w:tc>
        <w:tc>
          <w:tcPr>
            <w:tcW w:w="839" w:type="dxa"/>
            <w:vAlign w:val="top"/>
          </w:tcPr>
          <w:p w14:paraId="7970B38C">
            <w:pPr>
              <w:pStyle w:val="6"/>
              <w:spacing w:before="165" w:line="184" w:lineRule="auto"/>
              <w:ind w:right="11"/>
              <w:jc w:val="right"/>
              <w:rPr>
                <w:sz w:val="16"/>
                <w:szCs w:val="16"/>
              </w:rPr>
            </w:pPr>
            <w:r>
              <w:rPr>
                <w:spacing w:val="-2"/>
                <w:sz w:val="16"/>
                <w:szCs w:val="16"/>
              </w:rPr>
              <w:t>26.19</w:t>
            </w:r>
          </w:p>
        </w:tc>
        <w:tc>
          <w:tcPr>
            <w:tcW w:w="477" w:type="dxa"/>
            <w:vAlign w:val="top"/>
          </w:tcPr>
          <w:p w14:paraId="514EC0DE">
            <w:pPr>
              <w:pStyle w:val="6"/>
              <w:spacing w:before="165" w:line="184" w:lineRule="auto"/>
              <w:ind w:left="21"/>
              <w:rPr>
                <w:sz w:val="16"/>
                <w:szCs w:val="16"/>
              </w:rPr>
            </w:pPr>
            <w:r>
              <w:rPr>
                <w:spacing w:val="-2"/>
                <w:sz w:val="16"/>
                <w:szCs w:val="16"/>
              </w:rPr>
              <w:t>30208</w:t>
            </w:r>
          </w:p>
        </w:tc>
        <w:tc>
          <w:tcPr>
            <w:tcW w:w="1761" w:type="dxa"/>
            <w:vAlign w:val="top"/>
          </w:tcPr>
          <w:p w14:paraId="1A20B6F3">
            <w:pPr>
              <w:pStyle w:val="6"/>
              <w:spacing w:before="139" w:line="222" w:lineRule="auto"/>
              <w:ind w:left="181"/>
              <w:rPr>
                <w:sz w:val="16"/>
                <w:szCs w:val="16"/>
              </w:rPr>
            </w:pPr>
            <w:r>
              <w:rPr>
                <w:spacing w:val="-2"/>
                <w:sz w:val="16"/>
                <w:szCs w:val="16"/>
              </w:rPr>
              <w:t>取暖费</w:t>
            </w:r>
          </w:p>
        </w:tc>
        <w:tc>
          <w:tcPr>
            <w:tcW w:w="741" w:type="dxa"/>
            <w:vAlign w:val="top"/>
          </w:tcPr>
          <w:p w14:paraId="1E0E1A90">
            <w:pPr>
              <w:pStyle w:val="6"/>
              <w:spacing w:before="165" w:line="184" w:lineRule="auto"/>
              <w:ind w:right="11"/>
              <w:jc w:val="right"/>
              <w:rPr>
                <w:sz w:val="16"/>
                <w:szCs w:val="16"/>
              </w:rPr>
            </w:pPr>
            <w:r>
              <w:rPr>
                <w:spacing w:val="-4"/>
                <w:sz w:val="16"/>
                <w:szCs w:val="16"/>
              </w:rPr>
              <w:t>10.85</w:t>
            </w:r>
          </w:p>
        </w:tc>
        <w:tc>
          <w:tcPr>
            <w:tcW w:w="559" w:type="dxa"/>
            <w:vAlign w:val="top"/>
          </w:tcPr>
          <w:p w14:paraId="04EA0EC6">
            <w:pPr>
              <w:pStyle w:val="6"/>
              <w:spacing w:before="165" w:line="184" w:lineRule="auto"/>
              <w:ind w:left="22"/>
              <w:rPr>
                <w:sz w:val="16"/>
                <w:szCs w:val="16"/>
              </w:rPr>
            </w:pPr>
            <w:r>
              <w:rPr>
                <w:spacing w:val="-2"/>
                <w:sz w:val="16"/>
                <w:szCs w:val="16"/>
              </w:rPr>
              <w:t>31006</w:t>
            </w:r>
          </w:p>
        </w:tc>
        <w:tc>
          <w:tcPr>
            <w:tcW w:w="1787" w:type="dxa"/>
            <w:vAlign w:val="top"/>
          </w:tcPr>
          <w:p w14:paraId="39937A85">
            <w:pPr>
              <w:pStyle w:val="6"/>
              <w:spacing w:before="139" w:line="221" w:lineRule="auto"/>
              <w:ind w:left="182"/>
              <w:rPr>
                <w:sz w:val="16"/>
                <w:szCs w:val="16"/>
              </w:rPr>
            </w:pPr>
            <w:r>
              <w:rPr>
                <w:spacing w:val="-2"/>
                <w:sz w:val="16"/>
                <w:szCs w:val="16"/>
              </w:rPr>
              <w:t>大型修缮</w:t>
            </w:r>
          </w:p>
        </w:tc>
        <w:tc>
          <w:tcPr>
            <w:tcW w:w="861" w:type="dxa"/>
            <w:vAlign w:val="top"/>
          </w:tcPr>
          <w:p w14:paraId="2F41B7E3">
            <w:pPr>
              <w:rPr>
                <w:rFonts w:ascii="Arial"/>
                <w:sz w:val="21"/>
              </w:rPr>
            </w:pPr>
          </w:p>
        </w:tc>
      </w:tr>
      <w:tr w14:paraId="1700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5CA67A93">
            <w:pPr>
              <w:pStyle w:val="6"/>
              <w:spacing w:before="162" w:line="184" w:lineRule="auto"/>
              <w:ind w:left="23"/>
              <w:rPr>
                <w:sz w:val="16"/>
                <w:szCs w:val="16"/>
              </w:rPr>
            </w:pPr>
            <w:r>
              <w:rPr>
                <w:spacing w:val="-2"/>
                <w:sz w:val="16"/>
                <w:szCs w:val="16"/>
              </w:rPr>
              <w:t>30111</w:t>
            </w:r>
          </w:p>
        </w:tc>
        <w:tc>
          <w:tcPr>
            <w:tcW w:w="1595" w:type="dxa"/>
            <w:vAlign w:val="top"/>
          </w:tcPr>
          <w:p w14:paraId="61181A84">
            <w:pPr>
              <w:pStyle w:val="6"/>
              <w:spacing w:before="33" w:line="226" w:lineRule="auto"/>
              <w:ind w:left="22" w:right="140" w:firstLine="156"/>
              <w:rPr>
                <w:sz w:val="16"/>
                <w:szCs w:val="16"/>
              </w:rPr>
            </w:pPr>
            <w:r>
              <w:rPr>
                <w:spacing w:val="-2"/>
                <w:sz w:val="16"/>
                <w:szCs w:val="16"/>
              </w:rPr>
              <w:t>公务员医疗补助缴</w:t>
            </w:r>
            <w:r>
              <w:rPr>
                <w:spacing w:val="5"/>
                <w:sz w:val="16"/>
                <w:szCs w:val="16"/>
              </w:rPr>
              <w:t xml:space="preserve"> </w:t>
            </w:r>
            <w:r>
              <w:rPr>
                <w:sz w:val="16"/>
                <w:szCs w:val="16"/>
              </w:rPr>
              <w:t>费</w:t>
            </w:r>
          </w:p>
        </w:tc>
        <w:tc>
          <w:tcPr>
            <w:tcW w:w="839" w:type="dxa"/>
            <w:vAlign w:val="top"/>
          </w:tcPr>
          <w:p w14:paraId="355B453D">
            <w:pPr>
              <w:rPr>
                <w:rFonts w:ascii="Arial"/>
                <w:sz w:val="21"/>
              </w:rPr>
            </w:pPr>
          </w:p>
        </w:tc>
        <w:tc>
          <w:tcPr>
            <w:tcW w:w="477" w:type="dxa"/>
            <w:vAlign w:val="top"/>
          </w:tcPr>
          <w:p w14:paraId="10B77A75">
            <w:pPr>
              <w:pStyle w:val="6"/>
              <w:spacing w:before="162" w:line="184" w:lineRule="auto"/>
              <w:ind w:left="21"/>
              <w:rPr>
                <w:sz w:val="16"/>
                <w:szCs w:val="16"/>
              </w:rPr>
            </w:pPr>
            <w:r>
              <w:rPr>
                <w:spacing w:val="-2"/>
                <w:sz w:val="16"/>
                <w:szCs w:val="16"/>
              </w:rPr>
              <w:t>30209</w:t>
            </w:r>
          </w:p>
        </w:tc>
        <w:tc>
          <w:tcPr>
            <w:tcW w:w="1761" w:type="dxa"/>
            <w:vAlign w:val="top"/>
          </w:tcPr>
          <w:p w14:paraId="4E06B8F5">
            <w:pPr>
              <w:pStyle w:val="6"/>
              <w:spacing w:before="137" w:line="221" w:lineRule="auto"/>
              <w:ind w:left="179"/>
              <w:rPr>
                <w:sz w:val="16"/>
                <w:szCs w:val="16"/>
              </w:rPr>
            </w:pPr>
            <w:r>
              <w:rPr>
                <w:spacing w:val="-1"/>
                <w:sz w:val="16"/>
                <w:szCs w:val="16"/>
              </w:rPr>
              <w:t>物业管理费</w:t>
            </w:r>
          </w:p>
        </w:tc>
        <w:tc>
          <w:tcPr>
            <w:tcW w:w="741" w:type="dxa"/>
            <w:vAlign w:val="top"/>
          </w:tcPr>
          <w:p w14:paraId="6E4637E8">
            <w:pPr>
              <w:rPr>
                <w:rFonts w:ascii="Arial"/>
                <w:sz w:val="21"/>
              </w:rPr>
            </w:pPr>
          </w:p>
        </w:tc>
        <w:tc>
          <w:tcPr>
            <w:tcW w:w="559" w:type="dxa"/>
            <w:vAlign w:val="top"/>
          </w:tcPr>
          <w:p w14:paraId="7BB3E43F">
            <w:pPr>
              <w:pStyle w:val="6"/>
              <w:spacing w:before="162" w:line="184" w:lineRule="auto"/>
              <w:ind w:left="22"/>
              <w:rPr>
                <w:sz w:val="16"/>
                <w:szCs w:val="16"/>
              </w:rPr>
            </w:pPr>
            <w:r>
              <w:rPr>
                <w:spacing w:val="-2"/>
                <w:sz w:val="16"/>
                <w:szCs w:val="16"/>
              </w:rPr>
              <w:t>31007</w:t>
            </w:r>
          </w:p>
        </w:tc>
        <w:tc>
          <w:tcPr>
            <w:tcW w:w="1787" w:type="dxa"/>
            <w:vAlign w:val="top"/>
          </w:tcPr>
          <w:p w14:paraId="4EC545EF">
            <w:pPr>
              <w:pStyle w:val="6"/>
              <w:spacing w:before="33" w:line="226" w:lineRule="auto"/>
              <w:ind w:left="21" w:right="165" w:firstLine="158"/>
              <w:rPr>
                <w:sz w:val="16"/>
                <w:szCs w:val="16"/>
              </w:rPr>
            </w:pPr>
            <w:r>
              <w:rPr>
                <w:spacing w:val="-1"/>
                <w:sz w:val="16"/>
                <w:szCs w:val="16"/>
              </w:rPr>
              <w:t>信息网络及软件购置</w:t>
            </w:r>
            <w:r>
              <w:rPr>
                <w:spacing w:val="4"/>
                <w:sz w:val="16"/>
                <w:szCs w:val="16"/>
              </w:rPr>
              <w:t xml:space="preserve"> </w:t>
            </w:r>
            <w:r>
              <w:rPr>
                <w:spacing w:val="-2"/>
                <w:sz w:val="16"/>
                <w:szCs w:val="16"/>
              </w:rPr>
              <w:t>更新</w:t>
            </w:r>
          </w:p>
        </w:tc>
        <w:tc>
          <w:tcPr>
            <w:tcW w:w="861" w:type="dxa"/>
            <w:vAlign w:val="top"/>
          </w:tcPr>
          <w:p w14:paraId="644C0A47">
            <w:pPr>
              <w:rPr>
                <w:rFonts w:ascii="Arial"/>
                <w:sz w:val="21"/>
              </w:rPr>
            </w:pPr>
          </w:p>
        </w:tc>
      </w:tr>
      <w:tr w14:paraId="6D79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27057286">
            <w:pPr>
              <w:pStyle w:val="6"/>
              <w:spacing w:before="79" w:line="184" w:lineRule="auto"/>
              <w:ind w:left="23"/>
              <w:rPr>
                <w:sz w:val="16"/>
                <w:szCs w:val="16"/>
              </w:rPr>
            </w:pPr>
            <w:r>
              <w:rPr>
                <w:spacing w:val="-2"/>
                <w:sz w:val="16"/>
                <w:szCs w:val="16"/>
              </w:rPr>
              <w:t>30112</w:t>
            </w:r>
          </w:p>
        </w:tc>
        <w:tc>
          <w:tcPr>
            <w:tcW w:w="1595" w:type="dxa"/>
            <w:vAlign w:val="top"/>
          </w:tcPr>
          <w:p w14:paraId="77F052DA">
            <w:pPr>
              <w:pStyle w:val="6"/>
              <w:spacing w:before="54" w:line="220" w:lineRule="auto"/>
              <w:ind w:left="174"/>
              <w:rPr>
                <w:sz w:val="16"/>
                <w:szCs w:val="16"/>
              </w:rPr>
            </w:pPr>
            <w:r>
              <w:rPr>
                <w:spacing w:val="-1"/>
                <w:sz w:val="16"/>
                <w:szCs w:val="16"/>
              </w:rPr>
              <w:t>其他社会保障缴费</w:t>
            </w:r>
          </w:p>
        </w:tc>
        <w:tc>
          <w:tcPr>
            <w:tcW w:w="839" w:type="dxa"/>
            <w:vAlign w:val="top"/>
          </w:tcPr>
          <w:p w14:paraId="098F4671">
            <w:pPr>
              <w:pStyle w:val="6"/>
              <w:spacing w:before="79" w:line="184" w:lineRule="auto"/>
              <w:ind w:right="9"/>
              <w:jc w:val="right"/>
              <w:rPr>
                <w:sz w:val="16"/>
                <w:szCs w:val="16"/>
              </w:rPr>
            </w:pPr>
            <w:r>
              <w:rPr>
                <w:spacing w:val="-2"/>
                <w:sz w:val="16"/>
                <w:szCs w:val="16"/>
              </w:rPr>
              <w:t>2.60</w:t>
            </w:r>
          </w:p>
        </w:tc>
        <w:tc>
          <w:tcPr>
            <w:tcW w:w="477" w:type="dxa"/>
            <w:vAlign w:val="top"/>
          </w:tcPr>
          <w:p w14:paraId="36C4D954">
            <w:pPr>
              <w:pStyle w:val="6"/>
              <w:spacing w:before="79" w:line="184" w:lineRule="auto"/>
              <w:ind w:left="21"/>
              <w:rPr>
                <w:sz w:val="16"/>
                <w:szCs w:val="16"/>
              </w:rPr>
            </w:pPr>
            <w:r>
              <w:rPr>
                <w:spacing w:val="-2"/>
                <w:sz w:val="16"/>
                <w:szCs w:val="16"/>
              </w:rPr>
              <w:t>30211</w:t>
            </w:r>
          </w:p>
        </w:tc>
        <w:tc>
          <w:tcPr>
            <w:tcW w:w="1761" w:type="dxa"/>
            <w:vAlign w:val="top"/>
          </w:tcPr>
          <w:p w14:paraId="244DDB2B">
            <w:pPr>
              <w:pStyle w:val="6"/>
              <w:spacing w:before="54" w:line="222" w:lineRule="auto"/>
              <w:ind w:left="181"/>
              <w:rPr>
                <w:sz w:val="16"/>
                <w:szCs w:val="16"/>
              </w:rPr>
            </w:pPr>
            <w:r>
              <w:rPr>
                <w:spacing w:val="-2"/>
                <w:sz w:val="16"/>
                <w:szCs w:val="16"/>
              </w:rPr>
              <w:t>差旅费</w:t>
            </w:r>
          </w:p>
        </w:tc>
        <w:tc>
          <w:tcPr>
            <w:tcW w:w="741" w:type="dxa"/>
            <w:vAlign w:val="top"/>
          </w:tcPr>
          <w:p w14:paraId="5F96A15C">
            <w:pPr>
              <w:pStyle w:val="6"/>
              <w:spacing w:before="79" w:line="184" w:lineRule="auto"/>
              <w:ind w:right="11"/>
              <w:jc w:val="right"/>
              <w:rPr>
                <w:sz w:val="16"/>
                <w:szCs w:val="16"/>
              </w:rPr>
            </w:pPr>
            <w:r>
              <w:rPr>
                <w:spacing w:val="-4"/>
                <w:sz w:val="16"/>
                <w:szCs w:val="16"/>
              </w:rPr>
              <w:t>12.55</w:t>
            </w:r>
          </w:p>
        </w:tc>
        <w:tc>
          <w:tcPr>
            <w:tcW w:w="559" w:type="dxa"/>
            <w:vAlign w:val="top"/>
          </w:tcPr>
          <w:p w14:paraId="014F3CC9">
            <w:pPr>
              <w:pStyle w:val="6"/>
              <w:spacing w:before="79" w:line="184" w:lineRule="auto"/>
              <w:ind w:left="22"/>
              <w:rPr>
                <w:sz w:val="16"/>
                <w:szCs w:val="16"/>
              </w:rPr>
            </w:pPr>
            <w:r>
              <w:rPr>
                <w:spacing w:val="-2"/>
                <w:sz w:val="16"/>
                <w:szCs w:val="16"/>
              </w:rPr>
              <w:t>31008</w:t>
            </w:r>
          </w:p>
        </w:tc>
        <w:tc>
          <w:tcPr>
            <w:tcW w:w="1787" w:type="dxa"/>
            <w:vAlign w:val="top"/>
          </w:tcPr>
          <w:p w14:paraId="7946FF45">
            <w:pPr>
              <w:pStyle w:val="6"/>
              <w:spacing w:before="54" w:line="222" w:lineRule="auto"/>
              <w:ind w:left="180"/>
              <w:rPr>
                <w:sz w:val="16"/>
                <w:szCs w:val="16"/>
              </w:rPr>
            </w:pPr>
            <w:r>
              <w:rPr>
                <w:spacing w:val="-1"/>
                <w:sz w:val="16"/>
                <w:szCs w:val="16"/>
              </w:rPr>
              <w:t>物资储备</w:t>
            </w:r>
          </w:p>
        </w:tc>
        <w:tc>
          <w:tcPr>
            <w:tcW w:w="861" w:type="dxa"/>
            <w:vAlign w:val="top"/>
          </w:tcPr>
          <w:p w14:paraId="6C7FFDA0">
            <w:pPr>
              <w:rPr>
                <w:rFonts w:ascii="Arial"/>
                <w:sz w:val="21"/>
              </w:rPr>
            </w:pPr>
          </w:p>
        </w:tc>
      </w:tr>
      <w:tr w14:paraId="0E3E3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64" w:type="dxa"/>
            <w:vAlign w:val="top"/>
          </w:tcPr>
          <w:p w14:paraId="771D4BB1">
            <w:pPr>
              <w:pStyle w:val="6"/>
              <w:spacing w:before="80" w:line="184" w:lineRule="auto"/>
              <w:ind w:left="23"/>
              <w:rPr>
                <w:sz w:val="16"/>
                <w:szCs w:val="16"/>
              </w:rPr>
            </w:pPr>
            <w:r>
              <w:rPr>
                <w:spacing w:val="-2"/>
                <w:sz w:val="16"/>
                <w:szCs w:val="16"/>
              </w:rPr>
              <w:t>30113</w:t>
            </w:r>
          </w:p>
        </w:tc>
        <w:tc>
          <w:tcPr>
            <w:tcW w:w="1595" w:type="dxa"/>
            <w:vAlign w:val="top"/>
          </w:tcPr>
          <w:p w14:paraId="09B5DEC0">
            <w:pPr>
              <w:pStyle w:val="6"/>
              <w:spacing w:before="55" w:line="222" w:lineRule="auto"/>
              <w:ind w:left="173"/>
              <w:rPr>
                <w:sz w:val="16"/>
                <w:szCs w:val="16"/>
              </w:rPr>
            </w:pPr>
            <w:r>
              <w:rPr>
                <w:spacing w:val="-1"/>
                <w:sz w:val="16"/>
                <w:szCs w:val="16"/>
              </w:rPr>
              <w:t>住房公积金</w:t>
            </w:r>
          </w:p>
        </w:tc>
        <w:tc>
          <w:tcPr>
            <w:tcW w:w="839" w:type="dxa"/>
            <w:vAlign w:val="top"/>
          </w:tcPr>
          <w:p w14:paraId="56E3247C">
            <w:pPr>
              <w:pStyle w:val="6"/>
              <w:spacing w:before="80" w:line="184" w:lineRule="auto"/>
              <w:ind w:right="11"/>
              <w:jc w:val="right"/>
              <w:rPr>
                <w:sz w:val="16"/>
                <w:szCs w:val="16"/>
              </w:rPr>
            </w:pPr>
            <w:r>
              <w:rPr>
                <w:spacing w:val="-1"/>
                <w:sz w:val="16"/>
                <w:szCs w:val="16"/>
              </w:rPr>
              <w:t>41.83</w:t>
            </w:r>
          </w:p>
        </w:tc>
        <w:tc>
          <w:tcPr>
            <w:tcW w:w="477" w:type="dxa"/>
            <w:vAlign w:val="top"/>
          </w:tcPr>
          <w:p w14:paraId="0EC5A824">
            <w:pPr>
              <w:pStyle w:val="6"/>
              <w:spacing w:before="80" w:line="184" w:lineRule="auto"/>
              <w:ind w:left="21"/>
              <w:rPr>
                <w:sz w:val="16"/>
                <w:szCs w:val="16"/>
              </w:rPr>
            </w:pPr>
            <w:r>
              <w:rPr>
                <w:spacing w:val="-2"/>
                <w:sz w:val="16"/>
                <w:szCs w:val="16"/>
              </w:rPr>
              <w:t>30212</w:t>
            </w:r>
          </w:p>
        </w:tc>
        <w:tc>
          <w:tcPr>
            <w:tcW w:w="1761" w:type="dxa"/>
            <w:vAlign w:val="top"/>
          </w:tcPr>
          <w:p w14:paraId="4D927861">
            <w:pPr>
              <w:pStyle w:val="6"/>
              <w:spacing w:before="55" w:line="222" w:lineRule="auto"/>
              <w:ind w:left="191"/>
              <w:rPr>
                <w:sz w:val="16"/>
                <w:szCs w:val="16"/>
              </w:rPr>
            </w:pPr>
            <w:r>
              <w:rPr>
                <w:spacing w:val="-2"/>
                <w:sz w:val="16"/>
                <w:szCs w:val="16"/>
              </w:rPr>
              <w:t>因公出国（境）费用</w:t>
            </w:r>
          </w:p>
        </w:tc>
        <w:tc>
          <w:tcPr>
            <w:tcW w:w="741" w:type="dxa"/>
            <w:vAlign w:val="top"/>
          </w:tcPr>
          <w:p w14:paraId="2CF9E76B">
            <w:pPr>
              <w:rPr>
                <w:rFonts w:ascii="Arial"/>
                <w:sz w:val="21"/>
              </w:rPr>
            </w:pPr>
          </w:p>
        </w:tc>
        <w:tc>
          <w:tcPr>
            <w:tcW w:w="559" w:type="dxa"/>
            <w:vAlign w:val="top"/>
          </w:tcPr>
          <w:p w14:paraId="06B276AE">
            <w:pPr>
              <w:pStyle w:val="6"/>
              <w:spacing w:before="80" w:line="184" w:lineRule="auto"/>
              <w:ind w:left="22"/>
              <w:rPr>
                <w:sz w:val="16"/>
                <w:szCs w:val="16"/>
              </w:rPr>
            </w:pPr>
            <w:r>
              <w:rPr>
                <w:spacing w:val="-2"/>
                <w:sz w:val="16"/>
                <w:szCs w:val="16"/>
              </w:rPr>
              <w:t>31009</w:t>
            </w:r>
          </w:p>
        </w:tc>
        <w:tc>
          <w:tcPr>
            <w:tcW w:w="1787" w:type="dxa"/>
            <w:vAlign w:val="top"/>
          </w:tcPr>
          <w:p w14:paraId="591EDE01">
            <w:pPr>
              <w:pStyle w:val="6"/>
              <w:spacing w:before="55" w:line="222" w:lineRule="auto"/>
              <w:ind w:left="181"/>
              <w:rPr>
                <w:sz w:val="16"/>
                <w:szCs w:val="16"/>
              </w:rPr>
            </w:pPr>
            <w:r>
              <w:rPr>
                <w:spacing w:val="-2"/>
                <w:sz w:val="16"/>
                <w:szCs w:val="16"/>
              </w:rPr>
              <w:t>土地补偿</w:t>
            </w:r>
          </w:p>
        </w:tc>
        <w:tc>
          <w:tcPr>
            <w:tcW w:w="861" w:type="dxa"/>
            <w:vAlign w:val="top"/>
          </w:tcPr>
          <w:p w14:paraId="3B6FC969">
            <w:pPr>
              <w:rPr>
                <w:rFonts w:ascii="Arial"/>
                <w:sz w:val="21"/>
              </w:rPr>
            </w:pPr>
          </w:p>
        </w:tc>
      </w:tr>
      <w:tr w14:paraId="31AC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75A31225">
            <w:pPr>
              <w:pStyle w:val="6"/>
              <w:spacing w:before="81" w:line="184" w:lineRule="auto"/>
              <w:ind w:left="23"/>
              <w:rPr>
                <w:sz w:val="16"/>
                <w:szCs w:val="16"/>
              </w:rPr>
            </w:pPr>
            <w:r>
              <w:rPr>
                <w:spacing w:val="-2"/>
                <w:sz w:val="16"/>
                <w:szCs w:val="16"/>
              </w:rPr>
              <w:t>30114</w:t>
            </w:r>
          </w:p>
        </w:tc>
        <w:tc>
          <w:tcPr>
            <w:tcW w:w="1595" w:type="dxa"/>
            <w:vAlign w:val="top"/>
          </w:tcPr>
          <w:p w14:paraId="6E1BFE55">
            <w:pPr>
              <w:pStyle w:val="6"/>
              <w:spacing w:before="56" w:line="222" w:lineRule="auto"/>
              <w:ind w:left="181"/>
              <w:rPr>
                <w:sz w:val="16"/>
                <w:szCs w:val="16"/>
              </w:rPr>
            </w:pPr>
            <w:r>
              <w:rPr>
                <w:spacing w:val="-3"/>
                <w:sz w:val="16"/>
                <w:szCs w:val="16"/>
              </w:rPr>
              <w:t>医疗费</w:t>
            </w:r>
          </w:p>
        </w:tc>
        <w:tc>
          <w:tcPr>
            <w:tcW w:w="839" w:type="dxa"/>
            <w:vAlign w:val="top"/>
          </w:tcPr>
          <w:p w14:paraId="2D9841D7">
            <w:pPr>
              <w:rPr>
                <w:rFonts w:ascii="Arial"/>
                <w:sz w:val="21"/>
              </w:rPr>
            </w:pPr>
          </w:p>
        </w:tc>
        <w:tc>
          <w:tcPr>
            <w:tcW w:w="477" w:type="dxa"/>
            <w:vAlign w:val="top"/>
          </w:tcPr>
          <w:p w14:paraId="0964CB5B">
            <w:pPr>
              <w:pStyle w:val="6"/>
              <w:spacing w:before="81" w:line="184" w:lineRule="auto"/>
              <w:ind w:left="21"/>
              <w:rPr>
                <w:sz w:val="16"/>
                <w:szCs w:val="16"/>
              </w:rPr>
            </w:pPr>
            <w:r>
              <w:rPr>
                <w:spacing w:val="-2"/>
                <w:sz w:val="16"/>
                <w:szCs w:val="16"/>
              </w:rPr>
              <w:t>30213</w:t>
            </w:r>
          </w:p>
        </w:tc>
        <w:tc>
          <w:tcPr>
            <w:tcW w:w="1761" w:type="dxa"/>
            <w:vAlign w:val="top"/>
          </w:tcPr>
          <w:p w14:paraId="1DD4D185">
            <w:pPr>
              <w:pStyle w:val="6"/>
              <w:spacing w:before="56" w:line="221" w:lineRule="auto"/>
              <w:ind w:left="181"/>
              <w:rPr>
                <w:sz w:val="16"/>
                <w:szCs w:val="16"/>
              </w:rPr>
            </w:pPr>
            <w:r>
              <w:rPr>
                <w:spacing w:val="1"/>
                <w:sz w:val="16"/>
                <w:szCs w:val="16"/>
              </w:rPr>
              <w:t>维修（护）费</w:t>
            </w:r>
          </w:p>
        </w:tc>
        <w:tc>
          <w:tcPr>
            <w:tcW w:w="741" w:type="dxa"/>
            <w:vAlign w:val="top"/>
          </w:tcPr>
          <w:p w14:paraId="6EAEAA4D">
            <w:pPr>
              <w:rPr>
                <w:rFonts w:ascii="Arial"/>
                <w:sz w:val="21"/>
              </w:rPr>
            </w:pPr>
          </w:p>
        </w:tc>
        <w:tc>
          <w:tcPr>
            <w:tcW w:w="559" w:type="dxa"/>
            <w:vAlign w:val="top"/>
          </w:tcPr>
          <w:p w14:paraId="3680EB76">
            <w:pPr>
              <w:pStyle w:val="6"/>
              <w:spacing w:before="81" w:line="184" w:lineRule="auto"/>
              <w:ind w:left="22"/>
              <w:rPr>
                <w:sz w:val="16"/>
                <w:szCs w:val="16"/>
              </w:rPr>
            </w:pPr>
            <w:r>
              <w:rPr>
                <w:spacing w:val="-2"/>
                <w:sz w:val="16"/>
                <w:szCs w:val="16"/>
              </w:rPr>
              <w:t>31010</w:t>
            </w:r>
          </w:p>
        </w:tc>
        <w:tc>
          <w:tcPr>
            <w:tcW w:w="1787" w:type="dxa"/>
            <w:vAlign w:val="top"/>
          </w:tcPr>
          <w:p w14:paraId="3AC7C8FF">
            <w:pPr>
              <w:pStyle w:val="6"/>
              <w:spacing w:before="56" w:line="222" w:lineRule="auto"/>
              <w:ind w:left="183"/>
              <w:rPr>
                <w:sz w:val="16"/>
                <w:szCs w:val="16"/>
              </w:rPr>
            </w:pPr>
            <w:r>
              <w:rPr>
                <w:spacing w:val="-2"/>
                <w:sz w:val="16"/>
                <w:szCs w:val="16"/>
              </w:rPr>
              <w:t>安置补助</w:t>
            </w:r>
          </w:p>
        </w:tc>
        <w:tc>
          <w:tcPr>
            <w:tcW w:w="861" w:type="dxa"/>
            <w:vAlign w:val="top"/>
          </w:tcPr>
          <w:p w14:paraId="18235A0C">
            <w:pPr>
              <w:rPr>
                <w:rFonts w:ascii="Arial"/>
                <w:sz w:val="21"/>
              </w:rPr>
            </w:pPr>
          </w:p>
        </w:tc>
      </w:tr>
      <w:tr w14:paraId="492F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74352AB3">
            <w:pPr>
              <w:pStyle w:val="6"/>
              <w:spacing w:before="166" w:line="184" w:lineRule="auto"/>
              <w:ind w:left="23"/>
              <w:rPr>
                <w:sz w:val="16"/>
                <w:szCs w:val="16"/>
              </w:rPr>
            </w:pPr>
            <w:r>
              <w:rPr>
                <w:spacing w:val="-2"/>
                <w:sz w:val="16"/>
                <w:szCs w:val="16"/>
              </w:rPr>
              <w:t>30199</w:t>
            </w:r>
          </w:p>
        </w:tc>
        <w:tc>
          <w:tcPr>
            <w:tcW w:w="1595" w:type="dxa"/>
            <w:vAlign w:val="top"/>
          </w:tcPr>
          <w:p w14:paraId="512C8542">
            <w:pPr>
              <w:pStyle w:val="6"/>
              <w:spacing w:before="140" w:line="222" w:lineRule="auto"/>
              <w:ind w:left="174"/>
              <w:rPr>
                <w:sz w:val="16"/>
                <w:szCs w:val="16"/>
              </w:rPr>
            </w:pPr>
            <w:r>
              <w:rPr>
                <w:spacing w:val="-1"/>
                <w:sz w:val="16"/>
                <w:szCs w:val="16"/>
              </w:rPr>
              <w:t>其他工资福利支出</w:t>
            </w:r>
          </w:p>
        </w:tc>
        <w:tc>
          <w:tcPr>
            <w:tcW w:w="839" w:type="dxa"/>
            <w:vAlign w:val="top"/>
          </w:tcPr>
          <w:p w14:paraId="3B5647D6">
            <w:pPr>
              <w:rPr>
                <w:rFonts w:ascii="Arial"/>
                <w:sz w:val="21"/>
              </w:rPr>
            </w:pPr>
          </w:p>
        </w:tc>
        <w:tc>
          <w:tcPr>
            <w:tcW w:w="477" w:type="dxa"/>
            <w:vAlign w:val="top"/>
          </w:tcPr>
          <w:p w14:paraId="2E6A5B7E">
            <w:pPr>
              <w:pStyle w:val="6"/>
              <w:spacing w:before="166" w:line="184" w:lineRule="auto"/>
              <w:ind w:left="21"/>
              <w:rPr>
                <w:sz w:val="16"/>
                <w:szCs w:val="16"/>
              </w:rPr>
            </w:pPr>
            <w:r>
              <w:rPr>
                <w:spacing w:val="-2"/>
                <w:sz w:val="16"/>
                <w:szCs w:val="16"/>
              </w:rPr>
              <w:t>30214</w:t>
            </w:r>
          </w:p>
        </w:tc>
        <w:tc>
          <w:tcPr>
            <w:tcW w:w="1761" w:type="dxa"/>
            <w:vAlign w:val="top"/>
          </w:tcPr>
          <w:p w14:paraId="7A2EEA23">
            <w:pPr>
              <w:pStyle w:val="6"/>
              <w:spacing w:before="140" w:line="222" w:lineRule="auto"/>
              <w:ind w:left="180"/>
              <w:rPr>
                <w:sz w:val="16"/>
                <w:szCs w:val="16"/>
              </w:rPr>
            </w:pPr>
            <w:r>
              <w:rPr>
                <w:spacing w:val="-2"/>
                <w:sz w:val="16"/>
                <w:szCs w:val="16"/>
              </w:rPr>
              <w:t>租赁费</w:t>
            </w:r>
          </w:p>
        </w:tc>
        <w:tc>
          <w:tcPr>
            <w:tcW w:w="741" w:type="dxa"/>
            <w:vAlign w:val="top"/>
          </w:tcPr>
          <w:p w14:paraId="4DEB8336">
            <w:pPr>
              <w:rPr>
                <w:rFonts w:ascii="Arial"/>
                <w:sz w:val="21"/>
              </w:rPr>
            </w:pPr>
          </w:p>
        </w:tc>
        <w:tc>
          <w:tcPr>
            <w:tcW w:w="559" w:type="dxa"/>
            <w:vAlign w:val="top"/>
          </w:tcPr>
          <w:p w14:paraId="3160DF87">
            <w:pPr>
              <w:pStyle w:val="6"/>
              <w:spacing w:before="166" w:line="184" w:lineRule="auto"/>
              <w:ind w:left="22"/>
              <w:rPr>
                <w:sz w:val="16"/>
                <w:szCs w:val="16"/>
              </w:rPr>
            </w:pPr>
            <w:r>
              <w:rPr>
                <w:spacing w:val="-2"/>
                <w:sz w:val="16"/>
                <w:szCs w:val="16"/>
              </w:rPr>
              <w:t>31011</w:t>
            </w:r>
          </w:p>
        </w:tc>
        <w:tc>
          <w:tcPr>
            <w:tcW w:w="1787" w:type="dxa"/>
            <w:vAlign w:val="top"/>
          </w:tcPr>
          <w:p w14:paraId="0BCD492A">
            <w:pPr>
              <w:pStyle w:val="6"/>
              <w:spacing w:before="35" w:line="225" w:lineRule="auto"/>
              <w:ind w:left="19" w:right="165" w:firstLine="161"/>
              <w:rPr>
                <w:sz w:val="16"/>
                <w:szCs w:val="16"/>
              </w:rPr>
            </w:pPr>
            <w:r>
              <w:rPr>
                <w:spacing w:val="-1"/>
                <w:sz w:val="16"/>
                <w:szCs w:val="16"/>
              </w:rPr>
              <w:t>地上附着物和青苗补</w:t>
            </w:r>
            <w:r>
              <w:rPr>
                <w:spacing w:val="4"/>
                <w:sz w:val="16"/>
                <w:szCs w:val="16"/>
              </w:rPr>
              <w:t xml:space="preserve"> </w:t>
            </w:r>
            <w:r>
              <w:rPr>
                <w:sz w:val="16"/>
                <w:szCs w:val="16"/>
              </w:rPr>
              <w:t>偿</w:t>
            </w:r>
          </w:p>
        </w:tc>
        <w:tc>
          <w:tcPr>
            <w:tcW w:w="861" w:type="dxa"/>
            <w:vAlign w:val="top"/>
          </w:tcPr>
          <w:p w14:paraId="71A9D398">
            <w:pPr>
              <w:rPr>
                <w:rFonts w:ascii="Arial"/>
                <w:sz w:val="21"/>
              </w:rPr>
            </w:pPr>
          </w:p>
        </w:tc>
      </w:tr>
      <w:tr w14:paraId="62D4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64" w:type="dxa"/>
            <w:vAlign w:val="top"/>
          </w:tcPr>
          <w:p w14:paraId="72AE085F">
            <w:pPr>
              <w:pStyle w:val="6"/>
              <w:spacing w:before="81" w:line="184" w:lineRule="auto"/>
              <w:ind w:left="23"/>
              <w:rPr>
                <w:sz w:val="16"/>
                <w:szCs w:val="16"/>
              </w:rPr>
            </w:pPr>
            <w:r>
              <w:rPr>
                <w:spacing w:val="-3"/>
                <w:sz w:val="16"/>
                <w:szCs w:val="16"/>
              </w:rPr>
              <w:t>303</w:t>
            </w:r>
          </w:p>
        </w:tc>
        <w:tc>
          <w:tcPr>
            <w:tcW w:w="1595" w:type="dxa"/>
            <w:vAlign w:val="top"/>
          </w:tcPr>
          <w:p w14:paraId="592A41EB">
            <w:pPr>
              <w:pStyle w:val="6"/>
              <w:spacing w:before="56" w:line="221" w:lineRule="auto"/>
              <w:ind w:left="12"/>
              <w:rPr>
                <w:sz w:val="16"/>
                <w:szCs w:val="16"/>
              </w:rPr>
            </w:pPr>
            <w:r>
              <w:rPr>
                <w:spacing w:val="-1"/>
                <w:sz w:val="16"/>
                <w:szCs w:val="16"/>
              </w:rPr>
              <w:t>对个人和家庭的补助</w:t>
            </w:r>
          </w:p>
        </w:tc>
        <w:tc>
          <w:tcPr>
            <w:tcW w:w="839" w:type="dxa"/>
            <w:vAlign w:val="top"/>
          </w:tcPr>
          <w:p w14:paraId="5D508F2D">
            <w:pPr>
              <w:pStyle w:val="6"/>
              <w:spacing w:before="81" w:line="184" w:lineRule="auto"/>
              <w:ind w:right="9"/>
              <w:jc w:val="right"/>
              <w:rPr>
                <w:sz w:val="16"/>
                <w:szCs w:val="16"/>
              </w:rPr>
            </w:pPr>
            <w:r>
              <w:rPr>
                <w:spacing w:val="-4"/>
                <w:sz w:val="16"/>
                <w:szCs w:val="16"/>
              </w:rPr>
              <w:t>1.18</w:t>
            </w:r>
          </w:p>
        </w:tc>
        <w:tc>
          <w:tcPr>
            <w:tcW w:w="477" w:type="dxa"/>
            <w:vAlign w:val="top"/>
          </w:tcPr>
          <w:p w14:paraId="2351E6F3">
            <w:pPr>
              <w:pStyle w:val="6"/>
              <w:spacing w:before="81" w:line="184" w:lineRule="auto"/>
              <w:ind w:left="21"/>
              <w:rPr>
                <w:sz w:val="16"/>
                <w:szCs w:val="16"/>
              </w:rPr>
            </w:pPr>
            <w:r>
              <w:rPr>
                <w:spacing w:val="-2"/>
                <w:sz w:val="16"/>
                <w:szCs w:val="16"/>
              </w:rPr>
              <w:t>30215</w:t>
            </w:r>
          </w:p>
        </w:tc>
        <w:tc>
          <w:tcPr>
            <w:tcW w:w="1761" w:type="dxa"/>
            <w:vAlign w:val="top"/>
          </w:tcPr>
          <w:p w14:paraId="622A8A5C">
            <w:pPr>
              <w:pStyle w:val="6"/>
              <w:spacing w:before="56" w:line="220" w:lineRule="auto"/>
              <w:ind w:left="178"/>
              <w:rPr>
                <w:sz w:val="16"/>
                <w:szCs w:val="16"/>
              </w:rPr>
            </w:pPr>
            <w:r>
              <w:rPr>
                <w:spacing w:val="-1"/>
                <w:sz w:val="16"/>
                <w:szCs w:val="16"/>
              </w:rPr>
              <w:t>会议费</w:t>
            </w:r>
          </w:p>
        </w:tc>
        <w:tc>
          <w:tcPr>
            <w:tcW w:w="741" w:type="dxa"/>
            <w:vAlign w:val="top"/>
          </w:tcPr>
          <w:p w14:paraId="706E490D">
            <w:pPr>
              <w:rPr>
                <w:rFonts w:ascii="Arial"/>
                <w:sz w:val="21"/>
              </w:rPr>
            </w:pPr>
          </w:p>
        </w:tc>
        <w:tc>
          <w:tcPr>
            <w:tcW w:w="559" w:type="dxa"/>
            <w:vAlign w:val="top"/>
          </w:tcPr>
          <w:p w14:paraId="793361FD">
            <w:pPr>
              <w:pStyle w:val="6"/>
              <w:spacing w:before="81" w:line="184" w:lineRule="auto"/>
              <w:ind w:left="22"/>
              <w:rPr>
                <w:sz w:val="16"/>
                <w:szCs w:val="16"/>
              </w:rPr>
            </w:pPr>
            <w:r>
              <w:rPr>
                <w:spacing w:val="-2"/>
                <w:sz w:val="16"/>
                <w:szCs w:val="16"/>
              </w:rPr>
              <w:t>31012</w:t>
            </w:r>
          </w:p>
        </w:tc>
        <w:tc>
          <w:tcPr>
            <w:tcW w:w="1787" w:type="dxa"/>
            <w:vAlign w:val="top"/>
          </w:tcPr>
          <w:p w14:paraId="3EFAECC8">
            <w:pPr>
              <w:pStyle w:val="6"/>
              <w:spacing w:before="55" w:line="222" w:lineRule="auto"/>
              <w:ind w:left="180"/>
              <w:rPr>
                <w:sz w:val="16"/>
                <w:szCs w:val="16"/>
              </w:rPr>
            </w:pPr>
            <w:r>
              <w:rPr>
                <w:spacing w:val="-1"/>
                <w:sz w:val="16"/>
                <w:szCs w:val="16"/>
              </w:rPr>
              <w:t>拆迁补偿</w:t>
            </w:r>
          </w:p>
        </w:tc>
        <w:tc>
          <w:tcPr>
            <w:tcW w:w="861" w:type="dxa"/>
            <w:vAlign w:val="top"/>
          </w:tcPr>
          <w:p w14:paraId="4792F648">
            <w:pPr>
              <w:rPr>
                <w:rFonts w:ascii="Arial"/>
                <w:sz w:val="21"/>
              </w:rPr>
            </w:pPr>
          </w:p>
        </w:tc>
      </w:tr>
      <w:tr w14:paraId="3CEA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4E5D717D">
            <w:pPr>
              <w:pStyle w:val="6"/>
              <w:spacing w:before="82" w:line="184" w:lineRule="auto"/>
              <w:ind w:left="23"/>
              <w:rPr>
                <w:sz w:val="16"/>
                <w:szCs w:val="16"/>
              </w:rPr>
            </w:pPr>
            <w:r>
              <w:rPr>
                <w:spacing w:val="-2"/>
                <w:sz w:val="16"/>
                <w:szCs w:val="16"/>
              </w:rPr>
              <w:t>30301</w:t>
            </w:r>
          </w:p>
        </w:tc>
        <w:tc>
          <w:tcPr>
            <w:tcW w:w="1595" w:type="dxa"/>
            <w:vAlign w:val="top"/>
          </w:tcPr>
          <w:p w14:paraId="457292BD">
            <w:pPr>
              <w:pStyle w:val="6"/>
              <w:spacing w:before="57" w:line="221" w:lineRule="auto"/>
              <w:ind w:left="176"/>
              <w:rPr>
                <w:sz w:val="16"/>
                <w:szCs w:val="16"/>
              </w:rPr>
            </w:pPr>
            <w:r>
              <w:rPr>
                <w:spacing w:val="-2"/>
                <w:sz w:val="16"/>
                <w:szCs w:val="16"/>
              </w:rPr>
              <w:t>离休费</w:t>
            </w:r>
          </w:p>
        </w:tc>
        <w:tc>
          <w:tcPr>
            <w:tcW w:w="839" w:type="dxa"/>
            <w:vAlign w:val="top"/>
          </w:tcPr>
          <w:p w14:paraId="765A1E82">
            <w:pPr>
              <w:rPr>
                <w:rFonts w:ascii="Arial"/>
                <w:sz w:val="21"/>
              </w:rPr>
            </w:pPr>
          </w:p>
        </w:tc>
        <w:tc>
          <w:tcPr>
            <w:tcW w:w="477" w:type="dxa"/>
            <w:vAlign w:val="top"/>
          </w:tcPr>
          <w:p w14:paraId="493A3FD6">
            <w:pPr>
              <w:pStyle w:val="6"/>
              <w:spacing w:before="82" w:line="184" w:lineRule="auto"/>
              <w:ind w:left="21"/>
              <w:rPr>
                <w:sz w:val="16"/>
                <w:szCs w:val="16"/>
              </w:rPr>
            </w:pPr>
            <w:r>
              <w:rPr>
                <w:spacing w:val="-2"/>
                <w:sz w:val="16"/>
                <w:szCs w:val="16"/>
              </w:rPr>
              <w:t>30216</w:t>
            </w:r>
          </w:p>
        </w:tc>
        <w:tc>
          <w:tcPr>
            <w:tcW w:w="1761" w:type="dxa"/>
            <w:vAlign w:val="top"/>
          </w:tcPr>
          <w:p w14:paraId="5309F5F7">
            <w:pPr>
              <w:pStyle w:val="6"/>
              <w:spacing w:before="56" w:line="222" w:lineRule="auto"/>
              <w:ind w:left="179"/>
              <w:rPr>
                <w:sz w:val="16"/>
                <w:szCs w:val="16"/>
              </w:rPr>
            </w:pPr>
            <w:r>
              <w:rPr>
                <w:spacing w:val="-2"/>
                <w:sz w:val="16"/>
                <w:szCs w:val="16"/>
              </w:rPr>
              <w:t>培训费</w:t>
            </w:r>
          </w:p>
        </w:tc>
        <w:tc>
          <w:tcPr>
            <w:tcW w:w="741" w:type="dxa"/>
            <w:vAlign w:val="top"/>
          </w:tcPr>
          <w:p w14:paraId="3A42BAC7">
            <w:pPr>
              <w:pStyle w:val="6"/>
              <w:spacing w:before="82" w:line="184" w:lineRule="auto"/>
              <w:jc w:val="right"/>
              <w:rPr>
                <w:sz w:val="16"/>
                <w:szCs w:val="16"/>
              </w:rPr>
            </w:pPr>
            <w:r>
              <w:rPr>
                <w:spacing w:val="-18"/>
                <w:sz w:val="16"/>
                <w:szCs w:val="16"/>
              </w:rPr>
              <w:t>1</w:t>
            </w:r>
          </w:p>
        </w:tc>
        <w:tc>
          <w:tcPr>
            <w:tcW w:w="559" w:type="dxa"/>
            <w:vAlign w:val="top"/>
          </w:tcPr>
          <w:p w14:paraId="07CDAE4B">
            <w:pPr>
              <w:pStyle w:val="6"/>
              <w:spacing w:before="82" w:line="184" w:lineRule="auto"/>
              <w:ind w:left="22"/>
              <w:rPr>
                <w:sz w:val="16"/>
                <w:szCs w:val="16"/>
              </w:rPr>
            </w:pPr>
            <w:r>
              <w:rPr>
                <w:spacing w:val="-2"/>
                <w:sz w:val="16"/>
                <w:szCs w:val="16"/>
              </w:rPr>
              <w:t>31013</w:t>
            </w:r>
          </w:p>
        </w:tc>
        <w:tc>
          <w:tcPr>
            <w:tcW w:w="1787" w:type="dxa"/>
            <w:vAlign w:val="top"/>
          </w:tcPr>
          <w:p w14:paraId="17386E4D">
            <w:pPr>
              <w:pStyle w:val="6"/>
              <w:spacing w:before="57" w:line="221" w:lineRule="auto"/>
              <w:ind w:left="185"/>
              <w:rPr>
                <w:sz w:val="16"/>
                <w:szCs w:val="16"/>
              </w:rPr>
            </w:pPr>
            <w:r>
              <w:rPr>
                <w:spacing w:val="-2"/>
                <w:sz w:val="16"/>
                <w:szCs w:val="16"/>
              </w:rPr>
              <w:t>公务用车购置</w:t>
            </w:r>
          </w:p>
        </w:tc>
        <w:tc>
          <w:tcPr>
            <w:tcW w:w="861" w:type="dxa"/>
            <w:vAlign w:val="top"/>
          </w:tcPr>
          <w:p w14:paraId="30CF875B">
            <w:pPr>
              <w:rPr>
                <w:rFonts w:ascii="Arial"/>
                <w:sz w:val="21"/>
              </w:rPr>
            </w:pPr>
          </w:p>
        </w:tc>
      </w:tr>
      <w:tr w14:paraId="4029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30D4BCA1">
            <w:pPr>
              <w:pStyle w:val="6"/>
              <w:spacing w:before="82" w:line="184" w:lineRule="auto"/>
              <w:ind w:left="23"/>
              <w:rPr>
                <w:sz w:val="16"/>
                <w:szCs w:val="16"/>
              </w:rPr>
            </w:pPr>
            <w:r>
              <w:rPr>
                <w:spacing w:val="-2"/>
                <w:sz w:val="16"/>
                <w:szCs w:val="16"/>
              </w:rPr>
              <w:t>30302</w:t>
            </w:r>
          </w:p>
        </w:tc>
        <w:tc>
          <w:tcPr>
            <w:tcW w:w="1595" w:type="dxa"/>
            <w:vAlign w:val="top"/>
          </w:tcPr>
          <w:p w14:paraId="67188665">
            <w:pPr>
              <w:pStyle w:val="6"/>
              <w:spacing w:before="57" w:line="221" w:lineRule="auto"/>
              <w:ind w:left="174"/>
              <w:rPr>
                <w:sz w:val="16"/>
                <w:szCs w:val="16"/>
              </w:rPr>
            </w:pPr>
            <w:r>
              <w:rPr>
                <w:spacing w:val="-2"/>
                <w:sz w:val="16"/>
                <w:szCs w:val="16"/>
              </w:rPr>
              <w:t>退休费</w:t>
            </w:r>
          </w:p>
        </w:tc>
        <w:tc>
          <w:tcPr>
            <w:tcW w:w="839" w:type="dxa"/>
            <w:vAlign w:val="top"/>
          </w:tcPr>
          <w:p w14:paraId="14984BB8">
            <w:pPr>
              <w:rPr>
                <w:rFonts w:ascii="Arial"/>
                <w:sz w:val="21"/>
              </w:rPr>
            </w:pPr>
          </w:p>
        </w:tc>
        <w:tc>
          <w:tcPr>
            <w:tcW w:w="477" w:type="dxa"/>
            <w:vAlign w:val="top"/>
          </w:tcPr>
          <w:p w14:paraId="70593DF7">
            <w:pPr>
              <w:pStyle w:val="6"/>
              <w:spacing w:before="82" w:line="184" w:lineRule="auto"/>
              <w:ind w:left="21"/>
              <w:rPr>
                <w:sz w:val="16"/>
                <w:szCs w:val="16"/>
              </w:rPr>
            </w:pPr>
            <w:r>
              <w:rPr>
                <w:spacing w:val="-2"/>
                <w:sz w:val="16"/>
                <w:szCs w:val="16"/>
              </w:rPr>
              <w:t>30217</w:t>
            </w:r>
          </w:p>
        </w:tc>
        <w:tc>
          <w:tcPr>
            <w:tcW w:w="1761" w:type="dxa"/>
            <w:vAlign w:val="top"/>
          </w:tcPr>
          <w:p w14:paraId="198ED15E">
            <w:pPr>
              <w:pStyle w:val="6"/>
              <w:spacing w:before="57" w:line="221" w:lineRule="auto"/>
              <w:ind w:left="184"/>
              <w:rPr>
                <w:sz w:val="16"/>
                <w:szCs w:val="16"/>
              </w:rPr>
            </w:pPr>
            <w:r>
              <w:rPr>
                <w:spacing w:val="-2"/>
                <w:sz w:val="16"/>
                <w:szCs w:val="16"/>
              </w:rPr>
              <w:t>公务接待费</w:t>
            </w:r>
          </w:p>
        </w:tc>
        <w:tc>
          <w:tcPr>
            <w:tcW w:w="741" w:type="dxa"/>
            <w:vAlign w:val="top"/>
          </w:tcPr>
          <w:p w14:paraId="13A71202">
            <w:pPr>
              <w:pStyle w:val="6"/>
              <w:spacing w:before="82" w:line="184" w:lineRule="auto"/>
              <w:ind w:right="9"/>
              <w:jc w:val="right"/>
              <w:rPr>
                <w:sz w:val="16"/>
                <w:szCs w:val="16"/>
              </w:rPr>
            </w:pPr>
            <w:r>
              <w:rPr>
                <w:spacing w:val="-2"/>
                <w:sz w:val="16"/>
                <w:szCs w:val="16"/>
              </w:rPr>
              <w:t>0.58</w:t>
            </w:r>
          </w:p>
        </w:tc>
        <w:tc>
          <w:tcPr>
            <w:tcW w:w="559" w:type="dxa"/>
            <w:vAlign w:val="top"/>
          </w:tcPr>
          <w:p w14:paraId="02A3C55D">
            <w:pPr>
              <w:pStyle w:val="6"/>
              <w:spacing w:before="82" w:line="184" w:lineRule="auto"/>
              <w:ind w:left="22"/>
              <w:rPr>
                <w:sz w:val="16"/>
                <w:szCs w:val="16"/>
              </w:rPr>
            </w:pPr>
            <w:r>
              <w:rPr>
                <w:spacing w:val="-2"/>
                <w:sz w:val="16"/>
                <w:szCs w:val="16"/>
              </w:rPr>
              <w:t>31019</w:t>
            </w:r>
          </w:p>
        </w:tc>
        <w:tc>
          <w:tcPr>
            <w:tcW w:w="1787" w:type="dxa"/>
            <w:vAlign w:val="top"/>
          </w:tcPr>
          <w:p w14:paraId="16DB783F">
            <w:pPr>
              <w:pStyle w:val="6"/>
              <w:spacing w:before="57" w:line="222" w:lineRule="auto"/>
              <w:ind w:left="181"/>
              <w:rPr>
                <w:sz w:val="16"/>
                <w:szCs w:val="16"/>
              </w:rPr>
            </w:pPr>
            <w:r>
              <w:rPr>
                <w:spacing w:val="-1"/>
                <w:sz w:val="16"/>
                <w:szCs w:val="16"/>
              </w:rPr>
              <w:t>其他交通工具购置</w:t>
            </w:r>
          </w:p>
        </w:tc>
        <w:tc>
          <w:tcPr>
            <w:tcW w:w="861" w:type="dxa"/>
            <w:vAlign w:val="top"/>
          </w:tcPr>
          <w:p w14:paraId="7BCC12E8">
            <w:pPr>
              <w:rPr>
                <w:rFonts w:ascii="Arial"/>
                <w:sz w:val="21"/>
              </w:rPr>
            </w:pPr>
          </w:p>
        </w:tc>
      </w:tr>
      <w:tr w14:paraId="3C04F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64" w:type="dxa"/>
            <w:vAlign w:val="top"/>
          </w:tcPr>
          <w:p w14:paraId="130571A7">
            <w:pPr>
              <w:pStyle w:val="6"/>
              <w:spacing w:before="83" w:line="184" w:lineRule="auto"/>
              <w:ind w:left="23"/>
              <w:rPr>
                <w:sz w:val="16"/>
                <w:szCs w:val="16"/>
              </w:rPr>
            </w:pPr>
            <w:r>
              <w:rPr>
                <w:spacing w:val="-2"/>
                <w:sz w:val="16"/>
                <w:szCs w:val="16"/>
              </w:rPr>
              <w:t>30303</w:t>
            </w:r>
          </w:p>
        </w:tc>
        <w:tc>
          <w:tcPr>
            <w:tcW w:w="1595" w:type="dxa"/>
            <w:vAlign w:val="top"/>
          </w:tcPr>
          <w:p w14:paraId="6C203537">
            <w:pPr>
              <w:pStyle w:val="6"/>
              <w:spacing w:before="58" w:line="221" w:lineRule="auto"/>
              <w:ind w:left="174"/>
              <w:rPr>
                <w:sz w:val="16"/>
                <w:szCs w:val="16"/>
              </w:rPr>
            </w:pPr>
            <w:r>
              <w:rPr>
                <w:spacing w:val="1"/>
                <w:sz w:val="16"/>
                <w:szCs w:val="16"/>
              </w:rPr>
              <w:t>退职（役）费</w:t>
            </w:r>
          </w:p>
        </w:tc>
        <w:tc>
          <w:tcPr>
            <w:tcW w:w="839" w:type="dxa"/>
            <w:vAlign w:val="top"/>
          </w:tcPr>
          <w:p w14:paraId="0EDA1289">
            <w:pPr>
              <w:rPr>
                <w:rFonts w:ascii="Arial"/>
                <w:sz w:val="21"/>
              </w:rPr>
            </w:pPr>
          </w:p>
        </w:tc>
        <w:tc>
          <w:tcPr>
            <w:tcW w:w="477" w:type="dxa"/>
            <w:vAlign w:val="top"/>
          </w:tcPr>
          <w:p w14:paraId="62A5DCF5">
            <w:pPr>
              <w:pStyle w:val="6"/>
              <w:spacing w:before="83" w:line="184" w:lineRule="auto"/>
              <w:ind w:left="21"/>
              <w:rPr>
                <w:sz w:val="16"/>
                <w:szCs w:val="16"/>
              </w:rPr>
            </w:pPr>
            <w:r>
              <w:rPr>
                <w:spacing w:val="-2"/>
                <w:sz w:val="16"/>
                <w:szCs w:val="16"/>
              </w:rPr>
              <w:t>30218</w:t>
            </w:r>
          </w:p>
        </w:tc>
        <w:tc>
          <w:tcPr>
            <w:tcW w:w="1761" w:type="dxa"/>
            <w:vAlign w:val="top"/>
          </w:tcPr>
          <w:p w14:paraId="32A21EC6">
            <w:pPr>
              <w:pStyle w:val="6"/>
              <w:spacing w:before="58" w:line="220" w:lineRule="auto"/>
              <w:ind w:left="179"/>
              <w:rPr>
                <w:sz w:val="16"/>
                <w:szCs w:val="16"/>
              </w:rPr>
            </w:pPr>
            <w:r>
              <w:rPr>
                <w:spacing w:val="-1"/>
                <w:sz w:val="16"/>
                <w:szCs w:val="16"/>
              </w:rPr>
              <w:t>专用材料费</w:t>
            </w:r>
          </w:p>
        </w:tc>
        <w:tc>
          <w:tcPr>
            <w:tcW w:w="741" w:type="dxa"/>
            <w:vAlign w:val="top"/>
          </w:tcPr>
          <w:p w14:paraId="0514B314">
            <w:pPr>
              <w:rPr>
                <w:rFonts w:ascii="Arial"/>
                <w:sz w:val="21"/>
              </w:rPr>
            </w:pPr>
          </w:p>
        </w:tc>
        <w:tc>
          <w:tcPr>
            <w:tcW w:w="559" w:type="dxa"/>
            <w:vAlign w:val="top"/>
          </w:tcPr>
          <w:p w14:paraId="2BEEB26C">
            <w:pPr>
              <w:pStyle w:val="6"/>
              <w:spacing w:before="83" w:line="184" w:lineRule="auto"/>
              <w:ind w:left="22"/>
              <w:rPr>
                <w:sz w:val="16"/>
                <w:szCs w:val="16"/>
              </w:rPr>
            </w:pPr>
            <w:r>
              <w:rPr>
                <w:spacing w:val="-2"/>
                <w:sz w:val="16"/>
                <w:szCs w:val="16"/>
              </w:rPr>
              <w:t>31021</w:t>
            </w:r>
          </w:p>
        </w:tc>
        <w:tc>
          <w:tcPr>
            <w:tcW w:w="1787" w:type="dxa"/>
            <w:vAlign w:val="top"/>
          </w:tcPr>
          <w:p w14:paraId="6B95F8C6">
            <w:pPr>
              <w:pStyle w:val="6"/>
              <w:spacing w:before="58" w:line="220" w:lineRule="auto"/>
              <w:ind w:left="181"/>
              <w:rPr>
                <w:sz w:val="16"/>
                <w:szCs w:val="16"/>
              </w:rPr>
            </w:pPr>
            <w:r>
              <w:rPr>
                <w:spacing w:val="-1"/>
                <w:sz w:val="16"/>
                <w:szCs w:val="16"/>
              </w:rPr>
              <w:t>文物和陈列品购置</w:t>
            </w:r>
          </w:p>
        </w:tc>
        <w:tc>
          <w:tcPr>
            <w:tcW w:w="861" w:type="dxa"/>
            <w:vAlign w:val="top"/>
          </w:tcPr>
          <w:p w14:paraId="02A1A898">
            <w:pPr>
              <w:rPr>
                <w:rFonts w:ascii="Arial"/>
                <w:sz w:val="21"/>
              </w:rPr>
            </w:pPr>
          </w:p>
        </w:tc>
      </w:tr>
      <w:tr w14:paraId="5FFB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0A56F37B">
            <w:pPr>
              <w:pStyle w:val="6"/>
              <w:spacing w:before="84" w:line="184" w:lineRule="auto"/>
              <w:ind w:left="23"/>
              <w:rPr>
                <w:sz w:val="16"/>
                <w:szCs w:val="16"/>
              </w:rPr>
            </w:pPr>
            <w:r>
              <w:rPr>
                <w:spacing w:val="-2"/>
                <w:sz w:val="16"/>
                <w:szCs w:val="16"/>
              </w:rPr>
              <w:t>30304</w:t>
            </w:r>
          </w:p>
        </w:tc>
        <w:tc>
          <w:tcPr>
            <w:tcW w:w="1595" w:type="dxa"/>
            <w:vAlign w:val="top"/>
          </w:tcPr>
          <w:p w14:paraId="606C4307">
            <w:pPr>
              <w:pStyle w:val="6"/>
              <w:spacing w:before="59" w:line="221" w:lineRule="auto"/>
              <w:ind w:left="172"/>
              <w:rPr>
                <w:sz w:val="16"/>
                <w:szCs w:val="16"/>
              </w:rPr>
            </w:pPr>
            <w:r>
              <w:rPr>
                <w:spacing w:val="-1"/>
                <w:sz w:val="16"/>
                <w:szCs w:val="16"/>
              </w:rPr>
              <w:t>抚恤金</w:t>
            </w:r>
          </w:p>
        </w:tc>
        <w:tc>
          <w:tcPr>
            <w:tcW w:w="839" w:type="dxa"/>
            <w:vAlign w:val="top"/>
          </w:tcPr>
          <w:p w14:paraId="354596F9">
            <w:pPr>
              <w:rPr>
                <w:rFonts w:ascii="Arial"/>
                <w:sz w:val="21"/>
              </w:rPr>
            </w:pPr>
          </w:p>
        </w:tc>
        <w:tc>
          <w:tcPr>
            <w:tcW w:w="477" w:type="dxa"/>
            <w:vAlign w:val="top"/>
          </w:tcPr>
          <w:p w14:paraId="5A57CC98">
            <w:pPr>
              <w:pStyle w:val="6"/>
              <w:spacing w:before="84" w:line="184" w:lineRule="auto"/>
              <w:ind w:left="21"/>
              <w:rPr>
                <w:sz w:val="16"/>
                <w:szCs w:val="16"/>
              </w:rPr>
            </w:pPr>
            <w:r>
              <w:rPr>
                <w:spacing w:val="-2"/>
                <w:sz w:val="16"/>
                <w:szCs w:val="16"/>
              </w:rPr>
              <w:t>30224</w:t>
            </w:r>
          </w:p>
        </w:tc>
        <w:tc>
          <w:tcPr>
            <w:tcW w:w="1761" w:type="dxa"/>
            <w:vAlign w:val="top"/>
          </w:tcPr>
          <w:p w14:paraId="40528E02">
            <w:pPr>
              <w:pStyle w:val="6"/>
              <w:spacing w:before="59" w:line="221" w:lineRule="auto"/>
              <w:ind w:left="179"/>
              <w:rPr>
                <w:sz w:val="16"/>
                <w:szCs w:val="16"/>
              </w:rPr>
            </w:pPr>
            <w:r>
              <w:rPr>
                <w:spacing w:val="-1"/>
                <w:sz w:val="16"/>
                <w:szCs w:val="16"/>
              </w:rPr>
              <w:t>被装购置费</w:t>
            </w:r>
          </w:p>
        </w:tc>
        <w:tc>
          <w:tcPr>
            <w:tcW w:w="741" w:type="dxa"/>
            <w:vAlign w:val="top"/>
          </w:tcPr>
          <w:p w14:paraId="20DE75FE">
            <w:pPr>
              <w:rPr>
                <w:rFonts w:ascii="Arial"/>
                <w:sz w:val="21"/>
              </w:rPr>
            </w:pPr>
          </w:p>
        </w:tc>
        <w:tc>
          <w:tcPr>
            <w:tcW w:w="559" w:type="dxa"/>
            <w:vAlign w:val="top"/>
          </w:tcPr>
          <w:p w14:paraId="6CC501B4">
            <w:pPr>
              <w:pStyle w:val="6"/>
              <w:spacing w:before="84" w:line="184" w:lineRule="auto"/>
              <w:ind w:left="22"/>
              <w:rPr>
                <w:sz w:val="16"/>
                <w:szCs w:val="16"/>
              </w:rPr>
            </w:pPr>
            <w:r>
              <w:rPr>
                <w:spacing w:val="-2"/>
                <w:sz w:val="16"/>
                <w:szCs w:val="16"/>
              </w:rPr>
              <w:t>31022</w:t>
            </w:r>
          </w:p>
        </w:tc>
        <w:tc>
          <w:tcPr>
            <w:tcW w:w="1787" w:type="dxa"/>
            <w:vAlign w:val="top"/>
          </w:tcPr>
          <w:p w14:paraId="2C76B99E">
            <w:pPr>
              <w:pStyle w:val="6"/>
              <w:spacing w:before="59" w:line="221" w:lineRule="auto"/>
              <w:ind w:left="181"/>
              <w:rPr>
                <w:sz w:val="16"/>
                <w:szCs w:val="16"/>
              </w:rPr>
            </w:pPr>
            <w:r>
              <w:rPr>
                <w:spacing w:val="-1"/>
                <w:sz w:val="16"/>
                <w:szCs w:val="16"/>
              </w:rPr>
              <w:t>无形资产购置</w:t>
            </w:r>
          </w:p>
        </w:tc>
        <w:tc>
          <w:tcPr>
            <w:tcW w:w="861" w:type="dxa"/>
            <w:vAlign w:val="top"/>
          </w:tcPr>
          <w:p w14:paraId="73BF5B05">
            <w:pPr>
              <w:rPr>
                <w:rFonts w:ascii="Arial"/>
                <w:sz w:val="21"/>
              </w:rPr>
            </w:pPr>
          </w:p>
        </w:tc>
      </w:tr>
      <w:tr w14:paraId="67F0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644E6971">
            <w:pPr>
              <w:pStyle w:val="6"/>
              <w:spacing w:before="84" w:line="184" w:lineRule="auto"/>
              <w:ind w:left="23"/>
              <w:rPr>
                <w:sz w:val="16"/>
                <w:szCs w:val="16"/>
              </w:rPr>
            </w:pPr>
            <w:r>
              <w:rPr>
                <w:spacing w:val="-2"/>
                <w:sz w:val="16"/>
                <w:szCs w:val="16"/>
              </w:rPr>
              <w:t>30305</w:t>
            </w:r>
          </w:p>
        </w:tc>
        <w:tc>
          <w:tcPr>
            <w:tcW w:w="1595" w:type="dxa"/>
            <w:vAlign w:val="top"/>
          </w:tcPr>
          <w:p w14:paraId="1A67DC7E">
            <w:pPr>
              <w:pStyle w:val="6"/>
              <w:spacing w:before="59" w:line="222" w:lineRule="auto"/>
              <w:ind w:left="175"/>
              <w:rPr>
                <w:sz w:val="16"/>
                <w:szCs w:val="16"/>
              </w:rPr>
            </w:pPr>
            <w:r>
              <w:rPr>
                <w:spacing w:val="-2"/>
                <w:sz w:val="16"/>
                <w:szCs w:val="16"/>
              </w:rPr>
              <w:t>生活补助</w:t>
            </w:r>
          </w:p>
        </w:tc>
        <w:tc>
          <w:tcPr>
            <w:tcW w:w="839" w:type="dxa"/>
            <w:vAlign w:val="top"/>
          </w:tcPr>
          <w:p w14:paraId="04C5B2AD">
            <w:pPr>
              <w:pStyle w:val="6"/>
              <w:spacing w:before="84" w:line="184" w:lineRule="auto"/>
              <w:ind w:right="9"/>
              <w:jc w:val="right"/>
              <w:rPr>
                <w:sz w:val="16"/>
                <w:szCs w:val="16"/>
              </w:rPr>
            </w:pPr>
            <w:r>
              <w:rPr>
                <w:spacing w:val="-2"/>
                <w:sz w:val="16"/>
                <w:szCs w:val="16"/>
              </w:rPr>
              <w:t>0.96</w:t>
            </w:r>
          </w:p>
        </w:tc>
        <w:tc>
          <w:tcPr>
            <w:tcW w:w="477" w:type="dxa"/>
            <w:vAlign w:val="top"/>
          </w:tcPr>
          <w:p w14:paraId="5964BF93">
            <w:pPr>
              <w:pStyle w:val="6"/>
              <w:spacing w:before="84" w:line="184" w:lineRule="auto"/>
              <w:ind w:left="21"/>
              <w:rPr>
                <w:sz w:val="16"/>
                <w:szCs w:val="16"/>
              </w:rPr>
            </w:pPr>
            <w:r>
              <w:rPr>
                <w:spacing w:val="-2"/>
                <w:sz w:val="16"/>
                <w:szCs w:val="16"/>
              </w:rPr>
              <w:t>30225</w:t>
            </w:r>
          </w:p>
        </w:tc>
        <w:tc>
          <w:tcPr>
            <w:tcW w:w="1761" w:type="dxa"/>
            <w:vAlign w:val="top"/>
          </w:tcPr>
          <w:p w14:paraId="5982311C">
            <w:pPr>
              <w:pStyle w:val="6"/>
              <w:spacing w:before="59" w:line="222" w:lineRule="auto"/>
              <w:ind w:left="179"/>
              <w:rPr>
                <w:sz w:val="16"/>
                <w:szCs w:val="16"/>
              </w:rPr>
            </w:pPr>
            <w:r>
              <w:rPr>
                <w:spacing w:val="-1"/>
                <w:sz w:val="16"/>
                <w:szCs w:val="16"/>
              </w:rPr>
              <w:t>专用燃料费</w:t>
            </w:r>
          </w:p>
        </w:tc>
        <w:tc>
          <w:tcPr>
            <w:tcW w:w="741" w:type="dxa"/>
            <w:vAlign w:val="top"/>
          </w:tcPr>
          <w:p w14:paraId="29D064F2">
            <w:pPr>
              <w:rPr>
                <w:rFonts w:ascii="Arial"/>
                <w:sz w:val="21"/>
              </w:rPr>
            </w:pPr>
          </w:p>
        </w:tc>
        <w:tc>
          <w:tcPr>
            <w:tcW w:w="559" w:type="dxa"/>
            <w:vAlign w:val="top"/>
          </w:tcPr>
          <w:p w14:paraId="6D3E91FE">
            <w:pPr>
              <w:pStyle w:val="6"/>
              <w:spacing w:before="84" w:line="184" w:lineRule="auto"/>
              <w:ind w:left="22"/>
              <w:rPr>
                <w:sz w:val="16"/>
                <w:szCs w:val="16"/>
              </w:rPr>
            </w:pPr>
            <w:r>
              <w:rPr>
                <w:spacing w:val="-2"/>
                <w:sz w:val="16"/>
                <w:szCs w:val="16"/>
              </w:rPr>
              <w:t>31099</w:t>
            </w:r>
          </w:p>
        </w:tc>
        <w:tc>
          <w:tcPr>
            <w:tcW w:w="1787" w:type="dxa"/>
            <w:vAlign w:val="top"/>
          </w:tcPr>
          <w:p w14:paraId="71A58C14">
            <w:pPr>
              <w:pStyle w:val="6"/>
              <w:spacing w:before="60" w:line="220" w:lineRule="auto"/>
              <w:ind w:left="181"/>
              <w:rPr>
                <w:sz w:val="16"/>
                <w:szCs w:val="16"/>
              </w:rPr>
            </w:pPr>
            <w:r>
              <w:rPr>
                <w:spacing w:val="-1"/>
                <w:sz w:val="16"/>
                <w:szCs w:val="16"/>
              </w:rPr>
              <w:t>其他资本性支出</w:t>
            </w:r>
          </w:p>
        </w:tc>
        <w:tc>
          <w:tcPr>
            <w:tcW w:w="861" w:type="dxa"/>
            <w:vAlign w:val="top"/>
          </w:tcPr>
          <w:p w14:paraId="5D85043E">
            <w:pPr>
              <w:rPr>
                <w:rFonts w:ascii="Arial"/>
                <w:sz w:val="21"/>
              </w:rPr>
            </w:pPr>
          </w:p>
        </w:tc>
      </w:tr>
      <w:tr w14:paraId="508B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64" w:type="dxa"/>
            <w:vAlign w:val="top"/>
          </w:tcPr>
          <w:p w14:paraId="0E84CBF4">
            <w:pPr>
              <w:pStyle w:val="6"/>
              <w:spacing w:before="85" w:line="184" w:lineRule="auto"/>
              <w:ind w:left="23"/>
              <w:rPr>
                <w:sz w:val="16"/>
                <w:szCs w:val="16"/>
              </w:rPr>
            </w:pPr>
            <w:r>
              <w:rPr>
                <w:spacing w:val="-2"/>
                <w:sz w:val="16"/>
                <w:szCs w:val="16"/>
              </w:rPr>
              <w:t>30306</w:t>
            </w:r>
          </w:p>
        </w:tc>
        <w:tc>
          <w:tcPr>
            <w:tcW w:w="1595" w:type="dxa"/>
            <w:vAlign w:val="top"/>
          </w:tcPr>
          <w:p w14:paraId="7ACB255C">
            <w:pPr>
              <w:pStyle w:val="6"/>
              <w:spacing w:before="60" w:line="221" w:lineRule="auto"/>
              <w:ind w:left="175"/>
              <w:rPr>
                <w:sz w:val="16"/>
                <w:szCs w:val="16"/>
              </w:rPr>
            </w:pPr>
            <w:r>
              <w:rPr>
                <w:spacing w:val="-2"/>
                <w:sz w:val="16"/>
                <w:szCs w:val="16"/>
              </w:rPr>
              <w:t>救济费</w:t>
            </w:r>
          </w:p>
        </w:tc>
        <w:tc>
          <w:tcPr>
            <w:tcW w:w="839" w:type="dxa"/>
            <w:vAlign w:val="top"/>
          </w:tcPr>
          <w:p w14:paraId="6053C2D7">
            <w:pPr>
              <w:rPr>
                <w:rFonts w:ascii="Arial"/>
                <w:sz w:val="21"/>
              </w:rPr>
            </w:pPr>
          </w:p>
        </w:tc>
        <w:tc>
          <w:tcPr>
            <w:tcW w:w="477" w:type="dxa"/>
            <w:vAlign w:val="top"/>
          </w:tcPr>
          <w:p w14:paraId="6C0D61D6">
            <w:pPr>
              <w:pStyle w:val="6"/>
              <w:spacing w:before="85" w:line="184" w:lineRule="auto"/>
              <w:ind w:left="21"/>
              <w:rPr>
                <w:sz w:val="16"/>
                <w:szCs w:val="16"/>
              </w:rPr>
            </w:pPr>
            <w:r>
              <w:rPr>
                <w:spacing w:val="-2"/>
                <w:sz w:val="16"/>
                <w:szCs w:val="16"/>
              </w:rPr>
              <w:t>30226</w:t>
            </w:r>
          </w:p>
        </w:tc>
        <w:tc>
          <w:tcPr>
            <w:tcW w:w="1761" w:type="dxa"/>
            <w:vAlign w:val="top"/>
          </w:tcPr>
          <w:p w14:paraId="44974E42">
            <w:pPr>
              <w:pStyle w:val="6"/>
              <w:spacing w:before="60" w:line="221" w:lineRule="auto"/>
              <w:ind w:left="183"/>
              <w:rPr>
                <w:sz w:val="16"/>
                <w:szCs w:val="16"/>
              </w:rPr>
            </w:pPr>
            <w:r>
              <w:rPr>
                <w:spacing w:val="-2"/>
                <w:sz w:val="16"/>
                <w:szCs w:val="16"/>
              </w:rPr>
              <w:t>劳务费</w:t>
            </w:r>
          </w:p>
        </w:tc>
        <w:tc>
          <w:tcPr>
            <w:tcW w:w="741" w:type="dxa"/>
            <w:vAlign w:val="top"/>
          </w:tcPr>
          <w:p w14:paraId="17DC668D">
            <w:pPr>
              <w:rPr>
                <w:rFonts w:ascii="Arial"/>
                <w:sz w:val="21"/>
              </w:rPr>
            </w:pPr>
          </w:p>
        </w:tc>
        <w:tc>
          <w:tcPr>
            <w:tcW w:w="559" w:type="dxa"/>
            <w:vAlign w:val="top"/>
          </w:tcPr>
          <w:p w14:paraId="0C0ECC00">
            <w:pPr>
              <w:pStyle w:val="6"/>
              <w:spacing w:before="85" w:line="184" w:lineRule="auto"/>
              <w:ind w:left="22"/>
              <w:rPr>
                <w:sz w:val="16"/>
                <w:szCs w:val="16"/>
              </w:rPr>
            </w:pPr>
            <w:r>
              <w:rPr>
                <w:spacing w:val="-3"/>
                <w:sz w:val="16"/>
                <w:szCs w:val="16"/>
              </w:rPr>
              <w:t>399</w:t>
            </w:r>
          </w:p>
        </w:tc>
        <w:tc>
          <w:tcPr>
            <w:tcW w:w="1787" w:type="dxa"/>
            <w:vAlign w:val="top"/>
          </w:tcPr>
          <w:p w14:paraId="7739EDF5">
            <w:pPr>
              <w:pStyle w:val="6"/>
              <w:spacing w:before="60" w:line="222" w:lineRule="auto"/>
              <w:ind w:left="20"/>
              <w:rPr>
                <w:sz w:val="16"/>
                <w:szCs w:val="16"/>
              </w:rPr>
            </w:pPr>
            <w:r>
              <w:rPr>
                <w:spacing w:val="-1"/>
                <w:sz w:val="16"/>
                <w:szCs w:val="16"/>
              </w:rPr>
              <w:t>其他支出</w:t>
            </w:r>
          </w:p>
        </w:tc>
        <w:tc>
          <w:tcPr>
            <w:tcW w:w="861" w:type="dxa"/>
            <w:vAlign w:val="top"/>
          </w:tcPr>
          <w:p w14:paraId="61B04355">
            <w:pPr>
              <w:rPr>
                <w:rFonts w:ascii="Arial"/>
                <w:sz w:val="21"/>
              </w:rPr>
            </w:pPr>
          </w:p>
        </w:tc>
      </w:tr>
      <w:tr w14:paraId="349B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5916A775">
            <w:pPr>
              <w:pStyle w:val="6"/>
              <w:spacing w:before="85" w:line="184" w:lineRule="auto"/>
              <w:ind w:left="23"/>
              <w:rPr>
                <w:sz w:val="16"/>
                <w:szCs w:val="16"/>
              </w:rPr>
            </w:pPr>
            <w:r>
              <w:rPr>
                <w:spacing w:val="-2"/>
                <w:sz w:val="16"/>
                <w:szCs w:val="16"/>
              </w:rPr>
              <w:t>30307</w:t>
            </w:r>
          </w:p>
        </w:tc>
        <w:tc>
          <w:tcPr>
            <w:tcW w:w="1595" w:type="dxa"/>
            <w:vAlign w:val="top"/>
          </w:tcPr>
          <w:p w14:paraId="6F98DC70">
            <w:pPr>
              <w:pStyle w:val="6"/>
              <w:spacing w:before="60" w:line="222" w:lineRule="auto"/>
              <w:ind w:left="181"/>
              <w:rPr>
                <w:sz w:val="16"/>
                <w:szCs w:val="16"/>
              </w:rPr>
            </w:pPr>
            <w:r>
              <w:rPr>
                <w:spacing w:val="-3"/>
                <w:sz w:val="16"/>
                <w:szCs w:val="16"/>
              </w:rPr>
              <w:t>医疗费补助</w:t>
            </w:r>
          </w:p>
        </w:tc>
        <w:tc>
          <w:tcPr>
            <w:tcW w:w="839" w:type="dxa"/>
            <w:vAlign w:val="top"/>
          </w:tcPr>
          <w:p w14:paraId="7658E2F1">
            <w:pPr>
              <w:rPr>
                <w:rFonts w:ascii="Arial"/>
                <w:sz w:val="21"/>
              </w:rPr>
            </w:pPr>
          </w:p>
        </w:tc>
        <w:tc>
          <w:tcPr>
            <w:tcW w:w="477" w:type="dxa"/>
            <w:vAlign w:val="top"/>
          </w:tcPr>
          <w:p w14:paraId="5948256D">
            <w:pPr>
              <w:pStyle w:val="6"/>
              <w:spacing w:before="85" w:line="184" w:lineRule="auto"/>
              <w:ind w:left="21"/>
              <w:rPr>
                <w:sz w:val="16"/>
                <w:szCs w:val="16"/>
              </w:rPr>
            </w:pPr>
            <w:r>
              <w:rPr>
                <w:spacing w:val="-2"/>
                <w:sz w:val="16"/>
                <w:szCs w:val="16"/>
              </w:rPr>
              <w:t>30227</w:t>
            </w:r>
          </w:p>
        </w:tc>
        <w:tc>
          <w:tcPr>
            <w:tcW w:w="1761" w:type="dxa"/>
            <w:vAlign w:val="top"/>
          </w:tcPr>
          <w:p w14:paraId="481C1532">
            <w:pPr>
              <w:pStyle w:val="6"/>
              <w:spacing w:before="60" w:line="221" w:lineRule="auto"/>
              <w:ind w:left="178"/>
              <w:rPr>
                <w:sz w:val="16"/>
                <w:szCs w:val="16"/>
              </w:rPr>
            </w:pPr>
            <w:r>
              <w:rPr>
                <w:spacing w:val="-1"/>
                <w:sz w:val="16"/>
                <w:szCs w:val="16"/>
              </w:rPr>
              <w:t>委托业务费</w:t>
            </w:r>
          </w:p>
        </w:tc>
        <w:tc>
          <w:tcPr>
            <w:tcW w:w="741" w:type="dxa"/>
            <w:vAlign w:val="top"/>
          </w:tcPr>
          <w:p w14:paraId="463FEA34">
            <w:pPr>
              <w:rPr>
                <w:rFonts w:ascii="Arial"/>
                <w:sz w:val="21"/>
              </w:rPr>
            </w:pPr>
          </w:p>
        </w:tc>
        <w:tc>
          <w:tcPr>
            <w:tcW w:w="559" w:type="dxa"/>
            <w:vAlign w:val="top"/>
          </w:tcPr>
          <w:p w14:paraId="3522CD54">
            <w:pPr>
              <w:pStyle w:val="6"/>
              <w:spacing w:before="85" w:line="184" w:lineRule="auto"/>
              <w:ind w:left="22"/>
              <w:rPr>
                <w:sz w:val="16"/>
                <w:szCs w:val="16"/>
              </w:rPr>
            </w:pPr>
            <w:r>
              <w:rPr>
                <w:spacing w:val="-2"/>
                <w:sz w:val="16"/>
                <w:szCs w:val="16"/>
              </w:rPr>
              <w:t>39906</w:t>
            </w:r>
          </w:p>
        </w:tc>
        <w:tc>
          <w:tcPr>
            <w:tcW w:w="1787" w:type="dxa"/>
            <w:vAlign w:val="top"/>
          </w:tcPr>
          <w:p w14:paraId="76BB1478">
            <w:pPr>
              <w:pStyle w:val="6"/>
              <w:spacing w:before="60" w:line="222" w:lineRule="auto"/>
              <w:ind w:left="181"/>
              <w:rPr>
                <w:sz w:val="16"/>
                <w:szCs w:val="16"/>
              </w:rPr>
            </w:pPr>
            <w:r>
              <w:rPr>
                <w:spacing w:val="-2"/>
                <w:sz w:val="16"/>
                <w:szCs w:val="16"/>
              </w:rPr>
              <w:t>赠与</w:t>
            </w:r>
          </w:p>
        </w:tc>
        <w:tc>
          <w:tcPr>
            <w:tcW w:w="861" w:type="dxa"/>
            <w:vAlign w:val="top"/>
          </w:tcPr>
          <w:p w14:paraId="2679A5FD">
            <w:pPr>
              <w:rPr>
                <w:rFonts w:ascii="Arial"/>
                <w:sz w:val="21"/>
              </w:rPr>
            </w:pPr>
          </w:p>
        </w:tc>
      </w:tr>
      <w:tr w14:paraId="043B0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4" w:type="dxa"/>
            <w:vAlign w:val="top"/>
          </w:tcPr>
          <w:p w14:paraId="2AB8A1E8">
            <w:pPr>
              <w:pStyle w:val="6"/>
              <w:spacing w:before="86" w:line="184" w:lineRule="auto"/>
              <w:ind w:left="23"/>
              <w:rPr>
                <w:sz w:val="16"/>
                <w:szCs w:val="16"/>
              </w:rPr>
            </w:pPr>
            <w:r>
              <w:rPr>
                <w:spacing w:val="-2"/>
                <w:sz w:val="16"/>
                <w:szCs w:val="16"/>
              </w:rPr>
              <w:t>30308</w:t>
            </w:r>
          </w:p>
        </w:tc>
        <w:tc>
          <w:tcPr>
            <w:tcW w:w="1595" w:type="dxa"/>
            <w:vAlign w:val="top"/>
          </w:tcPr>
          <w:p w14:paraId="2078DAD1">
            <w:pPr>
              <w:pStyle w:val="6"/>
              <w:spacing w:before="60" w:line="222" w:lineRule="auto"/>
              <w:ind w:left="174"/>
              <w:rPr>
                <w:sz w:val="16"/>
                <w:szCs w:val="16"/>
              </w:rPr>
            </w:pPr>
            <w:r>
              <w:rPr>
                <w:spacing w:val="-1"/>
                <w:sz w:val="16"/>
                <w:szCs w:val="16"/>
              </w:rPr>
              <w:t>助学金</w:t>
            </w:r>
          </w:p>
        </w:tc>
        <w:tc>
          <w:tcPr>
            <w:tcW w:w="839" w:type="dxa"/>
            <w:vAlign w:val="top"/>
          </w:tcPr>
          <w:p w14:paraId="6FA36335">
            <w:pPr>
              <w:rPr>
                <w:rFonts w:ascii="Arial"/>
                <w:sz w:val="21"/>
              </w:rPr>
            </w:pPr>
          </w:p>
        </w:tc>
        <w:tc>
          <w:tcPr>
            <w:tcW w:w="477" w:type="dxa"/>
            <w:vAlign w:val="top"/>
          </w:tcPr>
          <w:p w14:paraId="088B5C3F">
            <w:pPr>
              <w:pStyle w:val="6"/>
              <w:spacing w:before="86" w:line="184" w:lineRule="auto"/>
              <w:ind w:left="21"/>
              <w:rPr>
                <w:sz w:val="16"/>
                <w:szCs w:val="16"/>
              </w:rPr>
            </w:pPr>
            <w:r>
              <w:rPr>
                <w:spacing w:val="-2"/>
                <w:sz w:val="16"/>
                <w:szCs w:val="16"/>
              </w:rPr>
              <w:t>30228</w:t>
            </w:r>
          </w:p>
        </w:tc>
        <w:tc>
          <w:tcPr>
            <w:tcW w:w="1761" w:type="dxa"/>
            <w:vAlign w:val="top"/>
          </w:tcPr>
          <w:p w14:paraId="54B1C805">
            <w:pPr>
              <w:pStyle w:val="6"/>
              <w:spacing w:before="61" w:line="220" w:lineRule="auto"/>
              <w:ind w:left="181"/>
              <w:rPr>
                <w:sz w:val="16"/>
                <w:szCs w:val="16"/>
              </w:rPr>
            </w:pPr>
            <w:r>
              <w:rPr>
                <w:spacing w:val="-2"/>
                <w:sz w:val="16"/>
                <w:szCs w:val="16"/>
              </w:rPr>
              <w:t>工会经费</w:t>
            </w:r>
          </w:p>
        </w:tc>
        <w:tc>
          <w:tcPr>
            <w:tcW w:w="741" w:type="dxa"/>
            <w:vAlign w:val="top"/>
          </w:tcPr>
          <w:p w14:paraId="2C44C975">
            <w:pPr>
              <w:pStyle w:val="6"/>
              <w:spacing w:before="86" w:line="184" w:lineRule="auto"/>
              <w:ind w:right="9"/>
              <w:jc w:val="right"/>
              <w:rPr>
                <w:sz w:val="16"/>
                <w:szCs w:val="16"/>
              </w:rPr>
            </w:pPr>
            <w:r>
              <w:rPr>
                <w:spacing w:val="-2"/>
                <w:sz w:val="16"/>
                <w:szCs w:val="16"/>
              </w:rPr>
              <w:t>3.73</w:t>
            </w:r>
          </w:p>
        </w:tc>
        <w:tc>
          <w:tcPr>
            <w:tcW w:w="559" w:type="dxa"/>
            <w:vAlign w:val="top"/>
          </w:tcPr>
          <w:p w14:paraId="5C4212AB">
            <w:pPr>
              <w:pStyle w:val="6"/>
              <w:spacing w:before="86" w:line="184" w:lineRule="auto"/>
              <w:ind w:left="22"/>
              <w:rPr>
                <w:sz w:val="16"/>
                <w:szCs w:val="16"/>
              </w:rPr>
            </w:pPr>
            <w:r>
              <w:rPr>
                <w:spacing w:val="-2"/>
                <w:sz w:val="16"/>
                <w:szCs w:val="16"/>
              </w:rPr>
              <w:t>39907</w:t>
            </w:r>
          </w:p>
        </w:tc>
        <w:tc>
          <w:tcPr>
            <w:tcW w:w="1787" w:type="dxa"/>
            <w:vAlign w:val="top"/>
          </w:tcPr>
          <w:p w14:paraId="548F1224">
            <w:pPr>
              <w:pStyle w:val="6"/>
              <w:spacing w:before="61" w:line="221" w:lineRule="auto"/>
              <w:ind w:left="196"/>
              <w:rPr>
                <w:sz w:val="16"/>
                <w:szCs w:val="16"/>
              </w:rPr>
            </w:pPr>
            <w:r>
              <w:rPr>
                <w:spacing w:val="-3"/>
                <w:sz w:val="16"/>
                <w:szCs w:val="16"/>
              </w:rPr>
              <w:t>国家赔偿费用支出</w:t>
            </w:r>
          </w:p>
        </w:tc>
        <w:tc>
          <w:tcPr>
            <w:tcW w:w="861" w:type="dxa"/>
            <w:vAlign w:val="top"/>
          </w:tcPr>
          <w:p w14:paraId="0E5D5F46">
            <w:pPr>
              <w:rPr>
                <w:rFonts w:ascii="Arial"/>
                <w:sz w:val="21"/>
              </w:rPr>
            </w:pPr>
          </w:p>
        </w:tc>
      </w:tr>
      <w:tr w14:paraId="21C9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64" w:type="dxa"/>
            <w:vAlign w:val="top"/>
          </w:tcPr>
          <w:p w14:paraId="18302995">
            <w:pPr>
              <w:pStyle w:val="6"/>
              <w:spacing w:before="168" w:line="184" w:lineRule="auto"/>
              <w:ind w:left="23"/>
              <w:rPr>
                <w:sz w:val="16"/>
                <w:szCs w:val="16"/>
              </w:rPr>
            </w:pPr>
            <w:r>
              <w:rPr>
                <w:spacing w:val="-2"/>
                <w:sz w:val="16"/>
                <w:szCs w:val="16"/>
              </w:rPr>
              <w:t>30309</w:t>
            </w:r>
          </w:p>
        </w:tc>
        <w:tc>
          <w:tcPr>
            <w:tcW w:w="1595" w:type="dxa"/>
            <w:vAlign w:val="top"/>
          </w:tcPr>
          <w:p w14:paraId="65ADBCCB">
            <w:pPr>
              <w:pStyle w:val="6"/>
              <w:spacing w:before="143" w:line="221" w:lineRule="auto"/>
              <w:ind w:left="175"/>
              <w:rPr>
                <w:sz w:val="16"/>
                <w:szCs w:val="16"/>
              </w:rPr>
            </w:pPr>
            <w:r>
              <w:rPr>
                <w:spacing w:val="-2"/>
                <w:sz w:val="16"/>
                <w:szCs w:val="16"/>
              </w:rPr>
              <w:t>奖励金</w:t>
            </w:r>
          </w:p>
        </w:tc>
        <w:tc>
          <w:tcPr>
            <w:tcW w:w="839" w:type="dxa"/>
            <w:vAlign w:val="top"/>
          </w:tcPr>
          <w:p w14:paraId="0471E4CC">
            <w:pPr>
              <w:pStyle w:val="6"/>
              <w:spacing w:before="168" w:line="184" w:lineRule="auto"/>
              <w:ind w:right="9"/>
              <w:jc w:val="right"/>
              <w:rPr>
                <w:sz w:val="16"/>
                <w:szCs w:val="16"/>
              </w:rPr>
            </w:pPr>
            <w:r>
              <w:rPr>
                <w:spacing w:val="-2"/>
                <w:sz w:val="16"/>
                <w:szCs w:val="16"/>
              </w:rPr>
              <w:t>0.22</w:t>
            </w:r>
          </w:p>
        </w:tc>
        <w:tc>
          <w:tcPr>
            <w:tcW w:w="477" w:type="dxa"/>
            <w:vAlign w:val="top"/>
          </w:tcPr>
          <w:p w14:paraId="6A77D2AF">
            <w:pPr>
              <w:pStyle w:val="6"/>
              <w:spacing w:before="168" w:line="184" w:lineRule="auto"/>
              <w:ind w:left="21"/>
              <w:rPr>
                <w:sz w:val="16"/>
                <w:szCs w:val="16"/>
              </w:rPr>
            </w:pPr>
            <w:r>
              <w:rPr>
                <w:spacing w:val="-2"/>
                <w:sz w:val="16"/>
                <w:szCs w:val="16"/>
              </w:rPr>
              <w:t>30229</w:t>
            </w:r>
          </w:p>
        </w:tc>
        <w:tc>
          <w:tcPr>
            <w:tcW w:w="1761" w:type="dxa"/>
            <w:vAlign w:val="top"/>
          </w:tcPr>
          <w:p w14:paraId="4FE8AF15">
            <w:pPr>
              <w:pStyle w:val="6"/>
              <w:spacing w:before="142" w:line="222" w:lineRule="auto"/>
              <w:ind w:left="178"/>
              <w:rPr>
                <w:sz w:val="16"/>
                <w:szCs w:val="16"/>
              </w:rPr>
            </w:pPr>
            <w:r>
              <w:rPr>
                <w:spacing w:val="-1"/>
                <w:sz w:val="16"/>
                <w:szCs w:val="16"/>
              </w:rPr>
              <w:t>福利费</w:t>
            </w:r>
          </w:p>
        </w:tc>
        <w:tc>
          <w:tcPr>
            <w:tcW w:w="741" w:type="dxa"/>
            <w:vAlign w:val="top"/>
          </w:tcPr>
          <w:p w14:paraId="67D8583E">
            <w:pPr>
              <w:rPr>
                <w:rFonts w:ascii="Arial"/>
                <w:sz w:val="21"/>
              </w:rPr>
            </w:pPr>
          </w:p>
        </w:tc>
        <w:tc>
          <w:tcPr>
            <w:tcW w:w="559" w:type="dxa"/>
            <w:vAlign w:val="top"/>
          </w:tcPr>
          <w:p w14:paraId="04D72B9E">
            <w:pPr>
              <w:pStyle w:val="6"/>
              <w:spacing w:before="168" w:line="184" w:lineRule="auto"/>
              <w:ind w:left="22"/>
              <w:rPr>
                <w:sz w:val="16"/>
                <w:szCs w:val="16"/>
              </w:rPr>
            </w:pPr>
            <w:r>
              <w:rPr>
                <w:spacing w:val="-2"/>
                <w:sz w:val="16"/>
                <w:szCs w:val="16"/>
              </w:rPr>
              <w:t>39908</w:t>
            </w:r>
          </w:p>
        </w:tc>
        <w:tc>
          <w:tcPr>
            <w:tcW w:w="1787" w:type="dxa"/>
            <w:vAlign w:val="top"/>
          </w:tcPr>
          <w:p w14:paraId="5AC5033B">
            <w:pPr>
              <w:pStyle w:val="6"/>
              <w:spacing w:before="40" w:line="220" w:lineRule="auto"/>
              <w:ind w:left="19" w:right="165" w:firstLine="160"/>
              <w:rPr>
                <w:sz w:val="16"/>
                <w:szCs w:val="16"/>
              </w:rPr>
            </w:pPr>
            <w:r>
              <w:rPr>
                <w:spacing w:val="-1"/>
                <w:sz w:val="16"/>
                <w:szCs w:val="16"/>
              </w:rPr>
              <w:t>对民间非营利组织和</w:t>
            </w:r>
            <w:r>
              <w:rPr>
                <w:spacing w:val="4"/>
                <w:sz w:val="16"/>
                <w:szCs w:val="16"/>
              </w:rPr>
              <w:t xml:space="preserve"> </w:t>
            </w:r>
            <w:r>
              <w:rPr>
                <w:spacing w:val="-1"/>
                <w:sz w:val="16"/>
                <w:szCs w:val="16"/>
              </w:rPr>
              <w:t>群众性自治组织补贴</w:t>
            </w:r>
          </w:p>
        </w:tc>
        <w:tc>
          <w:tcPr>
            <w:tcW w:w="861" w:type="dxa"/>
            <w:vAlign w:val="top"/>
          </w:tcPr>
          <w:p w14:paraId="3B56267D">
            <w:pPr>
              <w:rPr>
                <w:rFonts w:ascii="Arial"/>
                <w:sz w:val="21"/>
              </w:rPr>
            </w:pPr>
          </w:p>
        </w:tc>
      </w:tr>
      <w:tr w14:paraId="1D6E2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3965C45E">
            <w:pPr>
              <w:pStyle w:val="6"/>
              <w:spacing w:before="168" w:line="184" w:lineRule="auto"/>
              <w:ind w:left="23"/>
              <w:rPr>
                <w:sz w:val="16"/>
                <w:szCs w:val="16"/>
              </w:rPr>
            </w:pPr>
            <w:r>
              <w:rPr>
                <w:spacing w:val="-2"/>
                <w:sz w:val="16"/>
                <w:szCs w:val="16"/>
              </w:rPr>
              <w:t>30310</w:t>
            </w:r>
          </w:p>
        </w:tc>
        <w:tc>
          <w:tcPr>
            <w:tcW w:w="1595" w:type="dxa"/>
            <w:vAlign w:val="top"/>
          </w:tcPr>
          <w:p w14:paraId="2BCFA2C5">
            <w:pPr>
              <w:pStyle w:val="6"/>
              <w:spacing w:before="143" w:line="221" w:lineRule="auto"/>
              <w:ind w:left="174"/>
              <w:rPr>
                <w:sz w:val="16"/>
                <w:szCs w:val="16"/>
              </w:rPr>
            </w:pPr>
            <w:r>
              <w:rPr>
                <w:spacing w:val="-1"/>
                <w:sz w:val="16"/>
                <w:szCs w:val="16"/>
              </w:rPr>
              <w:t>个人农业生产补贴</w:t>
            </w:r>
          </w:p>
        </w:tc>
        <w:tc>
          <w:tcPr>
            <w:tcW w:w="839" w:type="dxa"/>
            <w:vAlign w:val="top"/>
          </w:tcPr>
          <w:p w14:paraId="1C976A59">
            <w:pPr>
              <w:rPr>
                <w:rFonts w:ascii="Arial"/>
                <w:sz w:val="21"/>
              </w:rPr>
            </w:pPr>
          </w:p>
        </w:tc>
        <w:tc>
          <w:tcPr>
            <w:tcW w:w="477" w:type="dxa"/>
            <w:vAlign w:val="top"/>
          </w:tcPr>
          <w:p w14:paraId="6A55E846">
            <w:pPr>
              <w:pStyle w:val="6"/>
              <w:spacing w:before="168" w:line="184" w:lineRule="auto"/>
              <w:ind w:left="21"/>
              <w:rPr>
                <w:sz w:val="16"/>
                <w:szCs w:val="16"/>
              </w:rPr>
            </w:pPr>
            <w:r>
              <w:rPr>
                <w:spacing w:val="-2"/>
                <w:sz w:val="16"/>
                <w:szCs w:val="16"/>
              </w:rPr>
              <w:t>30231</w:t>
            </w:r>
          </w:p>
        </w:tc>
        <w:tc>
          <w:tcPr>
            <w:tcW w:w="1761" w:type="dxa"/>
            <w:vAlign w:val="top"/>
          </w:tcPr>
          <w:p w14:paraId="66CDCED7">
            <w:pPr>
              <w:pStyle w:val="6"/>
              <w:spacing w:before="143" w:line="221" w:lineRule="auto"/>
              <w:ind w:left="184"/>
              <w:rPr>
                <w:sz w:val="16"/>
                <w:szCs w:val="16"/>
              </w:rPr>
            </w:pPr>
            <w:r>
              <w:rPr>
                <w:spacing w:val="-1"/>
                <w:sz w:val="16"/>
                <w:szCs w:val="16"/>
              </w:rPr>
              <w:t>公务用车运行维护费</w:t>
            </w:r>
          </w:p>
        </w:tc>
        <w:tc>
          <w:tcPr>
            <w:tcW w:w="741" w:type="dxa"/>
            <w:vAlign w:val="top"/>
          </w:tcPr>
          <w:p w14:paraId="1A688F1B">
            <w:pPr>
              <w:pStyle w:val="6"/>
              <w:spacing w:before="168" w:line="184" w:lineRule="auto"/>
              <w:ind w:right="9"/>
              <w:jc w:val="right"/>
              <w:rPr>
                <w:sz w:val="16"/>
                <w:szCs w:val="16"/>
              </w:rPr>
            </w:pPr>
            <w:r>
              <w:rPr>
                <w:spacing w:val="-2"/>
                <w:sz w:val="16"/>
                <w:szCs w:val="16"/>
              </w:rPr>
              <w:t>3.62</w:t>
            </w:r>
          </w:p>
        </w:tc>
        <w:tc>
          <w:tcPr>
            <w:tcW w:w="559" w:type="dxa"/>
            <w:vAlign w:val="top"/>
          </w:tcPr>
          <w:p w14:paraId="7CC7CC5C">
            <w:pPr>
              <w:pStyle w:val="6"/>
              <w:spacing w:before="168" w:line="184" w:lineRule="auto"/>
              <w:ind w:left="22"/>
              <w:rPr>
                <w:sz w:val="16"/>
                <w:szCs w:val="16"/>
              </w:rPr>
            </w:pPr>
            <w:r>
              <w:rPr>
                <w:spacing w:val="-2"/>
                <w:sz w:val="16"/>
                <w:szCs w:val="16"/>
              </w:rPr>
              <w:t>39999</w:t>
            </w:r>
          </w:p>
        </w:tc>
        <w:tc>
          <w:tcPr>
            <w:tcW w:w="1787" w:type="dxa"/>
            <w:vAlign w:val="top"/>
          </w:tcPr>
          <w:p w14:paraId="2CC8DE15">
            <w:pPr>
              <w:pStyle w:val="6"/>
              <w:spacing w:before="142" w:line="222" w:lineRule="auto"/>
              <w:ind w:left="181"/>
              <w:rPr>
                <w:sz w:val="16"/>
                <w:szCs w:val="16"/>
              </w:rPr>
            </w:pPr>
            <w:r>
              <w:rPr>
                <w:spacing w:val="-2"/>
                <w:sz w:val="16"/>
                <w:szCs w:val="16"/>
              </w:rPr>
              <w:t>其他支出</w:t>
            </w:r>
          </w:p>
        </w:tc>
        <w:tc>
          <w:tcPr>
            <w:tcW w:w="861" w:type="dxa"/>
            <w:vAlign w:val="top"/>
          </w:tcPr>
          <w:p w14:paraId="6B5FE5A4">
            <w:pPr>
              <w:rPr>
                <w:rFonts w:ascii="Arial"/>
                <w:sz w:val="21"/>
              </w:rPr>
            </w:pPr>
          </w:p>
        </w:tc>
      </w:tr>
      <w:tr w14:paraId="4E0B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20F9694E">
            <w:pPr>
              <w:pStyle w:val="6"/>
              <w:spacing w:before="167" w:line="184" w:lineRule="auto"/>
              <w:ind w:left="23"/>
              <w:rPr>
                <w:sz w:val="16"/>
                <w:szCs w:val="16"/>
              </w:rPr>
            </w:pPr>
            <w:r>
              <w:rPr>
                <w:spacing w:val="-2"/>
                <w:sz w:val="16"/>
                <w:szCs w:val="16"/>
              </w:rPr>
              <w:t>30399</w:t>
            </w:r>
          </w:p>
        </w:tc>
        <w:tc>
          <w:tcPr>
            <w:tcW w:w="1595" w:type="dxa"/>
            <w:vAlign w:val="top"/>
          </w:tcPr>
          <w:p w14:paraId="43C962CA">
            <w:pPr>
              <w:pStyle w:val="6"/>
              <w:spacing w:before="38" w:line="223" w:lineRule="auto"/>
              <w:ind w:left="26" w:right="140" w:firstLine="148"/>
              <w:rPr>
                <w:sz w:val="16"/>
                <w:szCs w:val="16"/>
              </w:rPr>
            </w:pPr>
            <w:r>
              <w:rPr>
                <w:spacing w:val="-1"/>
                <w:sz w:val="16"/>
                <w:szCs w:val="16"/>
              </w:rPr>
              <w:t>其他对个人和家庭</w:t>
            </w:r>
            <w:r>
              <w:rPr>
                <w:spacing w:val="1"/>
                <w:sz w:val="16"/>
                <w:szCs w:val="16"/>
              </w:rPr>
              <w:t xml:space="preserve"> </w:t>
            </w:r>
            <w:r>
              <w:rPr>
                <w:spacing w:val="-4"/>
                <w:sz w:val="16"/>
                <w:szCs w:val="16"/>
              </w:rPr>
              <w:t>的补助支出</w:t>
            </w:r>
          </w:p>
        </w:tc>
        <w:tc>
          <w:tcPr>
            <w:tcW w:w="839" w:type="dxa"/>
            <w:vAlign w:val="top"/>
          </w:tcPr>
          <w:p w14:paraId="1D163BC1">
            <w:pPr>
              <w:rPr>
                <w:rFonts w:ascii="Arial"/>
                <w:sz w:val="21"/>
              </w:rPr>
            </w:pPr>
          </w:p>
        </w:tc>
        <w:tc>
          <w:tcPr>
            <w:tcW w:w="477" w:type="dxa"/>
            <w:vAlign w:val="top"/>
          </w:tcPr>
          <w:p w14:paraId="7DFFF1A6">
            <w:pPr>
              <w:pStyle w:val="6"/>
              <w:spacing w:before="167" w:line="184" w:lineRule="auto"/>
              <w:ind w:left="21"/>
              <w:rPr>
                <w:sz w:val="16"/>
                <w:szCs w:val="16"/>
              </w:rPr>
            </w:pPr>
            <w:r>
              <w:rPr>
                <w:spacing w:val="-2"/>
                <w:sz w:val="16"/>
                <w:szCs w:val="16"/>
              </w:rPr>
              <w:t>30239</w:t>
            </w:r>
          </w:p>
        </w:tc>
        <w:tc>
          <w:tcPr>
            <w:tcW w:w="1761" w:type="dxa"/>
            <w:vAlign w:val="top"/>
          </w:tcPr>
          <w:p w14:paraId="6755CD3D">
            <w:pPr>
              <w:pStyle w:val="6"/>
              <w:spacing w:before="141" w:line="222" w:lineRule="auto"/>
              <w:ind w:left="179"/>
              <w:rPr>
                <w:sz w:val="16"/>
                <w:szCs w:val="16"/>
              </w:rPr>
            </w:pPr>
            <w:r>
              <w:rPr>
                <w:spacing w:val="-1"/>
                <w:sz w:val="16"/>
                <w:szCs w:val="16"/>
              </w:rPr>
              <w:t>其他交通费用</w:t>
            </w:r>
          </w:p>
        </w:tc>
        <w:tc>
          <w:tcPr>
            <w:tcW w:w="741" w:type="dxa"/>
            <w:vAlign w:val="top"/>
          </w:tcPr>
          <w:p w14:paraId="54243068">
            <w:pPr>
              <w:rPr>
                <w:rFonts w:ascii="Arial"/>
                <w:sz w:val="21"/>
              </w:rPr>
            </w:pPr>
          </w:p>
        </w:tc>
        <w:tc>
          <w:tcPr>
            <w:tcW w:w="559" w:type="dxa"/>
            <w:vAlign w:val="top"/>
          </w:tcPr>
          <w:p w14:paraId="170F303A">
            <w:pPr>
              <w:rPr>
                <w:rFonts w:ascii="Arial"/>
                <w:sz w:val="21"/>
              </w:rPr>
            </w:pPr>
          </w:p>
        </w:tc>
        <w:tc>
          <w:tcPr>
            <w:tcW w:w="1787" w:type="dxa"/>
            <w:vAlign w:val="top"/>
          </w:tcPr>
          <w:p w14:paraId="4852A405">
            <w:pPr>
              <w:rPr>
                <w:rFonts w:ascii="Arial"/>
                <w:sz w:val="21"/>
              </w:rPr>
            </w:pPr>
          </w:p>
        </w:tc>
        <w:tc>
          <w:tcPr>
            <w:tcW w:w="861" w:type="dxa"/>
            <w:vAlign w:val="top"/>
          </w:tcPr>
          <w:p w14:paraId="0BDB9FCC">
            <w:pPr>
              <w:rPr>
                <w:rFonts w:ascii="Arial"/>
                <w:sz w:val="21"/>
              </w:rPr>
            </w:pPr>
          </w:p>
        </w:tc>
      </w:tr>
      <w:tr w14:paraId="0A1C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64" w:type="dxa"/>
            <w:vAlign w:val="top"/>
          </w:tcPr>
          <w:p w14:paraId="14C2AAD1">
            <w:pPr>
              <w:rPr>
                <w:rFonts w:ascii="Arial"/>
                <w:sz w:val="21"/>
              </w:rPr>
            </w:pPr>
          </w:p>
        </w:tc>
        <w:tc>
          <w:tcPr>
            <w:tcW w:w="1595" w:type="dxa"/>
            <w:vAlign w:val="top"/>
          </w:tcPr>
          <w:p w14:paraId="76D7CD22">
            <w:pPr>
              <w:rPr>
                <w:rFonts w:ascii="Arial"/>
                <w:sz w:val="21"/>
              </w:rPr>
            </w:pPr>
          </w:p>
        </w:tc>
        <w:tc>
          <w:tcPr>
            <w:tcW w:w="839" w:type="dxa"/>
            <w:vAlign w:val="top"/>
          </w:tcPr>
          <w:p w14:paraId="164CA5AC">
            <w:pPr>
              <w:rPr>
                <w:rFonts w:ascii="Arial"/>
                <w:sz w:val="21"/>
              </w:rPr>
            </w:pPr>
          </w:p>
        </w:tc>
        <w:tc>
          <w:tcPr>
            <w:tcW w:w="477" w:type="dxa"/>
            <w:vAlign w:val="top"/>
          </w:tcPr>
          <w:p w14:paraId="053A35E6">
            <w:pPr>
              <w:pStyle w:val="6"/>
              <w:spacing w:before="84" w:line="184" w:lineRule="auto"/>
              <w:ind w:left="21"/>
              <w:rPr>
                <w:sz w:val="16"/>
                <w:szCs w:val="16"/>
              </w:rPr>
            </w:pPr>
            <w:r>
              <w:rPr>
                <w:spacing w:val="-2"/>
                <w:sz w:val="16"/>
                <w:szCs w:val="16"/>
              </w:rPr>
              <w:t>30240</w:t>
            </w:r>
          </w:p>
        </w:tc>
        <w:tc>
          <w:tcPr>
            <w:tcW w:w="1761" w:type="dxa"/>
            <w:vAlign w:val="top"/>
          </w:tcPr>
          <w:p w14:paraId="4517DB97">
            <w:pPr>
              <w:pStyle w:val="6"/>
              <w:spacing w:before="60" w:line="220" w:lineRule="auto"/>
              <w:ind w:left="178"/>
              <w:rPr>
                <w:sz w:val="16"/>
                <w:szCs w:val="16"/>
              </w:rPr>
            </w:pPr>
            <w:r>
              <w:rPr>
                <w:spacing w:val="-1"/>
                <w:sz w:val="16"/>
                <w:szCs w:val="16"/>
              </w:rPr>
              <w:t>税金及附加费用</w:t>
            </w:r>
          </w:p>
        </w:tc>
        <w:tc>
          <w:tcPr>
            <w:tcW w:w="741" w:type="dxa"/>
            <w:vAlign w:val="top"/>
          </w:tcPr>
          <w:p w14:paraId="43BDA552">
            <w:pPr>
              <w:pStyle w:val="6"/>
              <w:spacing w:before="84" w:line="184" w:lineRule="auto"/>
              <w:ind w:right="9"/>
              <w:jc w:val="right"/>
              <w:rPr>
                <w:sz w:val="16"/>
                <w:szCs w:val="16"/>
              </w:rPr>
            </w:pPr>
            <w:r>
              <w:rPr>
                <w:spacing w:val="-2"/>
                <w:sz w:val="16"/>
                <w:szCs w:val="16"/>
              </w:rPr>
              <w:t>0.60</w:t>
            </w:r>
          </w:p>
        </w:tc>
        <w:tc>
          <w:tcPr>
            <w:tcW w:w="559" w:type="dxa"/>
            <w:vAlign w:val="top"/>
          </w:tcPr>
          <w:p w14:paraId="4CA88FD5">
            <w:pPr>
              <w:rPr>
                <w:rFonts w:ascii="Arial"/>
                <w:sz w:val="21"/>
              </w:rPr>
            </w:pPr>
          </w:p>
        </w:tc>
        <w:tc>
          <w:tcPr>
            <w:tcW w:w="1787" w:type="dxa"/>
            <w:vAlign w:val="top"/>
          </w:tcPr>
          <w:p w14:paraId="0189A530">
            <w:pPr>
              <w:rPr>
                <w:rFonts w:ascii="Arial"/>
                <w:sz w:val="21"/>
              </w:rPr>
            </w:pPr>
          </w:p>
        </w:tc>
        <w:tc>
          <w:tcPr>
            <w:tcW w:w="861" w:type="dxa"/>
            <w:vAlign w:val="top"/>
          </w:tcPr>
          <w:p w14:paraId="3713D174">
            <w:pPr>
              <w:rPr>
                <w:rFonts w:ascii="Arial"/>
                <w:sz w:val="21"/>
              </w:rPr>
            </w:pPr>
          </w:p>
        </w:tc>
      </w:tr>
      <w:tr w14:paraId="0558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64" w:type="dxa"/>
            <w:vAlign w:val="top"/>
          </w:tcPr>
          <w:p w14:paraId="70DF1E30">
            <w:pPr>
              <w:rPr>
                <w:rFonts w:ascii="Arial"/>
                <w:sz w:val="21"/>
              </w:rPr>
            </w:pPr>
          </w:p>
        </w:tc>
        <w:tc>
          <w:tcPr>
            <w:tcW w:w="1595" w:type="dxa"/>
            <w:vAlign w:val="top"/>
          </w:tcPr>
          <w:p w14:paraId="48820656">
            <w:pPr>
              <w:rPr>
                <w:rFonts w:ascii="Arial"/>
                <w:sz w:val="21"/>
              </w:rPr>
            </w:pPr>
          </w:p>
        </w:tc>
        <w:tc>
          <w:tcPr>
            <w:tcW w:w="839" w:type="dxa"/>
            <w:vAlign w:val="top"/>
          </w:tcPr>
          <w:p w14:paraId="617DB32A">
            <w:pPr>
              <w:rPr>
                <w:rFonts w:ascii="Arial"/>
                <w:sz w:val="21"/>
              </w:rPr>
            </w:pPr>
          </w:p>
        </w:tc>
        <w:tc>
          <w:tcPr>
            <w:tcW w:w="477" w:type="dxa"/>
            <w:vAlign w:val="top"/>
          </w:tcPr>
          <w:p w14:paraId="359720CC">
            <w:pPr>
              <w:pStyle w:val="6"/>
              <w:spacing w:before="166" w:line="184" w:lineRule="auto"/>
              <w:ind w:left="21"/>
              <w:rPr>
                <w:sz w:val="16"/>
                <w:szCs w:val="16"/>
              </w:rPr>
            </w:pPr>
            <w:r>
              <w:rPr>
                <w:spacing w:val="-2"/>
                <w:sz w:val="16"/>
                <w:szCs w:val="16"/>
              </w:rPr>
              <w:t>30299</w:t>
            </w:r>
          </w:p>
        </w:tc>
        <w:tc>
          <w:tcPr>
            <w:tcW w:w="1761" w:type="dxa"/>
            <w:vAlign w:val="top"/>
          </w:tcPr>
          <w:p w14:paraId="687EAA67">
            <w:pPr>
              <w:pStyle w:val="6"/>
              <w:spacing w:before="141" w:line="221" w:lineRule="auto"/>
              <w:ind w:left="179"/>
              <w:rPr>
                <w:sz w:val="16"/>
                <w:szCs w:val="16"/>
              </w:rPr>
            </w:pPr>
            <w:r>
              <w:rPr>
                <w:spacing w:val="-1"/>
                <w:sz w:val="16"/>
                <w:szCs w:val="16"/>
              </w:rPr>
              <w:t>其他商品和服务支出</w:t>
            </w:r>
          </w:p>
        </w:tc>
        <w:tc>
          <w:tcPr>
            <w:tcW w:w="741" w:type="dxa"/>
            <w:vAlign w:val="top"/>
          </w:tcPr>
          <w:p w14:paraId="6E17D3F5">
            <w:pPr>
              <w:pStyle w:val="6"/>
              <w:spacing w:before="168" w:line="182" w:lineRule="auto"/>
              <w:ind w:right="2"/>
              <w:jc w:val="right"/>
              <w:rPr>
                <w:sz w:val="16"/>
                <w:szCs w:val="16"/>
              </w:rPr>
            </w:pPr>
            <w:r>
              <w:rPr>
                <w:sz w:val="16"/>
                <w:szCs w:val="16"/>
              </w:rPr>
              <w:t>5</w:t>
            </w:r>
          </w:p>
        </w:tc>
        <w:tc>
          <w:tcPr>
            <w:tcW w:w="559" w:type="dxa"/>
            <w:vAlign w:val="top"/>
          </w:tcPr>
          <w:p w14:paraId="52F94A79">
            <w:pPr>
              <w:rPr>
                <w:rFonts w:ascii="Arial"/>
                <w:sz w:val="21"/>
              </w:rPr>
            </w:pPr>
          </w:p>
        </w:tc>
        <w:tc>
          <w:tcPr>
            <w:tcW w:w="1787" w:type="dxa"/>
            <w:vAlign w:val="top"/>
          </w:tcPr>
          <w:p w14:paraId="262D7C69">
            <w:pPr>
              <w:rPr>
                <w:rFonts w:ascii="Arial"/>
                <w:sz w:val="21"/>
              </w:rPr>
            </w:pPr>
          </w:p>
        </w:tc>
        <w:tc>
          <w:tcPr>
            <w:tcW w:w="861" w:type="dxa"/>
            <w:vAlign w:val="top"/>
          </w:tcPr>
          <w:p w14:paraId="79FE7BD9">
            <w:pPr>
              <w:rPr>
                <w:rFonts w:ascii="Arial"/>
                <w:sz w:val="21"/>
              </w:rPr>
            </w:pPr>
          </w:p>
        </w:tc>
      </w:tr>
      <w:tr w14:paraId="1731B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159" w:type="dxa"/>
            <w:gridSpan w:val="2"/>
            <w:vAlign w:val="top"/>
          </w:tcPr>
          <w:p w14:paraId="64742802">
            <w:pPr>
              <w:pStyle w:val="6"/>
              <w:spacing w:before="87" w:line="222" w:lineRule="auto"/>
              <w:ind w:left="602"/>
              <w:rPr>
                <w:sz w:val="16"/>
                <w:szCs w:val="16"/>
              </w:rPr>
            </w:pPr>
            <w:r>
              <w:rPr>
                <w:spacing w:val="-1"/>
                <w:sz w:val="16"/>
                <w:szCs w:val="16"/>
              </w:rPr>
              <w:t>人员经费合计</w:t>
            </w:r>
          </w:p>
        </w:tc>
        <w:tc>
          <w:tcPr>
            <w:tcW w:w="839" w:type="dxa"/>
            <w:vAlign w:val="top"/>
          </w:tcPr>
          <w:p w14:paraId="3F48BE17">
            <w:pPr>
              <w:pStyle w:val="6"/>
              <w:spacing w:before="113" w:line="184" w:lineRule="auto"/>
              <w:ind w:right="9"/>
              <w:jc w:val="right"/>
              <w:rPr>
                <w:sz w:val="16"/>
                <w:szCs w:val="16"/>
              </w:rPr>
            </w:pPr>
            <w:r>
              <w:rPr>
                <w:spacing w:val="-1"/>
                <w:sz w:val="16"/>
                <w:szCs w:val="16"/>
              </w:rPr>
              <w:t>638.60</w:t>
            </w:r>
          </w:p>
        </w:tc>
        <w:tc>
          <w:tcPr>
            <w:tcW w:w="5325" w:type="dxa"/>
            <w:gridSpan w:val="5"/>
            <w:vAlign w:val="top"/>
          </w:tcPr>
          <w:p w14:paraId="69B64795">
            <w:pPr>
              <w:pStyle w:val="6"/>
              <w:spacing w:before="87" w:line="222" w:lineRule="auto"/>
              <w:ind w:left="2190"/>
              <w:rPr>
                <w:sz w:val="16"/>
                <w:szCs w:val="16"/>
              </w:rPr>
            </w:pPr>
            <w:r>
              <w:rPr>
                <w:spacing w:val="-2"/>
                <w:sz w:val="16"/>
                <w:szCs w:val="16"/>
              </w:rPr>
              <w:t>公用经费合计</w:t>
            </w:r>
          </w:p>
        </w:tc>
        <w:tc>
          <w:tcPr>
            <w:tcW w:w="861" w:type="dxa"/>
            <w:vAlign w:val="top"/>
          </w:tcPr>
          <w:p w14:paraId="5B1BA3FC">
            <w:pPr>
              <w:pStyle w:val="6"/>
              <w:spacing w:before="113" w:line="184" w:lineRule="auto"/>
              <w:ind w:right="12"/>
              <w:jc w:val="right"/>
              <w:rPr>
                <w:sz w:val="16"/>
                <w:szCs w:val="16"/>
              </w:rPr>
            </w:pPr>
            <w:r>
              <w:rPr>
                <w:spacing w:val="-2"/>
                <w:sz w:val="16"/>
                <w:szCs w:val="16"/>
              </w:rPr>
              <w:t>68.66</w:t>
            </w:r>
          </w:p>
        </w:tc>
      </w:tr>
    </w:tbl>
    <w:p w14:paraId="1EF2FD7C">
      <w:pPr>
        <w:spacing w:before="59" w:line="228" w:lineRule="auto"/>
        <w:ind w:left="1245"/>
        <w:rPr>
          <w:rFonts w:ascii="宋体" w:hAnsi="宋体" w:eastAsia="宋体" w:cs="宋体"/>
          <w:sz w:val="19"/>
          <w:szCs w:val="19"/>
        </w:rPr>
      </w:pPr>
      <w:r>
        <w:rPr>
          <w:rFonts w:ascii="宋体" w:hAnsi="宋体" w:eastAsia="宋体" w:cs="宋体"/>
          <w:spacing w:val="9"/>
          <w:sz w:val="19"/>
          <w:szCs w:val="19"/>
        </w:rPr>
        <w:t>注：本表反映部门本年度一般公共预算财政拨款基本支出明细情况。</w:t>
      </w:r>
    </w:p>
    <w:p w14:paraId="5C88D546">
      <w:pPr>
        <w:spacing w:line="228" w:lineRule="auto"/>
        <w:rPr>
          <w:rFonts w:ascii="宋体" w:hAnsi="宋体" w:eastAsia="宋体" w:cs="宋体"/>
          <w:sz w:val="19"/>
          <w:szCs w:val="19"/>
        </w:rPr>
        <w:sectPr>
          <w:pgSz w:w="11906" w:h="16838"/>
          <w:pgMar w:top="400" w:right="1299" w:bottom="0" w:left="198" w:header="0" w:footer="0" w:gutter="0"/>
          <w:cols w:space="720" w:num="1"/>
        </w:sectPr>
      </w:pPr>
    </w:p>
    <w:p w14:paraId="6972D5C4">
      <w:pPr>
        <w:spacing w:before="37"/>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0074ACAD">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439EFF2E">
            <w:pPr>
              <w:spacing w:line="753" w:lineRule="exact"/>
            </w:pPr>
            <w:r>
              <w:rPr>
                <w:position w:val="-18"/>
              </w:rPr>
              <w:pict>
                <v:group id="_x0000_s1060" o:spid="_x0000_s1060" o:spt="203" style="height:41.2pt;width:243.25pt;" coordsize="4865,824">
                  <o:lock v:ext="edit"/>
                  <v:rect id="_x0000_s1061" o:spid="_x0000_s1061" o:spt="1" style="position:absolute;left:0;top:0;height:694;width:4865;" fillcolor="#D9D9D9" filled="t" stroked="f" coordsize="21600,21600">
                    <v:path/>
                    <v:fill on="t" focussize="0,0"/>
                    <v:stroke on="f"/>
                    <v:imagedata o:title=""/>
                    <o:lock v:ext="edit"/>
                  </v:rect>
                  <v:rect id="_x0000_s1062" o:spid="_x0000_s1062" o:spt="1" style="position:absolute;left:14;top:160;height:663;width:4737;" fillcolor="#AD002D" filled="t" stroked="f" coordsize="21600,21600">
                    <v:path/>
                    <v:fill on="t" focussize="0,0"/>
                    <v:stroke on="f"/>
                    <v:imagedata o:title=""/>
                    <o:lock v:ext="edit"/>
                  </v:rect>
                  <v:shape id="_x0000_s1063" o:spid="_x0000_s1063" o:spt="202" type="#_x0000_t202" style="position:absolute;left:169;top:385;height:372;width:4291;" filled="f" stroked="f" coordsize="21600,21600">
                    <v:path/>
                    <v:fill on="f" focussize="0,0"/>
                    <v:stroke on="f"/>
                    <v:imagedata o:title=""/>
                    <o:lock v:ext="edit" aspectratio="f"/>
                    <v:textbox inset="0mm,0mm,0mm,0mm">
                      <w:txbxContent>
                        <w:p w14:paraId="61970DE0">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708BB7C8">
      <w:pPr>
        <w:pStyle w:val="2"/>
        <w:spacing w:line="274" w:lineRule="auto"/>
      </w:pPr>
    </w:p>
    <w:p w14:paraId="7E914551">
      <w:pPr>
        <w:pStyle w:val="2"/>
        <w:spacing w:line="274" w:lineRule="auto"/>
      </w:pPr>
    </w:p>
    <w:p w14:paraId="33A626A8">
      <w:pPr>
        <w:spacing w:before="130" w:line="221" w:lineRule="auto"/>
        <w:ind w:left="1393"/>
        <w:rPr>
          <w:rFonts w:ascii="黑体" w:hAnsi="黑体" w:eastAsia="黑体" w:cs="黑体"/>
          <w:sz w:val="40"/>
          <w:szCs w:val="40"/>
        </w:rPr>
      </w:pPr>
      <w:r>
        <w:rPr>
          <w:rFonts w:ascii="黑体" w:hAnsi="黑体" w:eastAsia="黑体" w:cs="黑体"/>
          <w:spacing w:val="-1"/>
          <w:sz w:val="40"/>
          <w:szCs w:val="40"/>
        </w:rPr>
        <w:t>一般公共预算财政拨款“三公”经费支出决算表</w:t>
      </w:r>
    </w:p>
    <w:p w14:paraId="41B77752">
      <w:pPr>
        <w:spacing w:before="102" w:line="230" w:lineRule="auto"/>
        <w:ind w:right="21"/>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07</w:t>
      </w:r>
      <w:r>
        <w:rPr>
          <w:rFonts w:ascii="宋体" w:hAnsi="宋体" w:eastAsia="宋体" w:cs="宋体"/>
          <w:spacing w:val="-36"/>
          <w:sz w:val="19"/>
          <w:szCs w:val="19"/>
        </w:rPr>
        <w:t xml:space="preserve"> </w:t>
      </w:r>
      <w:r>
        <w:rPr>
          <w:rFonts w:ascii="宋体" w:hAnsi="宋体" w:eastAsia="宋体" w:cs="宋体"/>
          <w:spacing w:val="1"/>
          <w:sz w:val="19"/>
          <w:szCs w:val="19"/>
        </w:rPr>
        <w:t>表</w:t>
      </w:r>
    </w:p>
    <w:p w14:paraId="0481BD48">
      <w:pPr>
        <w:spacing w:before="117" w:line="220" w:lineRule="auto"/>
        <w:ind w:right="23"/>
        <w:jc w:val="right"/>
        <w:rPr>
          <w:rFonts w:ascii="宋体" w:hAnsi="宋体" w:eastAsia="宋体" w:cs="宋体"/>
          <w:sz w:val="19"/>
          <w:szCs w:val="19"/>
        </w:rPr>
      </w:pPr>
      <w:r>
        <w:rPr>
          <w:rFonts w:ascii="宋体" w:hAnsi="宋体" w:eastAsia="宋体" w:cs="宋体"/>
          <w:spacing w:val="3"/>
          <w:sz w:val="19"/>
          <w:szCs w:val="19"/>
        </w:rPr>
        <w:t>部门：</w:t>
      </w:r>
      <w:r>
        <w:rPr>
          <w:rFonts w:ascii="宋体" w:hAnsi="宋体" w:eastAsia="宋体" w:cs="宋体"/>
          <w:spacing w:val="3"/>
          <w:sz w:val="21"/>
          <w:szCs w:val="21"/>
        </w:rPr>
        <w:t xml:space="preserve">河北省张家口市怀来县广播电视台（本级）    </w:t>
      </w:r>
      <w:r>
        <w:rPr>
          <w:rFonts w:ascii="宋体" w:hAnsi="宋体" w:eastAsia="宋体" w:cs="宋体"/>
          <w:spacing w:val="2"/>
          <w:sz w:val="21"/>
          <w:szCs w:val="21"/>
        </w:rPr>
        <w:t xml:space="preserve">                      </w:t>
      </w:r>
      <w:r>
        <w:rPr>
          <w:rFonts w:ascii="宋体" w:hAnsi="宋体" w:eastAsia="宋体" w:cs="宋体"/>
          <w:spacing w:val="2"/>
          <w:sz w:val="19"/>
          <w:szCs w:val="19"/>
        </w:rPr>
        <w:t>金额单位：万元</w:t>
      </w:r>
    </w:p>
    <w:p w14:paraId="7CCA9F52">
      <w:pPr>
        <w:spacing w:line="29" w:lineRule="exact"/>
      </w:pPr>
    </w:p>
    <w:tbl>
      <w:tblPr>
        <w:tblStyle w:val="5"/>
        <w:tblW w:w="8805" w:type="dxa"/>
        <w:tblInd w:w="1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526"/>
        <w:gridCol w:w="1528"/>
        <w:gridCol w:w="1528"/>
        <w:gridCol w:w="1530"/>
        <w:gridCol w:w="1530"/>
      </w:tblGrid>
      <w:tr w14:paraId="31485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805" w:type="dxa"/>
            <w:gridSpan w:val="6"/>
            <w:vAlign w:val="top"/>
          </w:tcPr>
          <w:p w14:paraId="70325164">
            <w:pPr>
              <w:pStyle w:val="6"/>
              <w:spacing w:before="156" w:line="221" w:lineRule="auto"/>
              <w:ind w:left="4092"/>
              <w:rPr>
                <w:sz w:val="21"/>
                <w:szCs w:val="21"/>
              </w:rPr>
            </w:pPr>
            <w:r>
              <w:rPr>
                <w:spacing w:val="-2"/>
                <w:sz w:val="21"/>
                <w:szCs w:val="21"/>
              </w:rPr>
              <w:t>预算数</w:t>
            </w:r>
          </w:p>
        </w:tc>
      </w:tr>
      <w:tr w14:paraId="1157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3" w:type="dxa"/>
            <w:vMerge w:val="restart"/>
            <w:tcBorders>
              <w:bottom w:val="nil"/>
            </w:tcBorders>
            <w:vAlign w:val="top"/>
          </w:tcPr>
          <w:p w14:paraId="0DC51319">
            <w:pPr>
              <w:spacing w:line="408" w:lineRule="auto"/>
              <w:rPr>
                <w:rFonts w:ascii="Arial"/>
                <w:sz w:val="21"/>
              </w:rPr>
            </w:pPr>
          </w:p>
          <w:p w14:paraId="1BE32118">
            <w:pPr>
              <w:pStyle w:val="6"/>
              <w:spacing w:before="68" w:line="223" w:lineRule="auto"/>
              <w:ind w:left="376"/>
              <w:rPr>
                <w:sz w:val="21"/>
                <w:szCs w:val="21"/>
              </w:rPr>
            </w:pPr>
            <w:r>
              <w:rPr>
                <w:spacing w:val="-2"/>
                <w:sz w:val="21"/>
                <w:szCs w:val="21"/>
              </w:rPr>
              <w:t>合计</w:t>
            </w:r>
          </w:p>
        </w:tc>
        <w:tc>
          <w:tcPr>
            <w:tcW w:w="1526" w:type="dxa"/>
            <w:vMerge w:val="restart"/>
            <w:tcBorders>
              <w:bottom w:val="nil"/>
            </w:tcBorders>
            <w:vAlign w:val="top"/>
          </w:tcPr>
          <w:p w14:paraId="4DF9F879">
            <w:pPr>
              <w:spacing w:line="272" w:lineRule="auto"/>
              <w:rPr>
                <w:rFonts w:ascii="Arial"/>
                <w:sz w:val="21"/>
              </w:rPr>
            </w:pPr>
          </w:p>
          <w:p w14:paraId="05B14E7E">
            <w:pPr>
              <w:pStyle w:val="6"/>
              <w:spacing w:before="69" w:line="231" w:lineRule="auto"/>
              <w:ind w:left="673" w:right="39" w:hanging="626"/>
              <w:rPr>
                <w:sz w:val="21"/>
                <w:szCs w:val="21"/>
              </w:rPr>
            </w:pPr>
            <w:r>
              <w:rPr>
                <w:spacing w:val="-6"/>
                <w:sz w:val="21"/>
                <w:szCs w:val="21"/>
              </w:rPr>
              <w:t>因公出国（境）</w:t>
            </w:r>
            <w:r>
              <w:rPr>
                <w:spacing w:val="5"/>
                <w:sz w:val="21"/>
                <w:szCs w:val="21"/>
              </w:rPr>
              <w:t xml:space="preserve"> </w:t>
            </w:r>
            <w:r>
              <w:rPr>
                <w:sz w:val="21"/>
                <w:szCs w:val="21"/>
              </w:rPr>
              <w:t>费</w:t>
            </w:r>
          </w:p>
        </w:tc>
        <w:tc>
          <w:tcPr>
            <w:tcW w:w="4586" w:type="dxa"/>
            <w:gridSpan w:val="3"/>
            <w:vAlign w:val="top"/>
          </w:tcPr>
          <w:p w14:paraId="28F9D3B9">
            <w:pPr>
              <w:pStyle w:val="6"/>
              <w:spacing w:before="124" w:line="221" w:lineRule="auto"/>
              <w:ind w:left="1254"/>
              <w:rPr>
                <w:sz w:val="21"/>
                <w:szCs w:val="21"/>
              </w:rPr>
            </w:pPr>
            <w:r>
              <w:rPr>
                <w:spacing w:val="-2"/>
                <w:sz w:val="21"/>
                <w:szCs w:val="21"/>
              </w:rPr>
              <w:t>公务用车购置及运行费</w:t>
            </w:r>
          </w:p>
        </w:tc>
        <w:tc>
          <w:tcPr>
            <w:tcW w:w="1530" w:type="dxa"/>
            <w:vMerge w:val="restart"/>
            <w:tcBorders>
              <w:bottom w:val="nil"/>
            </w:tcBorders>
            <w:vAlign w:val="top"/>
          </w:tcPr>
          <w:p w14:paraId="0B8C4052">
            <w:pPr>
              <w:spacing w:line="408" w:lineRule="auto"/>
              <w:rPr>
                <w:rFonts w:ascii="Arial"/>
                <w:sz w:val="21"/>
              </w:rPr>
            </w:pPr>
          </w:p>
          <w:p w14:paraId="326674A5">
            <w:pPr>
              <w:pStyle w:val="6"/>
              <w:spacing w:before="69" w:line="221" w:lineRule="auto"/>
              <w:ind w:left="249"/>
              <w:rPr>
                <w:sz w:val="21"/>
                <w:szCs w:val="21"/>
              </w:rPr>
            </w:pPr>
            <w:r>
              <w:rPr>
                <w:spacing w:val="-3"/>
                <w:sz w:val="21"/>
                <w:szCs w:val="21"/>
              </w:rPr>
              <w:t>公务接待费</w:t>
            </w:r>
          </w:p>
        </w:tc>
      </w:tr>
      <w:tr w14:paraId="35CA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63" w:type="dxa"/>
            <w:vMerge w:val="continue"/>
            <w:tcBorders>
              <w:top w:val="nil"/>
            </w:tcBorders>
            <w:vAlign w:val="top"/>
          </w:tcPr>
          <w:p w14:paraId="552685A1">
            <w:pPr>
              <w:rPr>
                <w:rFonts w:ascii="Arial"/>
                <w:sz w:val="21"/>
              </w:rPr>
            </w:pPr>
          </w:p>
        </w:tc>
        <w:tc>
          <w:tcPr>
            <w:tcW w:w="1526" w:type="dxa"/>
            <w:vMerge w:val="continue"/>
            <w:tcBorders>
              <w:top w:val="nil"/>
            </w:tcBorders>
            <w:vAlign w:val="top"/>
          </w:tcPr>
          <w:p w14:paraId="0264F936">
            <w:pPr>
              <w:rPr>
                <w:rFonts w:ascii="Arial"/>
                <w:sz w:val="21"/>
              </w:rPr>
            </w:pPr>
          </w:p>
        </w:tc>
        <w:tc>
          <w:tcPr>
            <w:tcW w:w="1528" w:type="dxa"/>
            <w:vAlign w:val="top"/>
          </w:tcPr>
          <w:p w14:paraId="27873BBC">
            <w:pPr>
              <w:pStyle w:val="6"/>
              <w:spacing w:before="261" w:line="223" w:lineRule="auto"/>
              <w:ind w:left="562"/>
              <w:rPr>
                <w:sz w:val="21"/>
                <w:szCs w:val="21"/>
              </w:rPr>
            </w:pPr>
            <w:r>
              <w:rPr>
                <w:spacing w:val="-3"/>
                <w:sz w:val="21"/>
                <w:szCs w:val="21"/>
              </w:rPr>
              <w:t>小计</w:t>
            </w:r>
          </w:p>
        </w:tc>
        <w:tc>
          <w:tcPr>
            <w:tcW w:w="1528" w:type="dxa"/>
            <w:vAlign w:val="top"/>
          </w:tcPr>
          <w:p w14:paraId="29309131">
            <w:pPr>
              <w:pStyle w:val="6"/>
              <w:spacing w:before="262" w:line="221" w:lineRule="auto"/>
              <w:ind w:left="38"/>
              <w:rPr>
                <w:sz w:val="21"/>
                <w:szCs w:val="21"/>
              </w:rPr>
            </w:pPr>
            <w:r>
              <w:rPr>
                <w:spacing w:val="-2"/>
                <w:sz w:val="21"/>
                <w:szCs w:val="21"/>
              </w:rPr>
              <w:t>公务用车购置费</w:t>
            </w:r>
          </w:p>
        </w:tc>
        <w:tc>
          <w:tcPr>
            <w:tcW w:w="1530" w:type="dxa"/>
            <w:vAlign w:val="top"/>
          </w:tcPr>
          <w:p w14:paraId="4B393BE1">
            <w:pPr>
              <w:pStyle w:val="6"/>
              <w:spacing w:before="262" w:line="221" w:lineRule="auto"/>
              <w:ind w:left="41"/>
              <w:rPr>
                <w:sz w:val="21"/>
                <w:szCs w:val="21"/>
              </w:rPr>
            </w:pPr>
            <w:r>
              <w:rPr>
                <w:spacing w:val="-2"/>
                <w:sz w:val="21"/>
                <w:szCs w:val="21"/>
              </w:rPr>
              <w:t>公务用车运行费</w:t>
            </w:r>
          </w:p>
        </w:tc>
        <w:tc>
          <w:tcPr>
            <w:tcW w:w="1530" w:type="dxa"/>
            <w:vMerge w:val="continue"/>
            <w:tcBorders>
              <w:top w:val="nil"/>
            </w:tcBorders>
            <w:vAlign w:val="top"/>
          </w:tcPr>
          <w:p w14:paraId="7AF3E070">
            <w:pPr>
              <w:rPr>
                <w:rFonts w:ascii="Arial"/>
                <w:sz w:val="21"/>
              </w:rPr>
            </w:pPr>
          </w:p>
        </w:tc>
      </w:tr>
      <w:tr w14:paraId="32D6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63" w:type="dxa"/>
            <w:vAlign w:val="top"/>
          </w:tcPr>
          <w:p w14:paraId="38E6D300">
            <w:pPr>
              <w:pStyle w:val="6"/>
              <w:spacing w:before="167" w:line="184" w:lineRule="auto"/>
              <w:ind w:left="549"/>
              <w:rPr>
                <w:sz w:val="21"/>
                <w:szCs w:val="21"/>
              </w:rPr>
            </w:pPr>
            <w:r>
              <w:rPr>
                <w:sz w:val="21"/>
                <w:szCs w:val="21"/>
              </w:rPr>
              <w:t>1</w:t>
            </w:r>
          </w:p>
        </w:tc>
        <w:tc>
          <w:tcPr>
            <w:tcW w:w="1526" w:type="dxa"/>
            <w:vAlign w:val="top"/>
          </w:tcPr>
          <w:p w14:paraId="4A03DFFE">
            <w:pPr>
              <w:pStyle w:val="6"/>
              <w:spacing w:before="167" w:line="184" w:lineRule="auto"/>
              <w:ind w:left="717"/>
              <w:rPr>
                <w:sz w:val="21"/>
                <w:szCs w:val="21"/>
              </w:rPr>
            </w:pPr>
            <w:r>
              <w:rPr>
                <w:sz w:val="21"/>
                <w:szCs w:val="21"/>
              </w:rPr>
              <w:t>2</w:t>
            </w:r>
          </w:p>
        </w:tc>
        <w:tc>
          <w:tcPr>
            <w:tcW w:w="1528" w:type="dxa"/>
            <w:vAlign w:val="top"/>
          </w:tcPr>
          <w:p w14:paraId="01A0F4B3">
            <w:pPr>
              <w:pStyle w:val="6"/>
              <w:spacing w:before="167" w:line="184" w:lineRule="auto"/>
              <w:ind w:left="719"/>
              <w:rPr>
                <w:sz w:val="21"/>
                <w:szCs w:val="21"/>
              </w:rPr>
            </w:pPr>
            <w:r>
              <w:rPr>
                <w:sz w:val="21"/>
                <w:szCs w:val="21"/>
              </w:rPr>
              <w:t>3</w:t>
            </w:r>
          </w:p>
        </w:tc>
        <w:tc>
          <w:tcPr>
            <w:tcW w:w="1528" w:type="dxa"/>
            <w:vAlign w:val="top"/>
          </w:tcPr>
          <w:p w14:paraId="46D7E19D">
            <w:pPr>
              <w:pStyle w:val="6"/>
              <w:spacing w:before="167" w:line="184" w:lineRule="auto"/>
              <w:ind w:left="712"/>
              <w:rPr>
                <w:sz w:val="21"/>
                <w:szCs w:val="21"/>
              </w:rPr>
            </w:pPr>
            <w:r>
              <w:rPr>
                <w:sz w:val="21"/>
                <w:szCs w:val="21"/>
              </w:rPr>
              <w:t>4</w:t>
            </w:r>
          </w:p>
        </w:tc>
        <w:tc>
          <w:tcPr>
            <w:tcW w:w="1530" w:type="dxa"/>
            <w:vAlign w:val="top"/>
          </w:tcPr>
          <w:p w14:paraId="1C5AF1FE">
            <w:pPr>
              <w:pStyle w:val="6"/>
              <w:spacing w:before="169" w:line="182" w:lineRule="auto"/>
              <w:ind w:left="721"/>
              <w:rPr>
                <w:sz w:val="21"/>
                <w:szCs w:val="21"/>
              </w:rPr>
            </w:pPr>
            <w:r>
              <w:rPr>
                <w:sz w:val="21"/>
                <w:szCs w:val="21"/>
              </w:rPr>
              <w:t>5</w:t>
            </w:r>
          </w:p>
        </w:tc>
        <w:tc>
          <w:tcPr>
            <w:tcW w:w="1530" w:type="dxa"/>
            <w:vAlign w:val="top"/>
          </w:tcPr>
          <w:p w14:paraId="1401AF57">
            <w:pPr>
              <w:pStyle w:val="6"/>
              <w:spacing w:before="167" w:line="184" w:lineRule="auto"/>
              <w:ind w:left="717"/>
              <w:rPr>
                <w:sz w:val="21"/>
                <w:szCs w:val="21"/>
              </w:rPr>
            </w:pPr>
            <w:r>
              <w:rPr>
                <w:sz w:val="21"/>
                <w:szCs w:val="21"/>
              </w:rPr>
              <w:t>6</w:t>
            </w:r>
          </w:p>
        </w:tc>
      </w:tr>
      <w:tr w14:paraId="71E8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3" w:type="dxa"/>
            <w:vAlign w:val="top"/>
          </w:tcPr>
          <w:p w14:paraId="6D6DB2E2">
            <w:pPr>
              <w:pStyle w:val="6"/>
              <w:spacing w:before="167" w:line="185" w:lineRule="auto"/>
              <w:ind w:right="4"/>
              <w:jc w:val="right"/>
              <w:rPr>
                <w:sz w:val="21"/>
                <w:szCs w:val="21"/>
              </w:rPr>
            </w:pPr>
            <w:r>
              <w:rPr>
                <w:spacing w:val="-6"/>
                <w:sz w:val="21"/>
                <w:szCs w:val="21"/>
              </w:rPr>
              <w:t>15</w:t>
            </w:r>
          </w:p>
        </w:tc>
        <w:tc>
          <w:tcPr>
            <w:tcW w:w="1526" w:type="dxa"/>
            <w:vAlign w:val="top"/>
          </w:tcPr>
          <w:p w14:paraId="66E01EB2">
            <w:pPr>
              <w:pStyle w:val="6"/>
              <w:spacing w:before="168" w:line="184" w:lineRule="auto"/>
              <w:ind w:right="8"/>
              <w:jc w:val="right"/>
              <w:rPr>
                <w:sz w:val="21"/>
                <w:szCs w:val="21"/>
              </w:rPr>
            </w:pPr>
            <w:r>
              <w:rPr>
                <w:spacing w:val="-2"/>
                <w:sz w:val="21"/>
                <w:szCs w:val="21"/>
              </w:rPr>
              <w:t>0.00</w:t>
            </w:r>
          </w:p>
        </w:tc>
        <w:tc>
          <w:tcPr>
            <w:tcW w:w="1528" w:type="dxa"/>
            <w:vAlign w:val="top"/>
          </w:tcPr>
          <w:p w14:paraId="42863512">
            <w:pPr>
              <w:pStyle w:val="6"/>
              <w:spacing w:before="167" w:line="185" w:lineRule="auto"/>
              <w:ind w:right="3"/>
              <w:jc w:val="right"/>
              <w:rPr>
                <w:sz w:val="21"/>
                <w:szCs w:val="21"/>
              </w:rPr>
            </w:pPr>
            <w:r>
              <w:rPr>
                <w:spacing w:val="-6"/>
                <w:sz w:val="21"/>
                <w:szCs w:val="21"/>
              </w:rPr>
              <w:t>15</w:t>
            </w:r>
          </w:p>
        </w:tc>
        <w:tc>
          <w:tcPr>
            <w:tcW w:w="1528" w:type="dxa"/>
            <w:vAlign w:val="top"/>
          </w:tcPr>
          <w:p w14:paraId="2701B845">
            <w:pPr>
              <w:pStyle w:val="6"/>
              <w:spacing w:before="168" w:line="184" w:lineRule="auto"/>
              <w:ind w:right="9"/>
              <w:jc w:val="right"/>
              <w:rPr>
                <w:sz w:val="21"/>
                <w:szCs w:val="21"/>
              </w:rPr>
            </w:pPr>
            <w:r>
              <w:rPr>
                <w:spacing w:val="-2"/>
                <w:sz w:val="21"/>
                <w:szCs w:val="21"/>
              </w:rPr>
              <w:t>0.00</w:t>
            </w:r>
          </w:p>
        </w:tc>
        <w:tc>
          <w:tcPr>
            <w:tcW w:w="1530" w:type="dxa"/>
            <w:vAlign w:val="top"/>
          </w:tcPr>
          <w:p w14:paraId="7BB166CC">
            <w:pPr>
              <w:pStyle w:val="6"/>
              <w:spacing w:before="168" w:line="184" w:lineRule="auto"/>
              <w:ind w:right="1"/>
              <w:jc w:val="right"/>
              <w:rPr>
                <w:sz w:val="21"/>
                <w:szCs w:val="21"/>
              </w:rPr>
            </w:pPr>
            <w:r>
              <w:rPr>
                <w:spacing w:val="-6"/>
                <w:sz w:val="21"/>
                <w:szCs w:val="21"/>
              </w:rPr>
              <w:t>14</w:t>
            </w:r>
          </w:p>
        </w:tc>
        <w:tc>
          <w:tcPr>
            <w:tcW w:w="1530" w:type="dxa"/>
            <w:vAlign w:val="top"/>
          </w:tcPr>
          <w:p w14:paraId="7BBE7E06">
            <w:pPr>
              <w:pStyle w:val="6"/>
              <w:spacing w:before="168" w:line="184" w:lineRule="auto"/>
              <w:jc w:val="right"/>
              <w:rPr>
                <w:sz w:val="21"/>
                <w:szCs w:val="21"/>
              </w:rPr>
            </w:pPr>
            <w:r>
              <w:rPr>
                <w:spacing w:val="-24"/>
                <w:sz w:val="21"/>
                <w:szCs w:val="21"/>
              </w:rPr>
              <w:t>1</w:t>
            </w:r>
          </w:p>
        </w:tc>
      </w:tr>
      <w:tr w14:paraId="1D8E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805" w:type="dxa"/>
            <w:gridSpan w:val="6"/>
            <w:vAlign w:val="top"/>
          </w:tcPr>
          <w:p w14:paraId="2D0F1699">
            <w:pPr>
              <w:pStyle w:val="6"/>
              <w:spacing w:before="161" w:line="221" w:lineRule="auto"/>
              <w:ind w:left="4097"/>
              <w:rPr>
                <w:sz w:val="21"/>
                <w:szCs w:val="21"/>
              </w:rPr>
            </w:pPr>
            <w:r>
              <w:rPr>
                <w:spacing w:val="-3"/>
                <w:sz w:val="21"/>
                <w:szCs w:val="21"/>
              </w:rPr>
              <w:t>决算数</w:t>
            </w:r>
          </w:p>
        </w:tc>
      </w:tr>
      <w:tr w14:paraId="74233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3" w:type="dxa"/>
            <w:vMerge w:val="restart"/>
            <w:tcBorders>
              <w:bottom w:val="nil"/>
            </w:tcBorders>
            <w:vAlign w:val="top"/>
          </w:tcPr>
          <w:p w14:paraId="2E909B00">
            <w:pPr>
              <w:spacing w:line="405" w:lineRule="auto"/>
              <w:rPr>
                <w:rFonts w:ascii="Arial"/>
                <w:sz w:val="21"/>
              </w:rPr>
            </w:pPr>
          </w:p>
          <w:p w14:paraId="4C2C72E6">
            <w:pPr>
              <w:pStyle w:val="6"/>
              <w:spacing w:before="68" w:line="223" w:lineRule="auto"/>
              <w:ind w:left="376"/>
              <w:rPr>
                <w:sz w:val="21"/>
                <w:szCs w:val="21"/>
              </w:rPr>
            </w:pPr>
            <w:r>
              <w:rPr>
                <w:spacing w:val="-2"/>
                <w:sz w:val="21"/>
                <w:szCs w:val="21"/>
              </w:rPr>
              <w:t>合计</w:t>
            </w:r>
          </w:p>
        </w:tc>
        <w:tc>
          <w:tcPr>
            <w:tcW w:w="1526" w:type="dxa"/>
            <w:vMerge w:val="restart"/>
            <w:tcBorders>
              <w:bottom w:val="nil"/>
            </w:tcBorders>
            <w:vAlign w:val="top"/>
          </w:tcPr>
          <w:p w14:paraId="78534A9A">
            <w:pPr>
              <w:spacing w:line="272" w:lineRule="auto"/>
              <w:rPr>
                <w:rFonts w:ascii="Arial"/>
                <w:sz w:val="21"/>
              </w:rPr>
            </w:pPr>
          </w:p>
          <w:p w14:paraId="6B0FAE48">
            <w:pPr>
              <w:pStyle w:val="6"/>
              <w:spacing w:before="68" w:line="230" w:lineRule="auto"/>
              <w:ind w:left="673" w:right="39" w:hanging="626"/>
              <w:rPr>
                <w:sz w:val="21"/>
                <w:szCs w:val="21"/>
              </w:rPr>
            </w:pPr>
            <w:r>
              <w:rPr>
                <w:spacing w:val="-6"/>
                <w:sz w:val="21"/>
                <w:szCs w:val="21"/>
              </w:rPr>
              <w:t>因公出国（境）</w:t>
            </w:r>
            <w:r>
              <w:rPr>
                <w:spacing w:val="5"/>
                <w:sz w:val="21"/>
                <w:szCs w:val="21"/>
              </w:rPr>
              <w:t xml:space="preserve"> </w:t>
            </w:r>
            <w:r>
              <w:rPr>
                <w:sz w:val="21"/>
                <w:szCs w:val="21"/>
              </w:rPr>
              <w:t>费</w:t>
            </w:r>
          </w:p>
        </w:tc>
        <w:tc>
          <w:tcPr>
            <w:tcW w:w="4586" w:type="dxa"/>
            <w:gridSpan w:val="3"/>
            <w:vAlign w:val="top"/>
          </w:tcPr>
          <w:p w14:paraId="6BD0AB24">
            <w:pPr>
              <w:pStyle w:val="6"/>
              <w:spacing w:before="128" w:line="221" w:lineRule="auto"/>
              <w:ind w:left="1254"/>
              <w:rPr>
                <w:sz w:val="21"/>
                <w:szCs w:val="21"/>
              </w:rPr>
            </w:pPr>
            <w:r>
              <w:rPr>
                <w:spacing w:val="-2"/>
                <w:sz w:val="21"/>
                <w:szCs w:val="21"/>
              </w:rPr>
              <w:t>公务用车购置及运行费</w:t>
            </w:r>
          </w:p>
        </w:tc>
        <w:tc>
          <w:tcPr>
            <w:tcW w:w="1530" w:type="dxa"/>
            <w:vMerge w:val="restart"/>
            <w:tcBorders>
              <w:bottom w:val="nil"/>
            </w:tcBorders>
            <w:vAlign w:val="top"/>
          </w:tcPr>
          <w:p w14:paraId="2DD939DF">
            <w:pPr>
              <w:spacing w:line="406" w:lineRule="auto"/>
              <w:rPr>
                <w:rFonts w:ascii="Arial"/>
                <w:sz w:val="21"/>
              </w:rPr>
            </w:pPr>
          </w:p>
          <w:p w14:paraId="7385A766">
            <w:pPr>
              <w:pStyle w:val="6"/>
              <w:spacing w:before="68" w:line="221" w:lineRule="auto"/>
              <w:ind w:left="249"/>
              <w:rPr>
                <w:sz w:val="21"/>
                <w:szCs w:val="21"/>
              </w:rPr>
            </w:pPr>
            <w:r>
              <w:rPr>
                <w:spacing w:val="-3"/>
                <w:sz w:val="21"/>
                <w:szCs w:val="21"/>
              </w:rPr>
              <w:t>公务接待费</w:t>
            </w:r>
          </w:p>
        </w:tc>
      </w:tr>
      <w:tr w14:paraId="6E63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163" w:type="dxa"/>
            <w:vMerge w:val="continue"/>
            <w:tcBorders>
              <w:top w:val="nil"/>
            </w:tcBorders>
            <w:vAlign w:val="top"/>
          </w:tcPr>
          <w:p w14:paraId="5674580B">
            <w:pPr>
              <w:rPr>
                <w:rFonts w:ascii="Arial"/>
                <w:sz w:val="21"/>
              </w:rPr>
            </w:pPr>
          </w:p>
        </w:tc>
        <w:tc>
          <w:tcPr>
            <w:tcW w:w="1526" w:type="dxa"/>
            <w:vMerge w:val="continue"/>
            <w:tcBorders>
              <w:top w:val="nil"/>
            </w:tcBorders>
            <w:vAlign w:val="top"/>
          </w:tcPr>
          <w:p w14:paraId="12724ECB">
            <w:pPr>
              <w:rPr>
                <w:rFonts w:ascii="Arial"/>
                <w:sz w:val="21"/>
              </w:rPr>
            </w:pPr>
          </w:p>
        </w:tc>
        <w:tc>
          <w:tcPr>
            <w:tcW w:w="1528" w:type="dxa"/>
            <w:vAlign w:val="top"/>
          </w:tcPr>
          <w:p w14:paraId="18D496C5">
            <w:pPr>
              <w:pStyle w:val="6"/>
              <w:spacing w:before="256" w:line="223" w:lineRule="auto"/>
              <w:ind w:left="562"/>
              <w:rPr>
                <w:sz w:val="21"/>
                <w:szCs w:val="21"/>
              </w:rPr>
            </w:pPr>
            <w:r>
              <w:rPr>
                <w:spacing w:val="-3"/>
                <w:sz w:val="21"/>
                <w:szCs w:val="21"/>
              </w:rPr>
              <w:t>小计</w:t>
            </w:r>
          </w:p>
        </w:tc>
        <w:tc>
          <w:tcPr>
            <w:tcW w:w="1528" w:type="dxa"/>
            <w:vAlign w:val="top"/>
          </w:tcPr>
          <w:p w14:paraId="15793619">
            <w:pPr>
              <w:pStyle w:val="6"/>
              <w:spacing w:before="257" w:line="221" w:lineRule="auto"/>
              <w:ind w:left="38"/>
              <w:rPr>
                <w:sz w:val="21"/>
                <w:szCs w:val="21"/>
              </w:rPr>
            </w:pPr>
            <w:r>
              <w:rPr>
                <w:spacing w:val="-2"/>
                <w:sz w:val="21"/>
                <w:szCs w:val="21"/>
              </w:rPr>
              <w:t>公务用车购置费</w:t>
            </w:r>
          </w:p>
        </w:tc>
        <w:tc>
          <w:tcPr>
            <w:tcW w:w="1530" w:type="dxa"/>
            <w:vAlign w:val="top"/>
          </w:tcPr>
          <w:p w14:paraId="2E5D0233">
            <w:pPr>
              <w:pStyle w:val="6"/>
              <w:spacing w:before="257" w:line="221" w:lineRule="auto"/>
              <w:ind w:left="41"/>
              <w:rPr>
                <w:sz w:val="21"/>
                <w:szCs w:val="21"/>
              </w:rPr>
            </w:pPr>
            <w:r>
              <w:rPr>
                <w:spacing w:val="-2"/>
                <w:sz w:val="21"/>
                <w:szCs w:val="21"/>
              </w:rPr>
              <w:t>公务用车运行费</w:t>
            </w:r>
          </w:p>
        </w:tc>
        <w:tc>
          <w:tcPr>
            <w:tcW w:w="1530" w:type="dxa"/>
            <w:vMerge w:val="continue"/>
            <w:tcBorders>
              <w:top w:val="nil"/>
            </w:tcBorders>
            <w:vAlign w:val="top"/>
          </w:tcPr>
          <w:p w14:paraId="77EA9A6B">
            <w:pPr>
              <w:rPr>
                <w:rFonts w:ascii="Arial"/>
                <w:sz w:val="21"/>
              </w:rPr>
            </w:pPr>
          </w:p>
        </w:tc>
      </w:tr>
      <w:tr w14:paraId="31BEE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3" w:type="dxa"/>
            <w:vAlign w:val="top"/>
          </w:tcPr>
          <w:p w14:paraId="3EF487E2">
            <w:pPr>
              <w:pStyle w:val="6"/>
              <w:spacing w:before="169" w:line="182" w:lineRule="auto"/>
              <w:ind w:left="538"/>
              <w:rPr>
                <w:sz w:val="21"/>
                <w:szCs w:val="21"/>
              </w:rPr>
            </w:pPr>
            <w:r>
              <w:rPr>
                <w:sz w:val="21"/>
                <w:szCs w:val="21"/>
              </w:rPr>
              <w:t>7</w:t>
            </w:r>
          </w:p>
        </w:tc>
        <w:tc>
          <w:tcPr>
            <w:tcW w:w="1526" w:type="dxa"/>
            <w:vAlign w:val="top"/>
          </w:tcPr>
          <w:p w14:paraId="061CC0F1">
            <w:pPr>
              <w:pStyle w:val="6"/>
              <w:spacing w:before="167" w:line="184" w:lineRule="auto"/>
              <w:ind w:left="715"/>
              <w:rPr>
                <w:sz w:val="21"/>
                <w:szCs w:val="21"/>
              </w:rPr>
            </w:pPr>
            <w:r>
              <w:rPr>
                <w:sz w:val="21"/>
                <w:szCs w:val="21"/>
              </w:rPr>
              <w:t>8</w:t>
            </w:r>
          </w:p>
        </w:tc>
        <w:tc>
          <w:tcPr>
            <w:tcW w:w="1528" w:type="dxa"/>
            <w:vAlign w:val="top"/>
          </w:tcPr>
          <w:p w14:paraId="1F63E34C">
            <w:pPr>
              <w:pStyle w:val="6"/>
              <w:spacing w:before="167" w:line="184" w:lineRule="auto"/>
              <w:ind w:left="715"/>
              <w:rPr>
                <w:sz w:val="21"/>
                <w:szCs w:val="21"/>
              </w:rPr>
            </w:pPr>
            <w:r>
              <w:rPr>
                <w:sz w:val="21"/>
                <w:szCs w:val="21"/>
              </w:rPr>
              <w:t>9</w:t>
            </w:r>
          </w:p>
        </w:tc>
        <w:tc>
          <w:tcPr>
            <w:tcW w:w="1528" w:type="dxa"/>
            <w:vAlign w:val="top"/>
          </w:tcPr>
          <w:p w14:paraId="56104A75">
            <w:pPr>
              <w:pStyle w:val="6"/>
              <w:spacing w:before="166" w:line="185" w:lineRule="auto"/>
              <w:ind w:left="676"/>
              <w:rPr>
                <w:sz w:val="21"/>
                <w:szCs w:val="21"/>
              </w:rPr>
            </w:pPr>
            <w:r>
              <w:rPr>
                <w:spacing w:val="-6"/>
                <w:sz w:val="21"/>
                <w:szCs w:val="21"/>
              </w:rPr>
              <w:t>10</w:t>
            </w:r>
          </w:p>
        </w:tc>
        <w:tc>
          <w:tcPr>
            <w:tcW w:w="1530" w:type="dxa"/>
            <w:vAlign w:val="top"/>
          </w:tcPr>
          <w:p w14:paraId="0E19F04A">
            <w:pPr>
              <w:pStyle w:val="6"/>
              <w:spacing w:before="167" w:line="184" w:lineRule="auto"/>
              <w:ind w:left="679"/>
              <w:rPr>
                <w:sz w:val="21"/>
                <w:szCs w:val="21"/>
              </w:rPr>
            </w:pPr>
            <w:r>
              <w:rPr>
                <w:spacing w:val="-6"/>
                <w:sz w:val="21"/>
                <w:szCs w:val="21"/>
              </w:rPr>
              <w:t>11</w:t>
            </w:r>
          </w:p>
        </w:tc>
        <w:tc>
          <w:tcPr>
            <w:tcW w:w="1530" w:type="dxa"/>
            <w:vAlign w:val="top"/>
          </w:tcPr>
          <w:p w14:paraId="749EC28F">
            <w:pPr>
              <w:pStyle w:val="6"/>
              <w:spacing w:before="167" w:line="184" w:lineRule="auto"/>
              <w:ind w:left="678"/>
              <w:rPr>
                <w:sz w:val="21"/>
                <w:szCs w:val="21"/>
              </w:rPr>
            </w:pPr>
            <w:r>
              <w:rPr>
                <w:spacing w:val="-6"/>
                <w:sz w:val="21"/>
                <w:szCs w:val="21"/>
              </w:rPr>
              <w:t>12</w:t>
            </w:r>
          </w:p>
        </w:tc>
      </w:tr>
      <w:tr w14:paraId="4E51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63" w:type="dxa"/>
            <w:vAlign w:val="top"/>
          </w:tcPr>
          <w:p w14:paraId="2D26EC4A">
            <w:pPr>
              <w:pStyle w:val="6"/>
              <w:spacing w:before="164" w:line="185" w:lineRule="auto"/>
              <w:ind w:right="9"/>
              <w:jc w:val="right"/>
              <w:rPr>
                <w:sz w:val="21"/>
                <w:szCs w:val="21"/>
              </w:rPr>
            </w:pPr>
            <w:r>
              <w:rPr>
                <w:spacing w:val="-4"/>
                <w:sz w:val="21"/>
                <w:szCs w:val="21"/>
              </w:rPr>
              <w:t>14.20</w:t>
            </w:r>
          </w:p>
        </w:tc>
        <w:tc>
          <w:tcPr>
            <w:tcW w:w="1526" w:type="dxa"/>
            <w:vAlign w:val="top"/>
          </w:tcPr>
          <w:p w14:paraId="67B01219">
            <w:pPr>
              <w:pStyle w:val="6"/>
              <w:spacing w:before="165" w:line="184" w:lineRule="auto"/>
              <w:ind w:right="8"/>
              <w:jc w:val="right"/>
              <w:rPr>
                <w:sz w:val="21"/>
                <w:szCs w:val="21"/>
              </w:rPr>
            </w:pPr>
            <w:r>
              <w:rPr>
                <w:spacing w:val="-2"/>
                <w:sz w:val="21"/>
                <w:szCs w:val="21"/>
              </w:rPr>
              <w:t>0.00</w:t>
            </w:r>
          </w:p>
        </w:tc>
        <w:tc>
          <w:tcPr>
            <w:tcW w:w="1528" w:type="dxa"/>
            <w:vAlign w:val="top"/>
          </w:tcPr>
          <w:p w14:paraId="2982AD75">
            <w:pPr>
              <w:pStyle w:val="6"/>
              <w:spacing w:before="164" w:line="185" w:lineRule="auto"/>
              <w:ind w:right="7"/>
              <w:jc w:val="right"/>
              <w:rPr>
                <w:sz w:val="21"/>
                <w:szCs w:val="21"/>
              </w:rPr>
            </w:pPr>
            <w:r>
              <w:rPr>
                <w:spacing w:val="-4"/>
                <w:sz w:val="21"/>
                <w:szCs w:val="21"/>
              </w:rPr>
              <w:t>14.20</w:t>
            </w:r>
          </w:p>
        </w:tc>
        <w:tc>
          <w:tcPr>
            <w:tcW w:w="1528" w:type="dxa"/>
            <w:vAlign w:val="top"/>
          </w:tcPr>
          <w:p w14:paraId="74E5CA59">
            <w:pPr>
              <w:pStyle w:val="6"/>
              <w:spacing w:before="165" w:line="184" w:lineRule="auto"/>
              <w:ind w:right="9"/>
              <w:jc w:val="right"/>
              <w:rPr>
                <w:sz w:val="21"/>
                <w:szCs w:val="21"/>
              </w:rPr>
            </w:pPr>
            <w:r>
              <w:rPr>
                <w:spacing w:val="-2"/>
                <w:sz w:val="21"/>
                <w:szCs w:val="21"/>
              </w:rPr>
              <w:t>0.00</w:t>
            </w:r>
          </w:p>
        </w:tc>
        <w:tc>
          <w:tcPr>
            <w:tcW w:w="1530" w:type="dxa"/>
            <w:vAlign w:val="top"/>
          </w:tcPr>
          <w:p w14:paraId="47101126">
            <w:pPr>
              <w:pStyle w:val="6"/>
              <w:spacing w:before="164" w:line="185" w:lineRule="auto"/>
              <w:ind w:right="5"/>
              <w:jc w:val="right"/>
              <w:rPr>
                <w:sz w:val="21"/>
                <w:szCs w:val="21"/>
              </w:rPr>
            </w:pPr>
            <w:r>
              <w:rPr>
                <w:spacing w:val="-4"/>
                <w:sz w:val="21"/>
                <w:szCs w:val="21"/>
              </w:rPr>
              <w:t>13.62</w:t>
            </w:r>
          </w:p>
        </w:tc>
        <w:tc>
          <w:tcPr>
            <w:tcW w:w="1530" w:type="dxa"/>
            <w:vAlign w:val="top"/>
          </w:tcPr>
          <w:p w14:paraId="583F366C">
            <w:pPr>
              <w:pStyle w:val="6"/>
              <w:spacing w:before="165" w:line="184" w:lineRule="auto"/>
              <w:ind w:right="11"/>
              <w:jc w:val="right"/>
              <w:rPr>
                <w:sz w:val="21"/>
                <w:szCs w:val="21"/>
              </w:rPr>
            </w:pPr>
            <w:r>
              <w:rPr>
                <w:spacing w:val="-2"/>
                <w:sz w:val="21"/>
                <w:szCs w:val="21"/>
              </w:rPr>
              <w:t>0.58</w:t>
            </w:r>
          </w:p>
        </w:tc>
      </w:tr>
    </w:tbl>
    <w:p w14:paraId="2E8D717B">
      <w:pPr>
        <w:spacing w:before="154" w:line="230" w:lineRule="auto"/>
        <w:ind w:left="1195" w:right="16" w:hanging="1"/>
        <w:rPr>
          <w:rFonts w:ascii="宋体" w:hAnsi="宋体" w:eastAsia="宋体" w:cs="宋体"/>
          <w:sz w:val="21"/>
          <w:szCs w:val="21"/>
        </w:rPr>
      </w:pPr>
      <w:r>
        <w:rPr>
          <w:rFonts w:ascii="宋体" w:hAnsi="宋体" w:eastAsia="宋体" w:cs="宋体"/>
          <w:spacing w:val="-3"/>
          <w:sz w:val="21"/>
          <w:szCs w:val="21"/>
        </w:rPr>
        <w:t>注：本表反映部门本年度“三公</w:t>
      </w:r>
      <w:r>
        <w:rPr>
          <w:rFonts w:ascii="宋体" w:hAnsi="宋体" w:eastAsia="宋体" w:cs="宋体"/>
          <w:spacing w:val="-62"/>
          <w:sz w:val="21"/>
          <w:szCs w:val="21"/>
        </w:rPr>
        <w:t xml:space="preserve"> </w:t>
      </w:r>
      <w:r>
        <w:rPr>
          <w:rFonts w:ascii="宋体" w:hAnsi="宋体" w:eastAsia="宋体" w:cs="宋体"/>
          <w:spacing w:val="-3"/>
          <w:sz w:val="21"/>
          <w:szCs w:val="21"/>
        </w:rPr>
        <w:t>”经费支出预决算情况。其中：预算数为“三公</w:t>
      </w:r>
      <w:r>
        <w:rPr>
          <w:rFonts w:ascii="宋体" w:hAnsi="宋体" w:eastAsia="宋体" w:cs="宋体"/>
          <w:spacing w:val="-77"/>
          <w:sz w:val="21"/>
          <w:szCs w:val="21"/>
        </w:rPr>
        <w:t xml:space="preserve"> </w:t>
      </w:r>
      <w:r>
        <w:rPr>
          <w:rFonts w:ascii="宋体" w:hAnsi="宋体" w:eastAsia="宋体" w:cs="宋体"/>
          <w:spacing w:val="-3"/>
          <w:sz w:val="21"/>
          <w:szCs w:val="21"/>
        </w:rPr>
        <w:t>”经费年初预算</w:t>
      </w:r>
      <w:r>
        <w:rPr>
          <w:rFonts w:ascii="宋体" w:hAnsi="宋体" w:eastAsia="宋体" w:cs="宋体"/>
          <w:sz w:val="21"/>
          <w:szCs w:val="21"/>
        </w:rPr>
        <w:t xml:space="preserve"> 数，决算数是包括当年一般公共预算财政拨款和以前年度结转资金安排的实</w:t>
      </w:r>
      <w:r>
        <w:rPr>
          <w:rFonts w:ascii="宋体" w:hAnsi="宋体" w:eastAsia="宋体" w:cs="宋体"/>
          <w:spacing w:val="-1"/>
          <w:sz w:val="21"/>
          <w:szCs w:val="21"/>
        </w:rPr>
        <w:t>际支出。</w:t>
      </w:r>
    </w:p>
    <w:p w14:paraId="404F44C4">
      <w:pPr>
        <w:spacing w:line="230" w:lineRule="auto"/>
        <w:rPr>
          <w:rFonts w:ascii="宋体" w:hAnsi="宋体" w:eastAsia="宋体" w:cs="宋体"/>
          <w:sz w:val="21"/>
          <w:szCs w:val="21"/>
        </w:rPr>
        <w:sectPr>
          <w:pgSz w:w="11906" w:h="16838"/>
          <w:pgMar w:top="400" w:right="1489" w:bottom="0" w:left="438" w:header="0" w:footer="0" w:gutter="0"/>
          <w:cols w:space="720" w:num="1"/>
        </w:sectPr>
      </w:pPr>
    </w:p>
    <w:p w14:paraId="162E7CF8">
      <w:pPr>
        <w:spacing w:before="47"/>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5065618A">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4F030BD6">
            <w:pPr>
              <w:spacing w:line="753" w:lineRule="exact"/>
            </w:pPr>
            <w:r>
              <w:rPr>
                <w:position w:val="-18"/>
              </w:rPr>
              <w:pict>
                <v:group id="_x0000_s1064" o:spid="_x0000_s1064" o:spt="203" style="height:41.2pt;width:243.25pt;" coordsize="4865,824">
                  <o:lock v:ext="edit"/>
                  <v:rect id="_x0000_s1065" o:spid="_x0000_s1065" o:spt="1" style="position:absolute;left:0;top:0;height:691;width:4865;" fillcolor="#D9D9D9" filled="t" stroked="f" coordsize="21600,21600">
                    <v:path/>
                    <v:fill on="t" focussize="0,0"/>
                    <v:stroke on="f"/>
                    <v:imagedata o:title=""/>
                    <o:lock v:ext="edit"/>
                  </v:rect>
                  <v:rect id="_x0000_s1066" o:spid="_x0000_s1066" o:spt="1" style="position:absolute;left:14;top:160;height:663;width:4737;" fillcolor="#AD002D" filled="t" stroked="f" coordsize="21600,21600">
                    <v:path/>
                    <v:fill on="t" focussize="0,0"/>
                    <v:stroke on="f"/>
                    <v:imagedata o:title=""/>
                    <o:lock v:ext="edit"/>
                  </v:rect>
                  <v:shape id="_x0000_s1067" o:spid="_x0000_s1067" o:spt="202" type="#_x0000_t202" style="position:absolute;left:169;top:385;height:372;width:4291;" filled="f" stroked="f" coordsize="21600,21600">
                    <v:path/>
                    <v:fill on="f" focussize="0,0"/>
                    <v:stroke on="f"/>
                    <v:imagedata o:title=""/>
                    <o:lock v:ext="edit" aspectratio="f"/>
                    <v:textbox inset="0mm,0mm,0mm,0mm">
                      <w:txbxContent>
                        <w:p w14:paraId="36AC17DD">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7C1FA8EF">
      <w:pPr>
        <w:pStyle w:val="2"/>
        <w:spacing w:line="317" w:lineRule="auto"/>
      </w:pPr>
    </w:p>
    <w:p w14:paraId="656345F3">
      <w:pPr>
        <w:pStyle w:val="2"/>
        <w:spacing w:line="318" w:lineRule="auto"/>
      </w:pPr>
    </w:p>
    <w:p w14:paraId="2B9AA950">
      <w:pPr>
        <w:spacing w:before="117" w:line="221" w:lineRule="auto"/>
        <w:ind w:left="2335"/>
        <w:rPr>
          <w:rFonts w:ascii="黑体" w:hAnsi="黑体" w:eastAsia="黑体" w:cs="黑体"/>
          <w:sz w:val="36"/>
          <w:szCs w:val="36"/>
        </w:rPr>
      </w:pPr>
      <w:r>
        <w:rPr>
          <w:rFonts w:ascii="黑体" w:hAnsi="黑体" w:eastAsia="黑体" w:cs="黑体"/>
          <w:spacing w:val="-1"/>
          <w:sz w:val="36"/>
          <w:szCs w:val="36"/>
        </w:rPr>
        <w:t>政府性基金预算财政拨款收入支出决算表</w:t>
      </w:r>
    </w:p>
    <w:p w14:paraId="4D3FE745">
      <w:pPr>
        <w:spacing w:line="126" w:lineRule="exact"/>
      </w:pPr>
    </w:p>
    <w:p w14:paraId="32B67864">
      <w:pPr>
        <w:spacing w:line="126" w:lineRule="exact"/>
        <w:sectPr>
          <w:pgSz w:w="11906" w:h="16838"/>
          <w:pgMar w:top="400" w:right="1467" w:bottom="0" w:left="438" w:header="0" w:footer="0" w:gutter="0"/>
          <w:cols w:equalWidth="0" w:num="1">
            <w:col w:w="10000"/>
          </w:cols>
        </w:sectPr>
      </w:pPr>
    </w:p>
    <w:p w14:paraId="0AA05857">
      <w:pPr>
        <w:pStyle w:val="2"/>
        <w:spacing w:line="301" w:lineRule="auto"/>
      </w:pPr>
    </w:p>
    <w:p w14:paraId="73A39E53">
      <w:pPr>
        <w:spacing w:before="68" w:line="230" w:lineRule="auto"/>
        <w:ind w:left="1183" w:right="4119" w:hanging="22"/>
        <w:rPr>
          <w:rFonts w:ascii="宋体" w:hAnsi="宋体" w:eastAsia="宋体" w:cs="宋体"/>
          <w:sz w:val="21"/>
          <w:szCs w:val="21"/>
        </w:rPr>
      </w:pPr>
      <w:r>
        <w:rPr>
          <w:rFonts w:ascii="宋体" w:hAnsi="宋体" w:eastAsia="宋体" w:cs="宋体"/>
          <w:spacing w:val="-1"/>
          <w:sz w:val="21"/>
          <w:szCs w:val="21"/>
        </w:rPr>
        <w:t>部门：河北省张家口市怀来县广播</w:t>
      </w:r>
      <w:r>
        <w:rPr>
          <w:rFonts w:ascii="宋体" w:hAnsi="宋体" w:eastAsia="宋体" w:cs="宋体"/>
          <w:spacing w:val="2"/>
          <w:sz w:val="21"/>
          <w:szCs w:val="21"/>
        </w:rPr>
        <w:t xml:space="preserve"> </w:t>
      </w:r>
      <w:r>
        <w:rPr>
          <w:rFonts w:ascii="宋体" w:hAnsi="宋体" w:eastAsia="宋体" w:cs="宋体"/>
          <w:spacing w:val="-5"/>
          <w:sz w:val="21"/>
          <w:szCs w:val="21"/>
        </w:rPr>
        <w:t>电视台（本级）</w:t>
      </w:r>
    </w:p>
    <w:p w14:paraId="248BD8B6">
      <w:pPr>
        <w:pStyle w:val="2"/>
        <w:spacing w:line="14" w:lineRule="auto"/>
        <w:rPr>
          <w:sz w:val="2"/>
        </w:rPr>
      </w:pPr>
      <w:r>
        <w:rPr>
          <w:sz w:val="2"/>
          <w:szCs w:val="2"/>
        </w:rPr>
        <w:br w:type="column"/>
      </w:r>
    </w:p>
    <w:p w14:paraId="06A0CB19">
      <w:pPr>
        <w:spacing w:before="40" w:line="375" w:lineRule="auto"/>
        <w:ind w:right="16" w:firstLine="530"/>
        <w:rPr>
          <w:rFonts w:ascii="宋体" w:hAnsi="宋体" w:eastAsia="宋体" w:cs="宋体"/>
          <w:sz w:val="21"/>
          <w:szCs w:val="21"/>
        </w:rPr>
      </w:pPr>
      <w:r>
        <w:rPr>
          <w:rFonts w:ascii="宋体" w:hAnsi="宋体" w:eastAsia="宋体" w:cs="宋体"/>
          <w:spacing w:val="-6"/>
          <w:sz w:val="21"/>
          <w:szCs w:val="21"/>
        </w:rPr>
        <w:t>公开</w:t>
      </w:r>
      <w:r>
        <w:rPr>
          <w:rFonts w:ascii="宋体" w:hAnsi="宋体" w:eastAsia="宋体" w:cs="宋体"/>
          <w:spacing w:val="-43"/>
          <w:sz w:val="21"/>
          <w:szCs w:val="21"/>
        </w:rPr>
        <w:t xml:space="preserve"> </w:t>
      </w:r>
      <w:r>
        <w:rPr>
          <w:rFonts w:ascii="宋体" w:hAnsi="宋体" w:eastAsia="宋体" w:cs="宋体"/>
          <w:spacing w:val="-6"/>
          <w:sz w:val="21"/>
          <w:szCs w:val="21"/>
        </w:rPr>
        <w:t>08</w:t>
      </w:r>
      <w:r>
        <w:rPr>
          <w:rFonts w:ascii="宋体" w:hAnsi="宋体" w:eastAsia="宋体" w:cs="宋体"/>
          <w:spacing w:val="-45"/>
          <w:sz w:val="21"/>
          <w:szCs w:val="21"/>
        </w:rPr>
        <w:t xml:space="preserve"> </w:t>
      </w:r>
      <w:r>
        <w:rPr>
          <w:rFonts w:ascii="宋体" w:hAnsi="宋体" w:eastAsia="宋体" w:cs="宋体"/>
          <w:spacing w:val="-6"/>
          <w:sz w:val="21"/>
          <w:szCs w:val="21"/>
        </w:rPr>
        <w:t>表</w:t>
      </w:r>
      <w:r>
        <w:rPr>
          <w:rFonts w:ascii="宋体" w:hAnsi="宋体" w:eastAsia="宋体" w:cs="宋体"/>
          <w:sz w:val="21"/>
          <w:szCs w:val="21"/>
        </w:rPr>
        <w:t xml:space="preserve"> </w:t>
      </w:r>
      <w:r>
        <w:rPr>
          <w:rFonts w:ascii="宋体" w:hAnsi="宋体" w:eastAsia="宋体" w:cs="宋体"/>
          <w:spacing w:val="-1"/>
          <w:sz w:val="21"/>
          <w:szCs w:val="21"/>
        </w:rPr>
        <w:t>金额单位：万元</w:t>
      </w:r>
    </w:p>
    <w:p w14:paraId="1DECE04E">
      <w:pPr>
        <w:spacing w:line="375" w:lineRule="auto"/>
        <w:rPr>
          <w:rFonts w:ascii="宋体" w:hAnsi="宋体" w:eastAsia="宋体" w:cs="宋体"/>
          <w:sz w:val="21"/>
          <w:szCs w:val="21"/>
        </w:rPr>
        <w:sectPr>
          <w:type w:val="continuous"/>
          <w:pgSz w:w="11906" w:h="16838"/>
          <w:pgMar w:top="400" w:right="1467" w:bottom="0" w:left="438" w:header="0" w:footer="0" w:gutter="0"/>
          <w:cols w:equalWidth="0" w:num="2">
            <w:col w:w="8420" w:space="100"/>
            <w:col w:w="1481"/>
          </w:cols>
        </w:sectPr>
      </w:pPr>
    </w:p>
    <w:p w14:paraId="155F9571">
      <w:pPr>
        <w:spacing w:line="48" w:lineRule="exact"/>
      </w:pPr>
    </w:p>
    <w:tbl>
      <w:tblPr>
        <w:tblStyle w:val="5"/>
        <w:tblW w:w="8862" w:type="dxa"/>
        <w:tblInd w:w="1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046"/>
        <w:gridCol w:w="1166"/>
        <w:gridCol w:w="839"/>
        <w:gridCol w:w="1190"/>
        <w:gridCol w:w="1189"/>
        <w:gridCol w:w="1192"/>
        <w:gridCol w:w="1271"/>
      </w:tblGrid>
      <w:tr w14:paraId="085E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15" w:type="dxa"/>
            <w:gridSpan w:val="2"/>
            <w:vAlign w:val="top"/>
          </w:tcPr>
          <w:p w14:paraId="6145B06A">
            <w:pPr>
              <w:pStyle w:val="6"/>
              <w:spacing w:before="77" w:line="222" w:lineRule="auto"/>
              <w:ind w:left="805"/>
              <w:rPr>
                <w:sz w:val="21"/>
                <w:szCs w:val="21"/>
              </w:rPr>
            </w:pPr>
            <w:r>
              <w:rPr>
                <w:spacing w:val="-3"/>
                <w:sz w:val="21"/>
                <w:szCs w:val="21"/>
              </w:rPr>
              <w:t>项目</w:t>
            </w:r>
          </w:p>
        </w:tc>
        <w:tc>
          <w:tcPr>
            <w:tcW w:w="1166" w:type="dxa"/>
            <w:vMerge w:val="restart"/>
            <w:tcBorders>
              <w:bottom w:val="nil"/>
            </w:tcBorders>
            <w:vAlign w:val="top"/>
          </w:tcPr>
          <w:p w14:paraId="08B3E11B">
            <w:pPr>
              <w:spacing w:line="367" w:lineRule="auto"/>
              <w:rPr>
                <w:rFonts w:ascii="Arial"/>
                <w:sz w:val="21"/>
              </w:rPr>
            </w:pPr>
          </w:p>
          <w:p w14:paraId="2C1018F8">
            <w:pPr>
              <w:pStyle w:val="6"/>
              <w:spacing w:before="68" w:line="261" w:lineRule="auto"/>
              <w:ind w:left="381" w:right="56" w:hanging="321"/>
              <w:rPr>
                <w:sz w:val="21"/>
                <w:szCs w:val="21"/>
              </w:rPr>
            </w:pPr>
            <w:r>
              <w:rPr>
                <w:spacing w:val="-2"/>
                <w:sz w:val="21"/>
                <w:szCs w:val="21"/>
              </w:rPr>
              <w:t>年初结转和</w:t>
            </w:r>
            <w:r>
              <w:rPr>
                <w:spacing w:val="3"/>
                <w:sz w:val="21"/>
                <w:szCs w:val="21"/>
              </w:rPr>
              <w:t xml:space="preserve"> </w:t>
            </w:r>
            <w:r>
              <w:rPr>
                <w:spacing w:val="-3"/>
                <w:sz w:val="21"/>
                <w:szCs w:val="21"/>
              </w:rPr>
              <w:t>结余</w:t>
            </w:r>
          </w:p>
        </w:tc>
        <w:tc>
          <w:tcPr>
            <w:tcW w:w="839" w:type="dxa"/>
            <w:vMerge w:val="restart"/>
            <w:tcBorders>
              <w:bottom w:val="nil"/>
            </w:tcBorders>
            <w:vAlign w:val="top"/>
          </w:tcPr>
          <w:p w14:paraId="049D10B7">
            <w:pPr>
              <w:spacing w:line="367" w:lineRule="auto"/>
              <w:rPr>
                <w:rFonts w:ascii="Arial"/>
                <w:sz w:val="21"/>
              </w:rPr>
            </w:pPr>
          </w:p>
          <w:p w14:paraId="2DB446AE">
            <w:pPr>
              <w:pStyle w:val="6"/>
              <w:spacing w:before="68" w:line="264" w:lineRule="auto"/>
              <w:ind w:left="315" w:right="103" w:hanging="209"/>
              <w:rPr>
                <w:sz w:val="21"/>
                <w:szCs w:val="21"/>
              </w:rPr>
            </w:pPr>
            <w:r>
              <w:rPr>
                <w:spacing w:val="-2"/>
                <w:sz w:val="21"/>
                <w:szCs w:val="21"/>
              </w:rPr>
              <w:t>本年收</w:t>
            </w:r>
            <w:r>
              <w:rPr>
                <w:sz w:val="21"/>
                <w:szCs w:val="21"/>
              </w:rPr>
              <w:t xml:space="preserve"> 入</w:t>
            </w:r>
          </w:p>
        </w:tc>
        <w:tc>
          <w:tcPr>
            <w:tcW w:w="3571" w:type="dxa"/>
            <w:gridSpan w:val="3"/>
            <w:vAlign w:val="top"/>
          </w:tcPr>
          <w:p w14:paraId="100F6AB9">
            <w:pPr>
              <w:pStyle w:val="6"/>
              <w:spacing w:before="78" w:line="220" w:lineRule="auto"/>
              <w:ind w:left="1369"/>
              <w:rPr>
                <w:sz w:val="21"/>
                <w:szCs w:val="21"/>
              </w:rPr>
            </w:pPr>
            <w:r>
              <w:rPr>
                <w:spacing w:val="-2"/>
                <w:sz w:val="21"/>
                <w:szCs w:val="21"/>
              </w:rPr>
              <w:t>本年支出</w:t>
            </w:r>
          </w:p>
        </w:tc>
        <w:tc>
          <w:tcPr>
            <w:tcW w:w="1271" w:type="dxa"/>
            <w:vMerge w:val="restart"/>
            <w:tcBorders>
              <w:bottom w:val="nil"/>
            </w:tcBorders>
            <w:vAlign w:val="top"/>
          </w:tcPr>
          <w:p w14:paraId="265729F1">
            <w:pPr>
              <w:spacing w:line="367" w:lineRule="auto"/>
              <w:rPr>
                <w:rFonts w:ascii="Arial"/>
                <w:sz w:val="21"/>
              </w:rPr>
            </w:pPr>
          </w:p>
          <w:p w14:paraId="73984ADE">
            <w:pPr>
              <w:pStyle w:val="6"/>
              <w:spacing w:before="68" w:line="261" w:lineRule="auto"/>
              <w:ind w:left="435" w:right="104" w:hanging="318"/>
              <w:rPr>
                <w:sz w:val="21"/>
                <w:szCs w:val="21"/>
              </w:rPr>
            </w:pPr>
            <w:r>
              <w:rPr>
                <w:spacing w:val="-2"/>
                <w:sz w:val="21"/>
                <w:szCs w:val="21"/>
              </w:rPr>
              <w:t>年末结转和</w:t>
            </w:r>
            <w:r>
              <w:rPr>
                <w:spacing w:val="3"/>
                <w:sz w:val="21"/>
                <w:szCs w:val="21"/>
              </w:rPr>
              <w:t xml:space="preserve"> </w:t>
            </w:r>
            <w:r>
              <w:rPr>
                <w:spacing w:val="-3"/>
                <w:sz w:val="21"/>
                <w:szCs w:val="21"/>
              </w:rPr>
              <w:t>结余</w:t>
            </w:r>
          </w:p>
        </w:tc>
      </w:tr>
      <w:tr w14:paraId="60ED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69" w:type="dxa"/>
            <w:vAlign w:val="top"/>
          </w:tcPr>
          <w:p w14:paraId="28F07FD0">
            <w:pPr>
              <w:pStyle w:val="6"/>
              <w:spacing w:before="259" w:line="260" w:lineRule="auto"/>
              <w:ind w:left="70" w:right="59" w:firstLine="3"/>
              <w:rPr>
                <w:sz w:val="21"/>
                <w:szCs w:val="21"/>
              </w:rPr>
            </w:pPr>
            <w:r>
              <w:rPr>
                <w:spacing w:val="-3"/>
                <w:sz w:val="21"/>
                <w:szCs w:val="21"/>
              </w:rPr>
              <w:t>功能分类</w:t>
            </w:r>
            <w:r>
              <w:rPr>
                <w:spacing w:val="1"/>
                <w:sz w:val="21"/>
                <w:szCs w:val="21"/>
              </w:rPr>
              <w:t xml:space="preserve"> </w:t>
            </w:r>
            <w:r>
              <w:rPr>
                <w:spacing w:val="-2"/>
                <w:sz w:val="21"/>
                <w:szCs w:val="21"/>
              </w:rPr>
              <w:t>科目编码</w:t>
            </w:r>
          </w:p>
        </w:tc>
        <w:tc>
          <w:tcPr>
            <w:tcW w:w="1046" w:type="dxa"/>
            <w:vAlign w:val="top"/>
          </w:tcPr>
          <w:p w14:paraId="77436EC1">
            <w:pPr>
              <w:spacing w:line="344" w:lineRule="auto"/>
              <w:rPr>
                <w:rFonts w:ascii="Arial"/>
                <w:sz w:val="21"/>
              </w:rPr>
            </w:pPr>
          </w:p>
          <w:p w14:paraId="73711060">
            <w:pPr>
              <w:pStyle w:val="6"/>
              <w:spacing w:before="69" w:line="220" w:lineRule="auto"/>
              <w:ind w:left="104"/>
              <w:rPr>
                <w:sz w:val="21"/>
                <w:szCs w:val="21"/>
              </w:rPr>
            </w:pPr>
            <w:r>
              <w:rPr>
                <w:spacing w:val="-2"/>
                <w:sz w:val="21"/>
                <w:szCs w:val="21"/>
              </w:rPr>
              <w:t>科目名称</w:t>
            </w:r>
          </w:p>
        </w:tc>
        <w:tc>
          <w:tcPr>
            <w:tcW w:w="1166" w:type="dxa"/>
            <w:vMerge w:val="continue"/>
            <w:tcBorders>
              <w:top w:val="nil"/>
            </w:tcBorders>
            <w:vAlign w:val="top"/>
          </w:tcPr>
          <w:p w14:paraId="5015CAC2">
            <w:pPr>
              <w:rPr>
                <w:rFonts w:ascii="Arial"/>
                <w:sz w:val="21"/>
              </w:rPr>
            </w:pPr>
          </w:p>
        </w:tc>
        <w:tc>
          <w:tcPr>
            <w:tcW w:w="839" w:type="dxa"/>
            <w:vMerge w:val="continue"/>
            <w:tcBorders>
              <w:top w:val="nil"/>
            </w:tcBorders>
            <w:vAlign w:val="top"/>
          </w:tcPr>
          <w:p w14:paraId="4BD2AB99">
            <w:pPr>
              <w:rPr>
                <w:rFonts w:ascii="Arial"/>
                <w:sz w:val="21"/>
              </w:rPr>
            </w:pPr>
          </w:p>
        </w:tc>
        <w:tc>
          <w:tcPr>
            <w:tcW w:w="1190" w:type="dxa"/>
            <w:vAlign w:val="top"/>
          </w:tcPr>
          <w:p w14:paraId="07461EE5">
            <w:pPr>
              <w:spacing w:line="343" w:lineRule="auto"/>
              <w:rPr>
                <w:rFonts w:ascii="Arial"/>
                <w:sz w:val="21"/>
              </w:rPr>
            </w:pPr>
          </w:p>
          <w:p w14:paraId="4429B7CE">
            <w:pPr>
              <w:pStyle w:val="6"/>
              <w:spacing w:before="69" w:line="223" w:lineRule="auto"/>
              <w:ind w:left="393"/>
              <w:rPr>
                <w:sz w:val="21"/>
                <w:szCs w:val="21"/>
              </w:rPr>
            </w:pPr>
            <w:r>
              <w:rPr>
                <w:spacing w:val="-3"/>
                <w:sz w:val="21"/>
                <w:szCs w:val="21"/>
              </w:rPr>
              <w:t>小计</w:t>
            </w:r>
          </w:p>
        </w:tc>
        <w:tc>
          <w:tcPr>
            <w:tcW w:w="1189" w:type="dxa"/>
            <w:vAlign w:val="top"/>
          </w:tcPr>
          <w:p w14:paraId="3144EB86">
            <w:pPr>
              <w:spacing w:line="344" w:lineRule="auto"/>
              <w:rPr>
                <w:rFonts w:ascii="Arial"/>
                <w:sz w:val="21"/>
              </w:rPr>
            </w:pPr>
          </w:p>
          <w:p w14:paraId="5D7EC40D">
            <w:pPr>
              <w:pStyle w:val="6"/>
              <w:spacing w:before="69" w:line="220" w:lineRule="auto"/>
              <w:ind w:left="181"/>
              <w:rPr>
                <w:sz w:val="21"/>
                <w:szCs w:val="21"/>
              </w:rPr>
            </w:pPr>
            <w:r>
              <w:rPr>
                <w:spacing w:val="-2"/>
                <w:sz w:val="21"/>
                <w:szCs w:val="21"/>
              </w:rPr>
              <w:t>基本支出</w:t>
            </w:r>
          </w:p>
        </w:tc>
        <w:tc>
          <w:tcPr>
            <w:tcW w:w="1192" w:type="dxa"/>
            <w:vAlign w:val="top"/>
          </w:tcPr>
          <w:p w14:paraId="7755E85C">
            <w:pPr>
              <w:spacing w:line="344" w:lineRule="auto"/>
              <w:rPr>
                <w:rFonts w:ascii="Arial"/>
                <w:sz w:val="21"/>
              </w:rPr>
            </w:pPr>
          </w:p>
          <w:p w14:paraId="07ADBC63">
            <w:pPr>
              <w:pStyle w:val="6"/>
              <w:spacing w:before="68" w:line="222" w:lineRule="auto"/>
              <w:ind w:left="186"/>
              <w:rPr>
                <w:sz w:val="21"/>
                <w:szCs w:val="21"/>
              </w:rPr>
            </w:pPr>
            <w:r>
              <w:rPr>
                <w:spacing w:val="-3"/>
                <w:sz w:val="21"/>
                <w:szCs w:val="21"/>
              </w:rPr>
              <w:t>项目支出</w:t>
            </w:r>
          </w:p>
        </w:tc>
        <w:tc>
          <w:tcPr>
            <w:tcW w:w="1271" w:type="dxa"/>
            <w:vMerge w:val="continue"/>
            <w:tcBorders>
              <w:top w:val="nil"/>
            </w:tcBorders>
            <w:vAlign w:val="top"/>
          </w:tcPr>
          <w:p w14:paraId="45FE189C">
            <w:pPr>
              <w:rPr>
                <w:rFonts w:ascii="Arial"/>
                <w:sz w:val="21"/>
              </w:rPr>
            </w:pPr>
          </w:p>
        </w:tc>
      </w:tr>
      <w:tr w14:paraId="326A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15" w:type="dxa"/>
            <w:gridSpan w:val="2"/>
            <w:vAlign w:val="top"/>
          </w:tcPr>
          <w:p w14:paraId="2D2EB975">
            <w:pPr>
              <w:pStyle w:val="6"/>
              <w:spacing w:before="61" w:line="221" w:lineRule="auto"/>
              <w:ind w:left="802"/>
              <w:rPr>
                <w:sz w:val="21"/>
                <w:szCs w:val="21"/>
              </w:rPr>
            </w:pPr>
            <w:r>
              <w:rPr>
                <w:spacing w:val="-2"/>
                <w:sz w:val="21"/>
                <w:szCs w:val="21"/>
              </w:rPr>
              <w:t>栏次</w:t>
            </w:r>
          </w:p>
        </w:tc>
        <w:tc>
          <w:tcPr>
            <w:tcW w:w="1166" w:type="dxa"/>
            <w:vAlign w:val="top"/>
          </w:tcPr>
          <w:p w14:paraId="550B02D3">
            <w:pPr>
              <w:pStyle w:val="6"/>
              <w:spacing w:before="94" w:line="184" w:lineRule="auto"/>
              <w:ind w:left="548"/>
              <w:rPr>
                <w:sz w:val="21"/>
                <w:szCs w:val="21"/>
              </w:rPr>
            </w:pPr>
            <w:r>
              <w:rPr>
                <w:sz w:val="21"/>
                <w:szCs w:val="21"/>
              </w:rPr>
              <w:t>1</w:t>
            </w:r>
          </w:p>
        </w:tc>
        <w:tc>
          <w:tcPr>
            <w:tcW w:w="839" w:type="dxa"/>
            <w:vAlign w:val="top"/>
          </w:tcPr>
          <w:p w14:paraId="0A7CDEB4">
            <w:pPr>
              <w:pStyle w:val="6"/>
              <w:spacing w:before="94" w:line="184" w:lineRule="auto"/>
              <w:ind w:left="372"/>
              <w:rPr>
                <w:sz w:val="21"/>
                <w:szCs w:val="21"/>
              </w:rPr>
            </w:pPr>
            <w:r>
              <w:rPr>
                <w:sz w:val="21"/>
                <w:szCs w:val="21"/>
              </w:rPr>
              <w:t>2</w:t>
            </w:r>
          </w:p>
        </w:tc>
        <w:tc>
          <w:tcPr>
            <w:tcW w:w="1190" w:type="dxa"/>
            <w:vAlign w:val="top"/>
          </w:tcPr>
          <w:p w14:paraId="1476DD41">
            <w:pPr>
              <w:pStyle w:val="6"/>
              <w:spacing w:before="94" w:line="184" w:lineRule="auto"/>
              <w:ind w:left="550"/>
              <w:rPr>
                <w:sz w:val="21"/>
                <w:szCs w:val="21"/>
              </w:rPr>
            </w:pPr>
            <w:r>
              <w:rPr>
                <w:sz w:val="21"/>
                <w:szCs w:val="21"/>
              </w:rPr>
              <w:t>3</w:t>
            </w:r>
          </w:p>
        </w:tc>
        <w:tc>
          <w:tcPr>
            <w:tcW w:w="1189" w:type="dxa"/>
            <w:vAlign w:val="top"/>
          </w:tcPr>
          <w:p w14:paraId="5F511F02">
            <w:pPr>
              <w:pStyle w:val="6"/>
              <w:spacing w:before="94" w:line="184" w:lineRule="auto"/>
              <w:ind w:left="547"/>
              <w:rPr>
                <w:sz w:val="21"/>
                <w:szCs w:val="21"/>
              </w:rPr>
            </w:pPr>
            <w:r>
              <w:rPr>
                <w:sz w:val="21"/>
                <w:szCs w:val="21"/>
              </w:rPr>
              <w:t>4</w:t>
            </w:r>
          </w:p>
        </w:tc>
        <w:tc>
          <w:tcPr>
            <w:tcW w:w="1192" w:type="dxa"/>
            <w:vAlign w:val="top"/>
          </w:tcPr>
          <w:p w14:paraId="7FF68356">
            <w:pPr>
              <w:pStyle w:val="6"/>
              <w:spacing w:before="96" w:line="182" w:lineRule="auto"/>
              <w:ind w:left="554"/>
              <w:rPr>
                <w:sz w:val="21"/>
                <w:szCs w:val="21"/>
              </w:rPr>
            </w:pPr>
            <w:r>
              <w:rPr>
                <w:sz w:val="21"/>
                <w:szCs w:val="21"/>
              </w:rPr>
              <w:t>5</w:t>
            </w:r>
          </w:p>
        </w:tc>
        <w:tc>
          <w:tcPr>
            <w:tcW w:w="1271" w:type="dxa"/>
            <w:vAlign w:val="top"/>
          </w:tcPr>
          <w:p w14:paraId="60B3DEA3">
            <w:pPr>
              <w:pStyle w:val="6"/>
              <w:spacing w:before="94" w:line="184" w:lineRule="auto"/>
              <w:ind w:left="590"/>
              <w:rPr>
                <w:sz w:val="21"/>
                <w:szCs w:val="21"/>
              </w:rPr>
            </w:pPr>
            <w:r>
              <w:rPr>
                <w:sz w:val="21"/>
                <w:szCs w:val="21"/>
              </w:rPr>
              <w:t>6</w:t>
            </w:r>
          </w:p>
        </w:tc>
      </w:tr>
      <w:tr w14:paraId="35BA5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015" w:type="dxa"/>
            <w:gridSpan w:val="2"/>
            <w:vAlign w:val="top"/>
          </w:tcPr>
          <w:p w14:paraId="4C62FCEF">
            <w:pPr>
              <w:pStyle w:val="6"/>
              <w:spacing w:before="59" w:line="223" w:lineRule="auto"/>
              <w:ind w:left="803"/>
              <w:rPr>
                <w:sz w:val="21"/>
                <w:szCs w:val="21"/>
              </w:rPr>
            </w:pPr>
            <w:r>
              <w:rPr>
                <w:spacing w:val="-2"/>
                <w:sz w:val="21"/>
                <w:szCs w:val="21"/>
              </w:rPr>
              <w:t>合计</w:t>
            </w:r>
          </w:p>
        </w:tc>
        <w:tc>
          <w:tcPr>
            <w:tcW w:w="1166" w:type="dxa"/>
            <w:vAlign w:val="top"/>
          </w:tcPr>
          <w:p w14:paraId="7EEEA90F">
            <w:pPr>
              <w:rPr>
                <w:rFonts w:ascii="Arial"/>
                <w:sz w:val="21"/>
              </w:rPr>
            </w:pPr>
          </w:p>
        </w:tc>
        <w:tc>
          <w:tcPr>
            <w:tcW w:w="839" w:type="dxa"/>
            <w:vAlign w:val="top"/>
          </w:tcPr>
          <w:p w14:paraId="369F0D33">
            <w:pPr>
              <w:rPr>
                <w:rFonts w:ascii="Arial"/>
                <w:sz w:val="21"/>
              </w:rPr>
            </w:pPr>
          </w:p>
        </w:tc>
        <w:tc>
          <w:tcPr>
            <w:tcW w:w="1190" w:type="dxa"/>
            <w:vAlign w:val="top"/>
          </w:tcPr>
          <w:p w14:paraId="5A1D4BA6">
            <w:pPr>
              <w:rPr>
                <w:rFonts w:ascii="Arial"/>
                <w:sz w:val="21"/>
              </w:rPr>
            </w:pPr>
          </w:p>
        </w:tc>
        <w:tc>
          <w:tcPr>
            <w:tcW w:w="1189" w:type="dxa"/>
            <w:vAlign w:val="top"/>
          </w:tcPr>
          <w:p w14:paraId="78C5BA75">
            <w:pPr>
              <w:rPr>
                <w:rFonts w:ascii="Arial"/>
                <w:sz w:val="21"/>
              </w:rPr>
            </w:pPr>
          </w:p>
        </w:tc>
        <w:tc>
          <w:tcPr>
            <w:tcW w:w="1192" w:type="dxa"/>
            <w:vAlign w:val="top"/>
          </w:tcPr>
          <w:p w14:paraId="2EAAD861">
            <w:pPr>
              <w:rPr>
                <w:rFonts w:ascii="Arial"/>
                <w:sz w:val="21"/>
              </w:rPr>
            </w:pPr>
          </w:p>
        </w:tc>
        <w:tc>
          <w:tcPr>
            <w:tcW w:w="1271" w:type="dxa"/>
            <w:vAlign w:val="top"/>
          </w:tcPr>
          <w:p w14:paraId="39F626E0">
            <w:pPr>
              <w:rPr>
                <w:rFonts w:ascii="Arial"/>
                <w:sz w:val="21"/>
              </w:rPr>
            </w:pPr>
          </w:p>
        </w:tc>
      </w:tr>
      <w:tr w14:paraId="33FA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69" w:type="dxa"/>
            <w:vAlign w:val="top"/>
          </w:tcPr>
          <w:p w14:paraId="7B410A72">
            <w:pPr>
              <w:rPr>
                <w:rFonts w:ascii="Arial"/>
                <w:sz w:val="21"/>
              </w:rPr>
            </w:pPr>
          </w:p>
        </w:tc>
        <w:tc>
          <w:tcPr>
            <w:tcW w:w="1046" w:type="dxa"/>
            <w:vAlign w:val="top"/>
          </w:tcPr>
          <w:p w14:paraId="5DE2D287">
            <w:pPr>
              <w:rPr>
                <w:rFonts w:ascii="Arial"/>
                <w:sz w:val="21"/>
              </w:rPr>
            </w:pPr>
          </w:p>
        </w:tc>
        <w:tc>
          <w:tcPr>
            <w:tcW w:w="1166" w:type="dxa"/>
            <w:vAlign w:val="top"/>
          </w:tcPr>
          <w:p w14:paraId="27D6D7D7">
            <w:pPr>
              <w:rPr>
                <w:rFonts w:ascii="Arial"/>
                <w:sz w:val="21"/>
              </w:rPr>
            </w:pPr>
          </w:p>
        </w:tc>
        <w:tc>
          <w:tcPr>
            <w:tcW w:w="839" w:type="dxa"/>
            <w:vAlign w:val="top"/>
          </w:tcPr>
          <w:p w14:paraId="29D6A962">
            <w:pPr>
              <w:rPr>
                <w:rFonts w:ascii="Arial"/>
                <w:sz w:val="21"/>
              </w:rPr>
            </w:pPr>
          </w:p>
        </w:tc>
        <w:tc>
          <w:tcPr>
            <w:tcW w:w="1190" w:type="dxa"/>
            <w:vAlign w:val="top"/>
          </w:tcPr>
          <w:p w14:paraId="1636C00F">
            <w:pPr>
              <w:rPr>
                <w:rFonts w:ascii="Arial"/>
                <w:sz w:val="21"/>
              </w:rPr>
            </w:pPr>
          </w:p>
        </w:tc>
        <w:tc>
          <w:tcPr>
            <w:tcW w:w="1189" w:type="dxa"/>
            <w:vAlign w:val="top"/>
          </w:tcPr>
          <w:p w14:paraId="00A748F3">
            <w:pPr>
              <w:rPr>
                <w:rFonts w:ascii="Arial"/>
                <w:sz w:val="21"/>
              </w:rPr>
            </w:pPr>
          </w:p>
        </w:tc>
        <w:tc>
          <w:tcPr>
            <w:tcW w:w="1192" w:type="dxa"/>
            <w:vAlign w:val="top"/>
          </w:tcPr>
          <w:p w14:paraId="6F28016B">
            <w:pPr>
              <w:rPr>
                <w:rFonts w:ascii="Arial"/>
                <w:sz w:val="21"/>
              </w:rPr>
            </w:pPr>
          </w:p>
        </w:tc>
        <w:tc>
          <w:tcPr>
            <w:tcW w:w="1271" w:type="dxa"/>
            <w:vAlign w:val="top"/>
          </w:tcPr>
          <w:p w14:paraId="3A46C40B">
            <w:pPr>
              <w:rPr>
                <w:rFonts w:ascii="Arial"/>
                <w:sz w:val="21"/>
              </w:rPr>
            </w:pPr>
          </w:p>
        </w:tc>
      </w:tr>
      <w:tr w14:paraId="6535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69" w:type="dxa"/>
            <w:vAlign w:val="top"/>
          </w:tcPr>
          <w:p w14:paraId="644FE1D0">
            <w:pPr>
              <w:rPr>
                <w:rFonts w:ascii="Arial"/>
                <w:sz w:val="21"/>
              </w:rPr>
            </w:pPr>
          </w:p>
        </w:tc>
        <w:tc>
          <w:tcPr>
            <w:tcW w:w="1046" w:type="dxa"/>
            <w:vAlign w:val="top"/>
          </w:tcPr>
          <w:p w14:paraId="06F7DC5F">
            <w:pPr>
              <w:rPr>
                <w:rFonts w:ascii="Arial"/>
                <w:sz w:val="21"/>
              </w:rPr>
            </w:pPr>
          </w:p>
        </w:tc>
        <w:tc>
          <w:tcPr>
            <w:tcW w:w="1166" w:type="dxa"/>
            <w:vAlign w:val="top"/>
          </w:tcPr>
          <w:p w14:paraId="1E07BA85">
            <w:pPr>
              <w:rPr>
                <w:rFonts w:ascii="Arial"/>
                <w:sz w:val="21"/>
              </w:rPr>
            </w:pPr>
          </w:p>
        </w:tc>
        <w:tc>
          <w:tcPr>
            <w:tcW w:w="839" w:type="dxa"/>
            <w:vAlign w:val="top"/>
          </w:tcPr>
          <w:p w14:paraId="67420DC2">
            <w:pPr>
              <w:rPr>
                <w:rFonts w:ascii="Arial"/>
                <w:sz w:val="21"/>
              </w:rPr>
            </w:pPr>
          </w:p>
        </w:tc>
        <w:tc>
          <w:tcPr>
            <w:tcW w:w="1190" w:type="dxa"/>
            <w:vAlign w:val="top"/>
          </w:tcPr>
          <w:p w14:paraId="11861CF4">
            <w:pPr>
              <w:rPr>
                <w:rFonts w:ascii="Arial"/>
                <w:sz w:val="21"/>
              </w:rPr>
            </w:pPr>
          </w:p>
        </w:tc>
        <w:tc>
          <w:tcPr>
            <w:tcW w:w="1189" w:type="dxa"/>
            <w:vAlign w:val="top"/>
          </w:tcPr>
          <w:p w14:paraId="10806334">
            <w:pPr>
              <w:rPr>
                <w:rFonts w:ascii="Arial"/>
                <w:sz w:val="21"/>
              </w:rPr>
            </w:pPr>
          </w:p>
        </w:tc>
        <w:tc>
          <w:tcPr>
            <w:tcW w:w="1192" w:type="dxa"/>
            <w:vAlign w:val="top"/>
          </w:tcPr>
          <w:p w14:paraId="2C28948B">
            <w:pPr>
              <w:rPr>
                <w:rFonts w:ascii="Arial"/>
                <w:sz w:val="21"/>
              </w:rPr>
            </w:pPr>
          </w:p>
        </w:tc>
        <w:tc>
          <w:tcPr>
            <w:tcW w:w="1271" w:type="dxa"/>
            <w:vAlign w:val="top"/>
          </w:tcPr>
          <w:p w14:paraId="7245291B">
            <w:pPr>
              <w:rPr>
                <w:rFonts w:ascii="Arial"/>
                <w:sz w:val="21"/>
              </w:rPr>
            </w:pPr>
          </w:p>
        </w:tc>
      </w:tr>
      <w:tr w14:paraId="4631C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9" w:type="dxa"/>
            <w:vAlign w:val="top"/>
          </w:tcPr>
          <w:p w14:paraId="1C8BA444">
            <w:pPr>
              <w:rPr>
                <w:rFonts w:ascii="Arial"/>
                <w:sz w:val="21"/>
              </w:rPr>
            </w:pPr>
          </w:p>
        </w:tc>
        <w:tc>
          <w:tcPr>
            <w:tcW w:w="1046" w:type="dxa"/>
            <w:vAlign w:val="top"/>
          </w:tcPr>
          <w:p w14:paraId="5AFA6BFA">
            <w:pPr>
              <w:rPr>
                <w:rFonts w:ascii="Arial"/>
                <w:sz w:val="21"/>
              </w:rPr>
            </w:pPr>
          </w:p>
        </w:tc>
        <w:tc>
          <w:tcPr>
            <w:tcW w:w="1166" w:type="dxa"/>
            <w:vAlign w:val="top"/>
          </w:tcPr>
          <w:p w14:paraId="2B60BA3F">
            <w:pPr>
              <w:rPr>
                <w:rFonts w:ascii="Arial"/>
                <w:sz w:val="21"/>
              </w:rPr>
            </w:pPr>
          </w:p>
        </w:tc>
        <w:tc>
          <w:tcPr>
            <w:tcW w:w="839" w:type="dxa"/>
            <w:vAlign w:val="top"/>
          </w:tcPr>
          <w:p w14:paraId="62B87654">
            <w:pPr>
              <w:rPr>
                <w:rFonts w:ascii="Arial"/>
                <w:sz w:val="21"/>
              </w:rPr>
            </w:pPr>
          </w:p>
        </w:tc>
        <w:tc>
          <w:tcPr>
            <w:tcW w:w="1190" w:type="dxa"/>
            <w:vAlign w:val="top"/>
          </w:tcPr>
          <w:p w14:paraId="084F8E62">
            <w:pPr>
              <w:rPr>
                <w:rFonts w:ascii="Arial"/>
                <w:sz w:val="21"/>
              </w:rPr>
            </w:pPr>
          </w:p>
        </w:tc>
        <w:tc>
          <w:tcPr>
            <w:tcW w:w="1189" w:type="dxa"/>
            <w:vAlign w:val="top"/>
          </w:tcPr>
          <w:p w14:paraId="78902A88">
            <w:pPr>
              <w:rPr>
                <w:rFonts w:ascii="Arial"/>
                <w:sz w:val="21"/>
              </w:rPr>
            </w:pPr>
          </w:p>
        </w:tc>
        <w:tc>
          <w:tcPr>
            <w:tcW w:w="1192" w:type="dxa"/>
            <w:vAlign w:val="top"/>
          </w:tcPr>
          <w:p w14:paraId="61611A78">
            <w:pPr>
              <w:rPr>
                <w:rFonts w:ascii="Arial"/>
                <w:sz w:val="21"/>
              </w:rPr>
            </w:pPr>
          </w:p>
        </w:tc>
        <w:tc>
          <w:tcPr>
            <w:tcW w:w="1271" w:type="dxa"/>
            <w:vAlign w:val="top"/>
          </w:tcPr>
          <w:p w14:paraId="6389E851">
            <w:pPr>
              <w:rPr>
                <w:rFonts w:ascii="Arial"/>
                <w:sz w:val="21"/>
              </w:rPr>
            </w:pPr>
          </w:p>
        </w:tc>
      </w:tr>
      <w:tr w14:paraId="616C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69" w:type="dxa"/>
            <w:vAlign w:val="top"/>
          </w:tcPr>
          <w:p w14:paraId="0F2FC217">
            <w:pPr>
              <w:rPr>
                <w:rFonts w:ascii="Arial"/>
                <w:sz w:val="21"/>
              </w:rPr>
            </w:pPr>
          </w:p>
        </w:tc>
        <w:tc>
          <w:tcPr>
            <w:tcW w:w="1046" w:type="dxa"/>
            <w:vAlign w:val="top"/>
          </w:tcPr>
          <w:p w14:paraId="141D57F2">
            <w:pPr>
              <w:rPr>
                <w:rFonts w:ascii="Arial"/>
                <w:sz w:val="21"/>
              </w:rPr>
            </w:pPr>
          </w:p>
        </w:tc>
        <w:tc>
          <w:tcPr>
            <w:tcW w:w="1166" w:type="dxa"/>
            <w:vAlign w:val="top"/>
          </w:tcPr>
          <w:p w14:paraId="481B2A59">
            <w:pPr>
              <w:rPr>
                <w:rFonts w:ascii="Arial"/>
                <w:sz w:val="21"/>
              </w:rPr>
            </w:pPr>
          </w:p>
        </w:tc>
        <w:tc>
          <w:tcPr>
            <w:tcW w:w="839" w:type="dxa"/>
            <w:vAlign w:val="top"/>
          </w:tcPr>
          <w:p w14:paraId="6EDC8669">
            <w:pPr>
              <w:rPr>
                <w:rFonts w:ascii="Arial"/>
                <w:sz w:val="21"/>
              </w:rPr>
            </w:pPr>
          </w:p>
        </w:tc>
        <w:tc>
          <w:tcPr>
            <w:tcW w:w="1190" w:type="dxa"/>
            <w:vAlign w:val="top"/>
          </w:tcPr>
          <w:p w14:paraId="603362BC">
            <w:pPr>
              <w:rPr>
                <w:rFonts w:ascii="Arial"/>
                <w:sz w:val="21"/>
              </w:rPr>
            </w:pPr>
          </w:p>
        </w:tc>
        <w:tc>
          <w:tcPr>
            <w:tcW w:w="1189" w:type="dxa"/>
            <w:vAlign w:val="top"/>
          </w:tcPr>
          <w:p w14:paraId="526BFA6F">
            <w:pPr>
              <w:rPr>
                <w:rFonts w:ascii="Arial"/>
                <w:sz w:val="21"/>
              </w:rPr>
            </w:pPr>
          </w:p>
        </w:tc>
        <w:tc>
          <w:tcPr>
            <w:tcW w:w="1192" w:type="dxa"/>
            <w:vAlign w:val="top"/>
          </w:tcPr>
          <w:p w14:paraId="1B0636A7">
            <w:pPr>
              <w:rPr>
                <w:rFonts w:ascii="Arial"/>
                <w:sz w:val="21"/>
              </w:rPr>
            </w:pPr>
          </w:p>
        </w:tc>
        <w:tc>
          <w:tcPr>
            <w:tcW w:w="1271" w:type="dxa"/>
            <w:vAlign w:val="top"/>
          </w:tcPr>
          <w:p w14:paraId="022B907D">
            <w:pPr>
              <w:rPr>
                <w:rFonts w:ascii="Arial"/>
                <w:sz w:val="21"/>
              </w:rPr>
            </w:pPr>
          </w:p>
        </w:tc>
      </w:tr>
      <w:tr w14:paraId="283A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69" w:type="dxa"/>
            <w:vAlign w:val="top"/>
          </w:tcPr>
          <w:p w14:paraId="13DD357F">
            <w:pPr>
              <w:rPr>
                <w:rFonts w:ascii="Arial"/>
                <w:sz w:val="21"/>
              </w:rPr>
            </w:pPr>
          </w:p>
        </w:tc>
        <w:tc>
          <w:tcPr>
            <w:tcW w:w="1046" w:type="dxa"/>
            <w:vAlign w:val="top"/>
          </w:tcPr>
          <w:p w14:paraId="3E90AC12">
            <w:pPr>
              <w:rPr>
                <w:rFonts w:ascii="Arial"/>
                <w:sz w:val="21"/>
              </w:rPr>
            </w:pPr>
          </w:p>
        </w:tc>
        <w:tc>
          <w:tcPr>
            <w:tcW w:w="1166" w:type="dxa"/>
            <w:vAlign w:val="top"/>
          </w:tcPr>
          <w:p w14:paraId="618CFE4F">
            <w:pPr>
              <w:rPr>
                <w:rFonts w:ascii="Arial"/>
                <w:sz w:val="21"/>
              </w:rPr>
            </w:pPr>
          </w:p>
        </w:tc>
        <w:tc>
          <w:tcPr>
            <w:tcW w:w="839" w:type="dxa"/>
            <w:vAlign w:val="top"/>
          </w:tcPr>
          <w:p w14:paraId="093606EB">
            <w:pPr>
              <w:rPr>
                <w:rFonts w:ascii="Arial"/>
                <w:sz w:val="21"/>
              </w:rPr>
            </w:pPr>
          </w:p>
        </w:tc>
        <w:tc>
          <w:tcPr>
            <w:tcW w:w="1190" w:type="dxa"/>
            <w:vAlign w:val="top"/>
          </w:tcPr>
          <w:p w14:paraId="2DAB420C">
            <w:pPr>
              <w:rPr>
                <w:rFonts w:ascii="Arial"/>
                <w:sz w:val="21"/>
              </w:rPr>
            </w:pPr>
          </w:p>
        </w:tc>
        <w:tc>
          <w:tcPr>
            <w:tcW w:w="1189" w:type="dxa"/>
            <w:vAlign w:val="top"/>
          </w:tcPr>
          <w:p w14:paraId="73FEC9B9">
            <w:pPr>
              <w:rPr>
                <w:rFonts w:ascii="Arial"/>
                <w:sz w:val="21"/>
              </w:rPr>
            </w:pPr>
          </w:p>
        </w:tc>
        <w:tc>
          <w:tcPr>
            <w:tcW w:w="1192" w:type="dxa"/>
            <w:vAlign w:val="top"/>
          </w:tcPr>
          <w:p w14:paraId="5B7CFEDA">
            <w:pPr>
              <w:rPr>
                <w:rFonts w:ascii="Arial"/>
                <w:sz w:val="21"/>
              </w:rPr>
            </w:pPr>
          </w:p>
        </w:tc>
        <w:tc>
          <w:tcPr>
            <w:tcW w:w="1271" w:type="dxa"/>
            <w:vAlign w:val="top"/>
          </w:tcPr>
          <w:p w14:paraId="4E4D5CAE">
            <w:pPr>
              <w:rPr>
                <w:rFonts w:ascii="Arial"/>
                <w:sz w:val="21"/>
              </w:rPr>
            </w:pPr>
          </w:p>
        </w:tc>
      </w:tr>
      <w:tr w14:paraId="22433C64">
        <w:tblPrEx>
          <w:tblCellMar>
            <w:top w:w="0" w:type="dxa"/>
            <w:left w:w="0" w:type="dxa"/>
            <w:bottom w:w="0" w:type="dxa"/>
            <w:right w:w="0" w:type="dxa"/>
          </w:tblCellMar>
        </w:tblPrEx>
        <w:trPr>
          <w:trHeight w:val="333" w:hRule="atLeast"/>
        </w:trPr>
        <w:tc>
          <w:tcPr>
            <w:tcW w:w="969" w:type="dxa"/>
            <w:vAlign w:val="top"/>
          </w:tcPr>
          <w:p w14:paraId="40664EA9">
            <w:pPr>
              <w:rPr>
                <w:rFonts w:ascii="Arial"/>
                <w:sz w:val="21"/>
              </w:rPr>
            </w:pPr>
          </w:p>
        </w:tc>
        <w:tc>
          <w:tcPr>
            <w:tcW w:w="1046" w:type="dxa"/>
            <w:vAlign w:val="top"/>
          </w:tcPr>
          <w:p w14:paraId="3FF4D111">
            <w:pPr>
              <w:rPr>
                <w:rFonts w:ascii="Arial"/>
                <w:sz w:val="21"/>
              </w:rPr>
            </w:pPr>
          </w:p>
        </w:tc>
        <w:tc>
          <w:tcPr>
            <w:tcW w:w="1166" w:type="dxa"/>
            <w:vAlign w:val="top"/>
          </w:tcPr>
          <w:p w14:paraId="67D61B33">
            <w:pPr>
              <w:rPr>
                <w:rFonts w:ascii="Arial"/>
                <w:sz w:val="21"/>
              </w:rPr>
            </w:pPr>
          </w:p>
        </w:tc>
        <w:tc>
          <w:tcPr>
            <w:tcW w:w="839" w:type="dxa"/>
            <w:vAlign w:val="top"/>
          </w:tcPr>
          <w:p w14:paraId="677E9D0F">
            <w:pPr>
              <w:rPr>
                <w:rFonts w:ascii="Arial"/>
                <w:sz w:val="21"/>
              </w:rPr>
            </w:pPr>
          </w:p>
        </w:tc>
        <w:tc>
          <w:tcPr>
            <w:tcW w:w="1190" w:type="dxa"/>
            <w:vAlign w:val="top"/>
          </w:tcPr>
          <w:p w14:paraId="64E35EF1">
            <w:pPr>
              <w:rPr>
                <w:rFonts w:ascii="Arial"/>
                <w:sz w:val="21"/>
              </w:rPr>
            </w:pPr>
          </w:p>
        </w:tc>
        <w:tc>
          <w:tcPr>
            <w:tcW w:w="1189" w:type="dxa"/>
            <w:vAlign w:val="top"/>
          </w:tcPr>
          <w:p w14:paraId="308D893D">
            <w:pPr>
              <w:rPr>
                <w:rFonts w:ascii="Arial"/>
                <w:sz w:val="21"/>
              </w:rPr>
            </w:pPr>
          </w:p>
        </w:tc>
        <w:tc>
          <w:tcPr>
            <w:tcW w:w="1192" w:type="dxa"/>
            <w:vAlign w:val="top"/>
          </w:tcPr>
          <w:p w14:paraId="53C187F4">
            <w:pPr>
              <w:rPr>
                <w:rFonts w:ascii="Arial"/>
                <w:sz w:val="21"/>
              </w:rPr>
            </w:pPr>
          </w:p>
        </w:tc>
        <w:tc>
          <w:tcPr>
            <w:tcW w:w="1271" w:type="dxa"/>
            <w:vAlign w:val="top"/>
          </w:tcPr>
          <w:p w14:paraId="0562DB10">
            <w:pPr>
              <w:rPr>
                <w:rFonts w:ascii="Arial"/>
                <w:sz w:val="21"/>
              </w:rPr>
            </w:pPr>
          </w:p>
        </w:tc>
      </w:tr>
      <w:tr w14:paraId="4CF4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9" w:type="dxa"/>
            <w:vAlign w:val="top"/>
          </w:tcPr>
          <w:p w14:paraId="566AE51A">
            <w:pPr>
              <w:rPr>
                <w:rFonts w:ascii="Arial"/>
                <w:sz w:val="21"/>
              </w:rPr>
            </w:pPr>
          </w:p>
        </w:tc>
        <w:tc>
          <w:tcPr>
            <w:tcW w:w="1046" w:type="dxa"/>
            <w:vAlign w:val="top"/>
          </w:tcPr>
          <w:p w14:paraId="4D84C77E">
            <w:pPr>
              <w:rPr>
                <w:rFonts w:ascii="Arial"/>
                <w:sz w:val="21"/>
              </w:rPr>
            </w:pPr>
          </w:p>
        </w:tc>
        <w:tc>
          <w:tcPr>
            <w:tcW w:w="1166" w:type="dxa"/>
            <w:vAlign w:val="top"/>
          </w:tcPr>
          <w:p w14:paraId="1A0FBDAF">
            <w:pPr>
              <w:rPr>
                <w:rFonts w:ascii="Arial"/>
                <w:sz w:val="21"/>
              </w:rPr>
            </w:pPr>
          </w:p>
        </w:tc>
        <w:tc>
          <w:tcPr>
            <w:tcW w:w="839" w:type="dxa"/>
            <w:vAlign w:val="top"/>
          </w:tcPr>
          <w:p w14:paraId="687213ED">
            <w:pPr>
              <w:rPr>
                <w:rFonts w:ascii="Arial"/>
                <w:sz w:val="21"/>
              </w:rPr>
            </w:pPr>
          </w:p>
        </w:tc>
        <w:tc>
          <w:tcPr>
            <w:tcW w:w="1190" w:type="dxa"/>
            <w:vAlign w:val="top"/>
          </w:tcPr>
          <w:p w14:paraId="2DFDE484">
            <w:pPr>
              <w:rPr>
                <w:rFonts w:ascii="Arial"/>
                <w:sz w:val="21"/>
              </w:rPr>
            </w:pPr>
          </w:p>
        </w:tc>
        <w:tc>
          <w:tcPr>
            <w:tcW w:w="1189" w:type="dxa"/>
            <w:vAlign w:val="top"/>
          </w:tcPr>
          <w:p w14:paraId="0AB8C04F">
            <w:pPr>
              <w:rPr>
                <w:rFonts w:ascii="Arial"/>
                <w:sz w:val="21"/>
              </w:rPr>
            </w:pPr>
          </w:p>
        </w:tc>
        <w:tc>
          <w:tcPr>
            <w:tcW w:w="1192" w:type="dxa"/>
            <w:vAlign w:val="top"/>
          </w:tcPr>
          <w:p w14:paraId="002F8084">
            <w:pPr>
              <w:rPr>
                <w:rFonts w:ascii="Arial"/>
                <w:sz w:val="21"/>
              </w:rPr>
            </w:pPr>
          </w:p>
        </w:tc>
        <w:tc>
          <w:tcPr>
            <w:tcW w:w="1271" w:type="dxa"/>
            <w:vAlign w:val="top"/>
          </w:tcPr>
          <w:p w14:paraId="390286FF">
            <w:pPr>
              <w:rPr>
                <w:rFonts w:ascii="Arial"/>
                <w:sz w:val="21"/>
              </w:rPr>
            </w:pPr>
          </w:p>
        </w:tc>
      </w:tr>
      <w:tr w14:paraId="09661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69" w:type="dxa"/>
            <w:vAlign w:val="top"/>
          </w:tcPr>
          <w:p w14:paraId="16511683">
            <w:pPr>
              <w:rPr>
                <w:rFonts w:ascii="Arial"/>
                <w:sz w:val="21"/>
              </w:rPr>
            </w:pPr>
          </w:p>
        </w:tc>
        <w:tc>
          <w:tcPr>
            <w:tcW w:w="1046" w:type="dxa"/>
            <w:vAlign w:val="top"/>
          </w:tcPr>
          <w:p w14:paraId="57807EEB">
            <w:pPr>
              <w:rPr>
                <w:rFonts w:ascii="Arial"/>
                <w:sz w:val="21"/>
              </w:rPr>
            </w:pPr>
          </w:p>
        </w:tc>
        <w:tc>
          <w:tcPr>
            <w:tcW w:w="1166" w:type="dxa"/>
            <w:vAlign w:val="top"/>
          </w:tcPr>
          <w:p w14:paraId="56133100">
            <w:pPr>
              <w:rPr>
                <w:rFonts w:ascii="Arial"/>
                <w:sz w:val="21"/>
              </w:rPr>
            </w:pPr>
          </w:p>
        </w:tc>
        <w:tc>
          <w:tcPr>
            <w:tcW w:w="839" w:type="dxa"/>
            <w:vAlign w:val="top"/>
          </w:tcPr>
          <w:p w14:paraId="40D40EAB">
            <w:pPr>
              <w:rPr>
                <w:rFonts w:ascii="Arial"/>
                <w:sz w:val="21"/>
              </w:rPr>
            </w:pPr>
          </w:p>
        </w:tc>
        <w:tc>
          <w:tcPr>
            <w:tcW w:w="1190" w:type="dxa"/>
            <w:vAlign w:val="top"/>
          </w:tcPr>
          <w:p w14:paraId="42B5C121">
            <w:pPr>
              <w:rPr>
                <w:rFonts w:ascii="Arial"/>
                <w:sz w:val="21"/>
              </w:rPr>
            </w:pPr>
          </w:p>
        </w:tc>
        <w:tc>
          <w:tcPr>
            <w:tcW w:w="1189" w:type="dxa"/>
            <w:vAlign w:val="top"/>
          </w:tcPr>
          <w:p w14:paraId="22ED7FCE">
            <w:pPr>
              <w:rPr>
                <w:rFonts w:ascii="Arial"/>
                <w:sz w:val="21"/>
              </w:rPr>
            </w:pPr>
          </w:p>
        </w:tc>
        <w:tc>
          <w:tcPr>
            <w:tcW w:w="1192" w:type="dxa"/>
            <w:vAlign w:val="top"/>
          </w:tcPr>
          <w:p w14:paraId="1AB5603B">
            <w:pPr>
              <w:rPr>
                <w:rFonts w:ascii="Arial"/>
                <w:sz w:val="21"/>
              </w:rPr>
            </w:pPr>
          </w:p>
        </w:tc>
        <w:tc>
          <w:tcPr>
            <w:tcW w:w="1271" w:type="dxa"/>
            <w:vAlign w:val="top"/>
          </w:tcPr>
          <w:p w14:paraId="3FA55B8A">
            <w:pPr>
              <w:rPr>
                <w:rFonts w:ascii="Arial"/>
                <w:sz w:val="21"/>
              </w:rPr>
            </w:pPr>
          </w:p>
        </w:tc>
      </w:tr>
      <w:tr w14:paraId="59337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69" w:type="dxa"/>
            <w:vAlign w:val="top"/>
          </w:tcPr>
          <w:p w14:paraId="15730E88">
            <w:pPr>
              <w:rPr>
                <w:rFonts w:ascii="Arial"/>
                <w:sz w:val="21"/>
              </w:rPr>
            </w:pPr>
          </w:p>
        </w:tc>
        <w:tc>
          <w:tcPr>
            <w:tcW w:w="1046" w:type="dxa"/>
            <w:vAlign w:val="top"/>
          </w:tcPr>
          <w:p w14:paraId="4B3F4DB4">
            <w:pPr>
              <w:rPr>
                <w:rFonts w:ascii="Arial"/>
                <w:sz w:val="21"/>
              </w:rPr>
            </w:pPr>
          </w:p>
        </w:tc>
        <w:tc>
          <w:tcPr>
            <w:tcW w:w="1166" w:type="dxa"/>
            <w:vAlign w:val="top"/>
          </w:tcPr>
          <w:p w14:paraId="168A4C49">
            <w:pPr>
              <w:rPr>
                <w:rFonts w:ascii="Arial"/>
                <w:sz w:val="21"/>
              </w:rPr>
            </w:pPr>
          </w:p>
        </w:tc>
        <w:tc>
          <w:tcPr>
            <w:tcW w:w="839" w:type="dxa"/>
            <w:vAlign w:val="top"/>
          </w:tcPr>
          <w:p w14:paraId="594A95E4">
            <w:pPr>
              <w:rPr>
                <w:rFonts w:ascii="Arial"/>
                <w:sz w:val="21"/>
              </w:rPr>
            </w:pPr>
          </w:p>
        </w:tc>
        <w:tc>
          <w:tcPr>
            <w:tcW w:w="1190" w:type="dxa"/>
            <w:vAlign w:val="top"/>
          </w:tcPr>
          <w:p w14:paraId="1242155C">
            <w:pPr>
              <w:rPr>
                <w:rFonts w:ascii="Arial"/>
                <w:sz w:val="21"/>
              </w:rPr>
            </w:pPr>
          </w:p>
        </w:tc>
        <w:tc>
          <w:tcPr>
            <w:tcW w:w="1189" w:type="dxa"/>
            <w:vAlign w:val="top"/>
          </w:tcPr>
          <w:p w14:paraId="46CE0117">
            <w:pPr>
              <w:rPr>
                <w:rFonts w:ascii="Arial"/>
                <w:sz w:val="21"/>
              </w:rPr>
            </w:pPr>
          </w:p>
        </w:tc>
        <w:tc>
          <w:tcPr>
            <w:tcW w:w="1192" w:type="dxa"/>
            <w:vAlign w:val="top"/>
          </w:tcPr>
          <w:p w14:paraId="33A7EDE2">
            <w:pPr>
              <w:rPr>
                <w:rFonts w:ascii="Arial"/>
                <w:sz w:val="21"/>
              </w:rPr>
            </w:pPr>
          </w:p>
        </w:tc>
        <w:tc>
          <w:tcPr>
            <w:tcW w:w="1271" w:type="dxa"/>
            <w:vAlign w:val="top"/>
          </w:tcPr>
          <w:p w14:paraId="4EB6CFAB">
            <w:pPr>
              <w:rPr>
                <w:rFonts w:ascii="Arial"/>
                <w:sz w:val="21"/>
              </w:rPr>
            </w:pPr>
          </w:p>
        </w:tc>
      </w:tr>
      <w:tr w14:paraId="6600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969" w:type="dxa"/>
            <w:vAlign w:val="top"/>
          </w:tcPr>
          <w:p w14:paraId="17573B28">
            <w:pPr>
              <w:rPr>
                <w:rFonts w:ascii="Arial"/>
                <w:sz w:val="21"/>
              </w:rPr>
            </w:pPr>
          </w:p>
        </w:tc>
        <w:tc>
          <w:tcPr>
            <w:tcW w:w="1046" w:type="dxa"/>
            <w:vAlign w:val="top"/>
          </w:tcPr>
          <w:p w14:paraId="77E73A03">
            <w:pPr>
              <w:rPr>
                <w:rFonts w:ascii="Arial"/>
                <w:sz w:val="21"/>
              </w:rPr>
            </w:pPr>
          </w:p>
        </w:tc>
        <w:tc>
          <w:tcPr>
            <w:tcW w:w="1166" w:type="dxa"/>
            <w:vAlign w:val="top"/>
          </w:tcPr>
          <w:p w14:paraId="2CAC26FA">
            <w:pPr>
              <w:rPr>
                <w:rFonts w:ascii="Arial"/>
                <w:sz w:val="21"/>
              </w:rPr>
            </w:pPr>
          </w:p>
        </w:tc>
        <w:tc>
          <w:tcPr>
            <w:tcW w:w="839" w:type="dxa"/>
            <w:vAlign w:val="top"/>
          </w:tcPr>
          <w:p w14:paraId="26649652">
            <w:pPr>
              <w:rPr>
                <w:rFonts w:ascii="Arial"/>
                <w:sz w:val="21"/>
              </w:rPr>
            </w:pPr>
          </w:p>
        </w:tc>
        <w:tc>
          <w:tcPr>
            <w:tcW w:w="1190" w:type="dxa"/>
            <w:vAlign w:val="top"/>
          </w:tcPr>
          <w:p w14:paraId="096D0E5C">
            <w:pPr>
              <w:rPr>
                <w:rFonts w:ascii="Arial"/>
                <w:sz w:val="21"/>
              </w:rPr>
            </w:pPr>
          </w:p>
        </w:tc>
        <w:tc>
          <w:tcPr>
            <w:tcW w:w="1189" w:type="dxa"/>
            <w:vAlign w:val="top"/>
          </w:tcPr>
          <w:p w14:paraId="0F90CF97">
            <w:pPr>
              <w:rPr>
                <w:rFonts w:ascii="Arial"/>
                <w:sz w:val="21"/>
              </w:rPr>
            </w:pPr>
          </w:p>
        </w:tc>
        <w:tc>
          <w:tcPr>
            <w:tcW w:w="1192" w:type="dxa"/>
            <w:vAlign w:val="top"/>
          </w:tcPr>
          <w:p w14:paraId="2A250ABA">
            <w:pPr>
              <w:rPr>
                <w:rFonts w:ascii="Arial"/>
                <w:sz w:val="21"/>
              </w:rPr>
            </w:pPr>
          </w:p>
        </w:tc>
        <w:tc>
          <w:tcPr>
            <w:tcW w:w="1271" w:type="dxa"/>
            <w:vAlign w:val="top"/>
          </w:tcPr>
          <w:p w14:paraId="2E7099A6">
            <w:pPr>
              <w:rPr>
                <w:rFonts w:ascii="Arial"/>
                <w:sz w:val="21"/>
              </w:rPr>
            </w:pPr>
          </w:p>
        </w:tc>
      </w:tr>
    </w:tbl>
    <w:p w14:paraId="4D4F9C41">
      <w:pPr>
        <w:spacing w:before="59" w:line="230" w:lineRule="auto"/>
        <w:ind w:left="1160" w:right="21" w:hanging="1"/>
        <w:rPr>
          <w:rFonts w:ascii="宋体" w:hAnsi="宋体" w:eastAsia="宋体" w:cs="宋体"/>
          <w:sz w:val="21"/>
          <w:szCs w:val="21"/>
        </w:rPr>
      </w:pPr>
      <w:r>
        <w:rPr>
          <w:rFonts w:ascii="宋体" w:hAnsi="宋体" w:eastAsia="宋体" w:cs="宋体"/>
          <w:sz w:val="21"/>
          <w:szCs w:val="21"/>
        </w:rPr>
        <w:t>注：本表反映部门本年度政府性基金预算财政拨款收入、支出及结转和结余情况。本部门本</w:t>
      </w:r>
      <w:r>
        <w:rPr>
          <w:rFonts w:ascii="宋体" w:hAnsi="宋体" w:eastAsia="宋体" w:cs="宋体"/>
          <w:spacing w:val="-1"/>
          <w:sz w:val="21"/>
          <w:szCs w:val="21"/>
        </w:rPr>
        <w:t>年度</w:t>
      </w:r>
      <w:r>
        <w:rPr>
          <w:rFonts w:ascii="宋体" w:hAnsi="宋体" w:eastAsia="宋体" w:cs="宋体"/>
          <w:sz w:val="21"/>
          <w:szCs w:val="21"/>
        </w:rPr>
        <w:t xml:space="preserve"> 无相关收入（或支出、收支及结转结余等）情况，按要求</w:t>
      </w:r>
      <w:r>
        <w:rPr>
          <w:rFonts w:ascii="宋体" w:hAnsi="宋体" w:eastAsia="宋体" w:cs="宋体"/>
          <w:spacing w:val="-1"/>
          <w:sz w:val="21"/>
          <w:szCs w:val="21"/>
        </w:rPr>
        <w:t>空表列示。</w:t>
      </w:r>
    </w:p>
    <w:p w14:paraId="765C1CDE">
      <w:pPr>
        <w:spacing w:line="230" w:lineRule="auto"/>
        <w:rPr>
          <w:rFonts w:ascii="宋体" w:hAnsi="宋体" w:eastAsia="宋体" w:cs="宋体"/>
          <w:sz w:val="21"/>
          <w:szCs w:val="21"/>
        </w:rPr>
        <w:sectPr>
          <w:type w:val="continuous"/>
          <w:pgSz w:w="11906" w:h="16838"/>
          <w:pgMar w:top="400" w:right="1467" w:bottom="0" w:left="438" w:header="0" w:footer="0" w:gutter="0"/>
          <w:cols w:equalWidth="0" w:num="1">
            <w:col w:w="10000"/>
          </w:cols>
        </w:sectPr>
      </w:pPr>
    </w:p>
    <w:p w14:paraId="5336AD91">
      <w:pPr>
        <w:spacing w:before="20"/>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38BC468C">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5959044A">
            <w:pPr>
              <w:spacing w:line="753" w:lineRule="exact"/>
            </w:pPr>
            <w:r>
              <w:rPr>
                <w:position w:val="-18"/>
              </w:rPr>
              <w:pict>
                <v:group id="_x0000_s1068" o:spid="_x0000_s1068" o:spt="203" style="height:41.2pt;width:243.25pt;" coordsize="4865,824">
                  <o:lock v:ext="edit"/>
                  <v:rect id="_x0000_s1069" o:spid="_x0000_s1069" o:spt="1" style="position:absolute;left:0;top:0;height:694;width:4865;" fillcolor="#D9D9D9" filled="t" stroked="f" coordsize="21600,21600">
                    <v:path/>
                    <v:fill on="t" focussize="0,0"/>
                    <v:stroke on="f"/>
                    <v:imagedata o:title=""/>
                    <o:lock v:ext="edit"/>
                  </v:rect>
                  <v:rect id="_x0000_s1070" o:spid="_x0000_s1070" o:spt="1" style="position:absolute;left:14;top:160;height:663;width:4737;" fillcolor="#AD002D" filled="t" stroked="f" coordsize="21600,21600">
                    <v:path/>
                    <v:fill on="t" focussize="0,0"/>
                    <v:stroke on="f"/>
                    <v:imagedata o:title=""/>
                    <o:lock v:ext="edit"/>
                  </v:rect>
                  <v:shape id="_x0000_s1071" o:spid="_x0000_s1071" o:spt="202" type="#_x0000_t202" style="position:absolute;left:169;top:385;height:372;width:4291;" filled="f" stroked="f" coordsize="21600,21600">
                    <v:path/>
                    <v:fill on="f" focussize="0,0"/>
                    <v:stroke on="f"/>
                    <v:imagedata o:title=""/>
                    <o:lock v:ext="edit" aspectratio="f"/>
                    <v:textbox inset="0mm,0mm,0mm,0mm">
                      <w:txbxContent>
                        <w:p w14:paraId="6FE0F43D">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732487C5">
      <w:pPr>
        <w:pStyle w:val="2"/>
        <w:spacing w:line="300" w:lineRule="auto"/>
      </w:pPr>
    </w:p>
    <w:p w14:paraId="32D9E2FD">
      <w:pPr>
        <w:pStyle w:val="2"/>
        <w:spacing w:line="300" w:lineRule="auto"/>
      </w:pPr>
    </w:p>
    <w:p w14:paraId="6E8C04C6">
      <w:pPr>
        <w:spacing w:before="130" w:line="222" w:lineRule="auto"/>
        <w:ind w:left="2174"/>
        <w:rPr>
          <w:rFonts w:ascii="黑体" w:hAnsi="黑体" w:eastAsia="黑体" w:cs="黑体"/>
          <w:sz w:val="40"/>
          <w:szCs w:val="40"/>
        </w:rPr>
      </w:pPr>
      <w:r>
        <w:rPr>
          <w:rFonts w:ascii="黑体" w:hAnsi="黑体" w:eastAsia="黑体" w:cs="黑体"/>
          <w:spacing w:val="-3"/>
          <w:sz w:val="40"/>
          <w:szCs w:val="40"/>
        </w:rPr>
        <w:t>国有资本经营预算财政拨款支出决算表</w:t>
      </w:r>
    </w:p>
    <w:p w14:paraId="5C22A509">
      <w:pPr>
        <w:spacing w:line="76" w:lineRule="exact"/>
      </w:pPr>
    </w:p>
    <w:p w14:paraId="1B86ECD4">
      <w:pPr>
        <w:spacing w:line="76" w:lineRule="exact"/>
        <w:sectPr>
          <w:pgSz w:w="11906" w:h="16838"/>
          <w:pgMar w:top="400" w:right="1527" w:bottom="0" w:left="438" w:header="0" w:footer="0" w:gutter="0"/>
          <w:cols w:equalWidth="0" w:num="1">
            <w:col w:w="9940"/>
          </w:cols>
        </w:sectPr>
      </w:pPr>
    </w:p>
    <w:p w14:paraId="6AC054F9">
      <w:pPr>
        <w:pStyle w:val="2"/>
        <w:spacing w:line="310" w:lineRule="auto"/>
      </w:pPr>
    </w:p>
    <w:p w14:paraId="1B35B6BF">
      <w:pPr>
        <w:spacing w:before="71" w:line="227" w:lineRule="auto"/>
        <w:ind w:left="1159" w:right="3808" w:firstLine="1"/>
        <w:rPr>
          <w:rFonts w:ascii="宋体" w:hAnsi="宋体" w:eastAsia="宋体" w:cs="宋体"/>
          <w:sz w:val="21"/>
          <w:szCs w:val="21"/>
        </w:rPr>
      </w:pPr>
      <w:r>
        <w:rPr>
          <w:rFonts w:ascii="宋体" w:hAnsi="宋体" w:eastAsia="宋体" w:cs="宋体"/>
          <w:spacing w:val="-6"/>
          <w:sz w:val="22"/>
          <w:szCs w:val="22"/>
        </w:rPr>
        <w:t>编制单位：</w:t>
      </w:r>
      <w:r>
        <w:rPr>
          <w:rFonts w:ascii="宋体" w:hAnsi="宋体" w:eastAsia="宋体" w:cs="宋体"/>
          <w:spacing w:val="-6"/>
          <w:sz w:val="21"/>
          <w:szCs w:val="21"/>
        </w:rPr>
        <w:t>河北省张家口市怀来县广</w:t>
      </w:r>
      <w:r>
        <w:rPr>
          <w:rFonts w:ascii="宋体" w:hAnsi="宋体" w:eastAsia="宋体" w:cs="宋体"/>
          <w:spacing w:val="5"/>
          <w:sz w:val="21"/>
          <w:szCs w:val="21"/>
        </w:rPr>
        <w:t xml:space="preserve"> </w:t>
      </w:r>
      <w:r>
        <w:rPr>
          <w:rFonts w:ascii="宋体" w:hAnsi="宋体" w:eastAsia="宋体" w:cs="宋体"/>
          <w:spacing w:val="-1"/>
          <w:sz w:val="21"/>
          <w:szCs w:val="21"/>
        </w:rPr>
        <w:t>播电视台（本级）</w:t>
      </w:r>
    </w:p>
    <w:p w14:paraId="33A30203">
      <w:pPr>
        <w:pStyle w:val="2"/>
        <w:spacing w:line="14" w:lineRule="auto"/>
        <w:rPr>
          <w:sz w:val="2"/>
        </w:rPr>
      </w:pPr>
      <w:r>
        <w:rPr>
          <w:sz w:val="2"/>
          <w:szCs w:val="2"/>
        </w:rPr>
        <w:br w:type="column"/>
      </w:r>
    </w:p>
    <w:p w14:paraId="69E5E8FA">
      <w:pPr>
        <w:spacing w:before="43" w:line="364" w:lineRule="auto"/>
        <w:ind w:right="16" w:firstLine="554"/>
        <w:rPr>
          <w:rFonts w:ascii="宋体" w:hAnsi="宋体" w:eastAsia="宋体" w:cs="宋体"/>
          <w:sz w:val="22"/>
          <w:szCs w:val="22"/>
        </w:rPr>
      </w:pPr>
      <w:r>
        <w:rPr>
          <w:rFonts w:ascii="宋体" w:hAnsi="宋体" w:eastAsia="宋体" w:cs="宋体"/>
          <w:spacing w:val="-7"/>
          <w:sz w:val="22"/>
          <w:szCs w:val="22"/>
        </w:rPr>
        <w:t>公开</w:t>
      </w:r>
      <w:r>
        <w:rPr>
          <w:rFonts w:ascii="宋体" w:hAnsi="宋体" w:eastAsia="宋体" w:cs="宋体"/>
          <w:spacing w:val="-41"/>
          <w:sz w:val="22"/>
          <w:szCs w:val="22"/>
        </w:rPr>
        <w:t xml:space="preserve"> </w:t>
      </w:r>
      <w:r>
        <w:rPr>
          <w:rFonts w:ascii="宋体" w:hAnsi="宋体" w:eastAsia="宋体" w:cs="宋体"/>
          <w:spacing w:val="-7"/>
          <w:sz w:val="22"/>
          <w:szCs w:val="22"/>
        </w:rPr>
        <w:t>09</w:t>
      </w:r>
      <w:r>
        <w:rPr>
          <w:rFonts w:ascii="宋体" w:hAnsi="宋体" w:eastAsia="宋体" w:cs="宋体"/>
          <w:spacing w:val="-47"/>
          <w:sz w:val="22"/>
          <w:szCs w:val="22"/>
        </w:rPr>
        <w:t xml:space="preserve"> </w:t>
      </w:r>
      <w:r>
        <w:rPr>
          <w:rFonts w:ascii="宋体" w:hAnsi="宋体" w:eastAsia="宋体" w:cs="宋体"/>
          <w:spacing w:val="-7"/>
          <w:sz w:val="22"/>
          <w:szCs w:val="22"/>
        </w:rPr>
        <w:t>表</w:t>
      </w:r>
      <w:r>
        <w:rPr>
          <w:rFonts w:ascii="宋体" w:hAnsi="宋体" w:eastAsia="宋体" w:cs="宋体"/>
          <w:sz w:val="22"/>
          <w:szCs w:val="22"/>
        </w:rPr>
        <w:t xml:space="preserve"> </w:t>
      </w:r>
      <w:r>
        <w:rPr>
          <w:rFonts w:ascii="宋体" w:hAnsi="宋体" w:eastAsia="宋体" w:cs="宋体"/>
          <w:spacing w:val="-2"/>
          <w:sz w:val="22"/>
          <w:szCs w:val="22"/>
        </w:rPr>
        <w:t>金额单位：万元</w:t>
      </w:r>
    </w:p>
    <w:p w14:paraId="705F6914">
      <w:pPr>
        <w:spacing w:line="364" w:lineRule="auto"/>
        <w:rPr>
          <w:rFonts w:ascii="宋体" w:hAnsi="宋体" w:eastAsia="宋体" w:cs="宋体"/>
          <w:sz w:val="22"/>
          <w:szCs w:val="22"/>
        </w:rPr>
        <w:sectPr>
          <w:type w:val="continuous"/>
          <w:pgSz w:w="11906" w:h="16838"/>
          <w:pgMar w:top="400" w:right="1527" w:bottom="0" w:left="438" w:header="0" w:footer="0" w:gutter="0"/>
          <w:cols w:equalWidth="0" w:num="2">
            <w:col w:w="8291" w:space="100"/>
            <w:col w:w="1550"/>
          </w:cols>
        </w:sectPr>
      </w:pPr>
    </w:p>
    <w:p w14:paraId="554FBC1F">
      <w:pPr>
        <w:spacing w:line="48" w:lineRule="exact"/>
      </w:pPr>
    </w:p>
    <w:tbl>
      <w:tblPr>
        <w:tblStyle w:val="5"/>
        <w:tblW w:w="8802" w:type="dxa"/>
        <w:tblInd w:w="1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676"/>
        <w:gridCol w:w="1895"/>
        <w:gridCol w:w="1897"/>
        <w:gridCol w:w="1902"/>
      </w:tblGrid>
      <w:tr w14:paraId="2DB8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3108" w:type="dxa"/>
            <w:gridSpan w:val="2"/>
            <w:vAlign w:val="top"/>
          </w:tcPr>
          <w:p w14:paraId="47163BC3">
            <w:pPr>
              <w:pStyle w:val="6"/>
              <w:spacing w:before="88" w:line="220" w:lineRule="auto"/>
              <w:ind w:left="1340"/>
              <w:rPr>
                <w:sz w:val="22"/>
                <w:szCs w:val="22"/>
              </w:rPr>
            </w:pPr>
            <w:r>
              <w:rPr>
                <w:spacing w:val="-2"/>
                <w:sz w:val="22"/>
                <w:szCs w:val="22"/>
              </w:rPr>
              <w:t>科目</w:t>
            </w:r>
          </w:p>
        </w:tc>
        <w:tc>
          <w:tcPr>
            <w:tcW w:w="5694" w:type="dxa"/>
            <w:gridSpan w:val="3"/>
            <w:vAlign w:val="top"/>
          </w:tcPr>
          <w:p w14:paraId="5BEFD00F">
            <w:pPr>
              <w:pStyle w:val="6"/>
              <w:spacing w:before="88" w:line="220" w:lineRule="auto"/>
              <w:ind w:left="2409"/>
              <w:rPr>
                <w:sz w:val="22"/>
                <w:szCs w:val="22"/>
              </w:rPr>
            </w:pPr>
            <w:r>
              <w:rPr>
                <w:spacing w:val="-2"/>
                <w:sz w:val="22"/>
                <w:szCs w:val="22"/>
              </w:rPr>
              <w:t>本年支出</w:t>
            </w:r>
          </w:p>
        </w:tc>
      </w:tr>
      <w:tr w14:paraId="6EC6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432" w:type="dxa"/>
            <w:vAlign w:val="top"/>
          </w:tcPr>
          <w:p w14:paraId="4AF363BE">
            <w:pPr>
              <w:pStyle w:val="6"/>
              <w:spacing w:before="152" w:line="248" w:lineRule="auto"/>
              <w:ind w:left="501" w:right="51" w:hanging="437"/>
              <w:rPr>
                <w:sz w:val="22"/>
                <w:szCs w:val="22"/>
              </w:rPr>
            </w:pPr>
            <w:r>
              <w:rPr>
                <w:spacing w:val="-2"/>
                <w:sz w:val="22"/>
                <w:szCs w:val="22"/>
              </w:rPr>
              <w:t>功能分类科目</w:t>
            </w:r>
            <w:r>
              <w:rPr>
                <w:spacing w:val="1"/>
                <w:sz w:val="22"/>
                <w:szCs w:val="22"/>
              </w:rPr>
              <w:t xml:space="preserve"> </w:t>
            </w:r>
            <w:r>
              <w:rPr>
                <w:spacing w:val="-3"/>
                <w:sz w:val="22"/>
                <w:szCs w:val="22"/>
              </w:rPr>
              <w:t>编码</w:t>
            </w:r>
          </w:p>
        </w:tc>
        <w:tc>
          <w:tcPr>
            <w:tcW w:w="1676" w:type="dxa"/>
            <w:vAlign w:val="top"/>
          </w:tcPr>
          <w:p w14:paraId="57DE3100">
            <w:pPr>
              <w:pStyle w:val="6"/>
              <w:spacing w:before="307" w:line="220" w:lineRule="auto"/>
              <w:ind w:left="400"/>
              <w:rPr>
                <w:sz w:val="22"/>
                <w:szCs w:val="22"/>
              </w:rPr>
            </w:pPr>
            <w:r>
              <w:rPr>
                <w:spacing w:val="-2"/>
                <w:sz w:val="22"/>
                <w:szCs w:val="22"/>
              </w:rPr>
              <w:t>科目名称</w:t>
            </w:r>
          </w:p>
        </w:tc>
        <w:tc>
          <w:tcPr>
            <w:tcW w:w="1895" w:type="dxa"/>
            <w:vAlign w:val="top"/>
          </w:tcPr>
          <w:p w14:paraId="63BE8605">
            <w:pPr>
              <w:pStyle w:val="6"/>
              <w:spacing w:before="307" w:line="222" w:lineRule="auto"/>
              <w:ind w:left="736"/>
              <w:rPr>
                <w:sz w:val="22"/>
                <w:szCs w:val="22"/>
              </w:rPr>
            </w:pPr>
            <w:r>
              <w:rPr>
                <w:spacing w:val="-4"/>
                <w:sz w:val="22"/>
                <w:szCs w:val="22"/>
              </w:rPr>
              <w:t>小计</w:t>
            </w:r>
          </w:p>
        </w:tc>
        <w:tc>
          <w:tcPr>
            <w:tcW w:w="1897" w:type="dxa"/>
            <w:vAlign w:val="top"/>
          </w:tcPr>
          <w:p w14:paraId="7DD043EE">
            <w:pPr>
              <w:pStyle w:val="6"/>
              <w:spacing w:before="307" w:line="220" w:lineRule="auto"/>
              <w:ind w:left="513"/>
              <w:rPr>
                <w:sz w:val="22"/>
                <w:szCs w:val="22"/>
              </w:rPr>
            </w:pPr>
            <w:r>
              <w:rPr>
                <w:spacing w:val="-2"/>
                <w:sz w:val="22"/>
                <w:szCs w:val="22"/>
              </w:rPr>
              <w:t>基本支出</w:t>
            </w:r>
          </w:p>
        </w:tc>
        <w:tc>
          <w:tcPr>
            <w:tcW w:w="1902" w:type="dxa"/>
            <w:vAlign w:val="top"/>
          </w:tcPr>
          <w:p w14:paraId="51CCFE1F">
            <w:pPr>
              <w:pStyle w:val="6"/>
              <w:spacing w:before="308" w:line="221" w:lineRule="auto"/>
              <w:ind w:left="521"/>
              <w:rPr>
                <w:sz w:val="22"/>
                <w:szCs w:val="22"/>
              </w:rPr>
            </w:pPr>
            <w:r>
              <w:rPr>
                <w:spacing w:val="-2"/>
                <w:sz w:val="22"/>
                <w:szCs w:val="22"/>
              </w:rPr>
              <w:t>项目支出</w:t>
            </w:r>
          </w:p>
        </w:tc>
      </w:tr>
      <w:tr w14:paraId="2759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108" w:type="dxa"/>
            <w:gridSpan w:val="2"/>
            <w:vAlign w:val="top"/>
          </w:tcPr>
          <w:p w14:paraId="56D7396B">
            <w:pPr>
              <w:pStyle w:val="6"/>
              <w:spacing w:before="73" w:line="221" w:lineRule="auto"/>
              <w:ind w:left="1340"/>
              <w:rPr>
                <w:sz w:val="22"/>
                <w:szCs w:val="22"/>
              </w:rPr>
            </w:pPr>
            <w:r>
              <w:rPr>
                <w:spacing w:val="-2"/>
                <w:sz w:val="22"/>
                <w:szCs w:val="22"/>
              </w:rPr>
              <w:t>栏次</w:t>
            </w:r>
          </w:p>
        </w:tc>
        <w:tc>
          <w:tcPr>
            <w:tcW w:w="1895" w:type="dxa"/>
            <w:vAlign w:val="top"/>
          </w:tcPr>
          <w:p w14:paraId="0A775C66">
            <w:pPr>
              <w:pStyle w:val="6"/>
              <w:spacing w:before="108" w:line="184" w:lineRule="auto"/>
              <w:ind w:left="912"/>
              <w:rPr>
                <w:sz w:val="22"/>
                <w:szCs w:val="22"/>
              </w:rPr>
            </w:pPr>
            <w:r>
              <w:rPr>
                <w:sz w:val="22"/>
                <w:szCs w:val="22"/>
              </w:rPr>
              <w:t>1</w:t>
            </w:r>
          </w:p>
        </w:tc>
        <w:tc>
          <w:tcPr>
            <w:tcW w:w="1897" w:type="dxa"/>
            <w:vAlign w:val="top"/>
          </w:tcPr>
          <w:p w14:paraId="378C3D58">
            <w:pPr>
              <w:pStyle w:val="6"/>
              <w:spacing w:before="109" w:line="183" w:lineRule="auto"/>
              <w:ind w:left="902"/>
              <w:rPr>
                <w:sz w:val="22"/>
                <w:szCs w:val="22"/>
              </w:rPr>
            </w:pPr>
            <w:r>
              <w:rPr>
                <w:sz w:val="22"/>
                <w:szCs w:val="22"/>
              </w:rPr>
              <w:t>2</w:t>
            </w:r>
          </w:p>
        </w:tc>
        <w:tc>
          <w:tcPr>
            <w:tcW w:w="1902" w:type="dxa"/>
            <w:vAlign w:val="top"/>
          </w:tcPr>
          <w:p w14:paraId="03EF8FBA">
            <w:pPr>
              <w:pStyle w:val="6"/>
              <w:spacing w:before="109" w:line="183" w:lineRule="auto"/>
              <w:ind w:left="905"/>
              <w:rPr>
                <w:sz w:val="22"/>
                <w:szCs w:val="22"/>
              </w:rPr>
            </w:pPr>
            <w:r>
              <w:rPr>
                <w:sz w:val="22"/>
                <w:szCs w:val="22"/>
              </w:rPr>
              <w:t>3</w:t>
            </w:r>
          </w:p>
        </w:tc>
      </w:tr>
      <w:tr w14:paraId="2E7D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08" w:type="dxa"/>
            <w:gridSpan w:val="2"/>
            <w:vAlign w:val="top"/>
          </w:tcPr>
          <w:p w14:paraId="0D40ABFC">
            <w:pPr>
              <w:pStyle w:val="6"/>
              <w:spacing w:before="74" w:line="222" w:lineRule="auto"/>
              <w:ind w:left="1341"/>
              <w:rPr>
                <w:sz w:val="22"/>
                <w:szCs w:val="22"/>
              </w:rPr>
            </w:pPr>
            <w:r>
              <w:rPr>
                <w:spacing w:val="-2"/>
                <w:sz w:val="22"/>
                <w:szCs w:val="22"/>
              </w:rPr>
              <w:t>合计</w:t>
            </w:r>
          </w:p>
        </w:tc>
        <w:tc>
          <w:tcPr>
            <w:tcW w:w="1895" w:type="dxa"/>
            <w:vAlign w:val="top"/>
          </w:tcPr>
          <w:p w14:paraId="79035543">
            <w:pPr>
              <w:rPr>
                <w:rFonts w:ascii="Arial"/>
                <w:sz w:val="21"/>
              </w:rPr>
            </w:pPr>
          </w:p>
        </w:tc>
        <w:tc>
          <w:tcPr>
            <w:tcW w:w="1897" w:type="dxa"/>
            <w:vAlign w:val="top"/>
          </w:tcPr>
          <w:p w14:paraId="4399DA14">
            <w:pPr>
              <w:rPr>
                <w:rFonts w:ascii="Arial"/>
                <w:sz w:val="21"/>
              </w:rPr>
            </w:pPr>
          </w:p>
        </w:tc>
        <w:tc>
          <w:tcPr>
            <w:tcW w:w="1902" w:type="dxa"/>
            <w:vAlign w:val="top"/>
          </w:tcPr>
          <w:p w14:paraId="7F650142">
            <w:pPr>
              <w:rPr>
                <w:rFonts w:ascii="Arial"/>
                <w:sz w:val="21"/>
              </w:rPr>
            </w:pPr>
          </w:p>
        </w:tc>
      </w:tr>
      <w:tr w14:paraId="08D0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432" w:type="dxa"/>
            <w:vAlign w:val="top"/>
          </w:tcPr>
          <w:p w14:paraId="7A8DD947">
            <w:pPr>
              <w:rPr>
                <w:rFonts w:ascii="Arial"/>
                <w:sz w:val="21"/>
              </w:rPr>
            </w:pPr>
          </w:p>
        </w:tc>
        <w:tc>
          <w:tcPr>
            <w:tcW w:w="1676" w:type="dxa"/>
            <w:vAlign w:val="top"/>
          </w:tcPr>
          <w:p w14:paraId="27FD9E3C">
            <w:pPr>
              <w:rPr>
                <w:rFonts w:ascii="Arial"/>
                <w:sz w:val="21"/>
              </w:rPr>
            </w:pPr>
          </w:p>
        </w:tc>
        <w:tc>
          <w:tcPr>
            <w:tcW w:w="1895" w:type="dxa"/>
            <w:vAlign w:val="top"/>
          </w:tcPr>
          <w:p w14:paraId="6F017022">
            <w:pPr>
              <w:rPr>
                <w:rFonts w:ascii="Arial"/>
                <w:sz w:val="21"/>
              </w:rPr>
            </w:pPr>
          </w:p>
        </w:tc>
        <w:tc>
          <w:tcPr>
            <w:tcW w:w="1897" w:type="dxa"/>
            <w:vAlign w:val="top"/>
          </w:tcPr>
          <w:p w14:paraId="25299533">
            <w:pPr>
              <w:rPr>
                <w:rFonts w:ascii="Arial"/>
                <w:sz w:val="21"/>
              </w:rPr>
            </w:pPr>
          </w:p>
        </w:tc>
        <w:tc>
          <w:tcPr>
            <w:tcW w:w="1902" w:type="dxa"/>
            <w:vAlign w:val="top"/>
          </w:tcPr>
          <w:p w14:paraId="1D65CCB3">
            <w:pPr>
              <w:rPr>
                <w:rFonts w:ascii="Arial"/>
                <w:sz w:val="21"/>
              </w:rPr>
            </w:pPr>
          </w:p>
        </w:tc>
      </w:tr>
      <w:tr w14:paraId="6A54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432" w:type="dxa"/>
            <w:vAlign w:val="top"/>
          </w:tcPr>
          <w:p w14:paraId="662A717D">
            <w:pPr>
              <w:rPr>
                <w:rFonts w:ascii="Arial"/>
                <w:sz w:val="21"/>
              </w:rPr>
            </w:pPr>
          </w:p>
        </w:tc>
        <w:tc>
          <w:tcPr>
            <w:tcW w:w="1676" w:type="dxa"/>
            <w:vAlign w:val="top"/>
          </w:tcPr>
          <w:p w14:paraId="116B8141">
            <w:pPr>
              <w:rPr>
                <w:rFonts w:ascii="Arial"/>
                <w:sz w:val="21"/>
              </w:rPr>
            </w:pPr>
          </w:p>
        </w:tc>
        <w:tc>
          <w:tcPr>
            <w:tcW w:w="1895" w:type="dxa"/>
            <w:vAlign w:val="top"/>
          </w:tcPr>
          <w:p w14:paraId="7EACCB35">
            <w:pPr>
              <w:rPr>
                <w:rFonts w:ascii="Arial"/>
                <w:sz w:val="21"/>
              </w:rPr>
            </w:pPr>
          </w:p>
        </w:tc>
        <w:tc>
          <w:tcPr>
            <w:tcW w:w="1897" w:type="dxa"/>
            <w:vAlign w:val="top"/>
          </w:tcPr>
          <w:p w14:paraId="34097C15">
            <w:pPr>
              <w:rPr>
                <w:rFonts w:ascii="Arial"/>
                <w:sz w:val="21"/>
              </w:rPr>
            </w:pPr>
          </w:p>
        </w:tc>
        <w:tc>
          <w:tcPr>
            <w:tcW w:w="1902" w:type="dxa"/>
            <w:vAlign w:val="top"/>
          </w:tcPr>
          <w:p w14:paraId="5741FDC7">
            <w:pPr>
              <w:rPr>
                <w:rFonts w:ascii="Arial"/>
                <w:sz w:val="21"/>
              </w:rPr>
            </w:pPr>
          </w:p>
        </w:tc>
      </w:tr>
      <w:tr w14:paraId="10D6B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432" w:type="dxa"/>
            <w:vAlign w:val="top"/>
          </w:tcPr>
          <w:p w14:paraId="5B69EB82">
            <w:pPr>
              <w:rPr>
                <w:rFonts w:ascii="Arial"/>
                <w:sz w:val="21"/>
              </w:rPr>
            </w:pPr>
          </w:p>
        </w:tc>
        <w:tc>
          <w:tcPr>
            <w:tcW w:w="1676" w:type="dxa"/>
            <w:vAlign w:val="top"/>
          </w:tcPr>
          <w:p w14:paraId="66AFAE82">
            <w:pPr>
              <w:rPr>
                <w:rFonts w:ascii="Arial"/>
                <w:sz w:val="21"/>
              </w:rPr>
            </w:pPr>
          </w:p>
        </w:tc>
        <w:tc>
          <w:tcPr>
            <w:tcW w:w="1895" w:type="dxa"/>
            <w:vAlign w:val="top"/>
          </w:tcPr>
          <w:p w14:paraId="40C89170">
            <w:pPr>
              <w:rPr>
                <w:rFonts w:ascii="Arial"/>
                <w:sz w:val="21"/>
              </w:rPr>
            </w:pPr>
          </w:p>
        </w:tc>
        <w:tc>
          <w:tcPr>
            <w:tcW w:w="1897" w:type="dxa"/>
            <w:vAlign w:val="top"/>
          </w:tcPr>
          <w:p w14:paraId="67475E04">
            <w:pPr>
              <w:rPr>
                <w:rFonts w:ascii="Arial"/>
                <w:sz w:val="21"/>
              </w:rPr>
            </w:pPr>
          </w:p>
        </w:tc>
        <w:tc>
          <w:tcPr>
            <w:tcW w:w="1902" w:type="dxa"/>
            <w:vAlign w:val="top"/>
          </w:tcPr>
          <w:p w14:paraId="1D7BDB45">
            <w:pPr>
              <w:rPr>
                <w:rFonts w:ascii="Arial"/>
                <w:sz w:val="21"/>
              </w:rPr>
            </w:pPr>
          </w:p>
        </w:tc>
      </w:tr>
      <w:tr w14:paraId="0DF4D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432" w:type="dxa"/>
            <w:vAlign w:val="top"/>
          </w:tcPr>
          <w:p w14:paraId="5E200C7D">
            <w:pPr>
              <w:rPr>
                <w:rFonts w:ascii="Arial"/>
                <w:sz w:val="21"/>
              </w:rPr>
            </w:pPr>
          </w:p>
        </w:tc>
        <w:tc>
          <w:tcPr>
            <w:tcW w:w="1676" w:type="dxa"/>
            <w:vAlign w:val="top"/>
          </w:tcPr>
          <w:p w14:paraId="1A0D6E04">
            <w:pPr>
              <w:rPr>
                <w:rFonts w:ascii="Arial"/>
                <w:sz w:val="21"/>
              </w:rPr>
            </w:pPr>
          </w:p>
        </w:tc>
        <w:tc>
          <w:tcPr>
            <w:tcW w:w="1895" w:type="dxa"/>
            <w:vAlign w:val="top"/>
          </w:tcPr>
          <w:p w14:paraId="21414F9C">
            <w:pPr>
              <w:rPr>
                <w:rFonts w:ascii="Arial"/>
                <w:sz w:val="21"/>
              </w:rPr>
            </w:pPr>
          </w:p>
        </w:tc>
        <w:tc>
          <w:tcPr>
            <w:tcW w:w="1897" w:type="dxa"/>
            <w:vAlign w:val="top"/>
          </w:tcPr>
          <w:p w14:paraId="0E7D5B65">
            <w:pPr>
              <w:rPr>
                <w:rFonts w:ascii="Arial"/>
                <w:sz w:val="21"/>
              </w:rPr>
            </w:pPr>
          </w:p>
        </w:tc>
        <w:tc>
          <w:tcPr>
            <w:tcW w:w="1902" w:type="dxa"/>
            <w:vAlign w:val="top"/>
          </w:tcPr>
          <w:p w14:paraId="70ABE348">
            <w:pPr>
              <w:rPr>
                <w:rFonts w:ascii="Arial"/>
                <w:sz w:val="21"/>
              </w:rPr>
            </w:pPr>
          </w:p>
        </w:tc>
      </w:tr>
      <w:tr w14:paraId="4ECF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432" w:type="dxa"/>
            <w:vAlign w:val="top"/>
          </w:tcPr>
          <w:p w14:paraId="6C5F0A2C">
            <w:pPr>
              <w:rPr>
                <w:rFonts w:ascii="Arial"/>
                <w:sz w:val="21"/>
              </w:rPr>
            </w:pPr>
          </w:p>
        </w:tc>
        <w:tc>
          <w:tcPr>
            <w:tcW w:w="1676" w:type="dxa"/>
            <w:vAlign w:val="top"/>
          </w:tcPr>
          <w:p w14:paraId="3FA23F87">
            <w:pPr>
              <w:rPr>
                <w:rFonts w:ascii="Arial"/>
                <w:sz w:val="21"/>
              </w:rPr>
            </w:pPr>
          </w:p>
        </w:tc>
        <w:tc>
          <w:tcPr>
            <w:tcW w:w="1895" w:type="dxa"/>
            <w:vAlign w:val="top"/>
          </w:tcPr>
          <w:p w14:paraId="47BDDA3A">
            <w:pPr>
              <w:rPr>
                <w:rFonts w:ascii="Arial"/>
                <w:sz w:val="21"/>
              </w:rPr>
            </w:pPr>
          </w:p>
        </w:tc>
        <w:tc>
          <w:tcPr>
            <w:tcW w:w="1897" w:type="dxa"/>
            <w:vAlign w:val="top"/>
          </w:tcPr>
          <w:p w14:paraId="4FC0BEB4">
            <w:pPr>
              <w:rPr>
                <w:rFonts w:ascii="Arial"/>
                <w:sz w:val="21"/>
              </w:rPr>
            </w:pPr>
          </w:p>
        </w:tc>
        <w:tc>
          <w:tcPr>
            <w:tcW w:w="1902" w:type="dxa"/>
            <w:vAlign w:val="top"/>
          </w:tcPr>
          <w:p w14:paraId="605C1E32">
            <w:pPr>
              <w:rPr>
                <w:rFonts w:ascii="Arial"/>
                <w:sz w:val="21"/>
              </w:rPr>
            </w:pPr>
          </w:p>
        </w:tc>
      </w:tr>
      <w:tr w14:paraId="0CCD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32" w:type="dxa"/>
            <w:vAlign w:val="top"/>
          </w:tcPr>
          <w:p w14:paraId="703F12C1">
            <w:pPr>
              <w:rPr>
                <w:rFonts w:ascii="Arial"/>
                <w:sz w:val="21"/>
              </w:rPr>
            </w:pPr>
          </w:p>
        </w:tc>
        <w:tc>
          <w:tcPr>
            <w:tcW w:w="1676" w:type="dxa"/>
            <w:vAlign w:val="top"/>
          </w:tcPr>
          <w:p w14:paraId="62A7A774">
            <w:pPr>
              <w:rPr>
                <w:rFonts w:ascii="Arial"/>
                <w:sz w:val="21"/>
              </w:rPr>
            </w:pPr>
          </w:p>
        </w:tc>
        <w:tc>
          <w:tcPr>
            <w:tcW w:w="1895" w:type="dxa"/>
            <w:vAlign w:val="top"/>
          </w:tcPr>
          <w:p w14:paraId="0396DF7D">
            <w:pPr>
              <w:rPr>
                <w:rFonts w:ascii="Arial"/>
                <w:sz w:val="21"/>
              </w:rPr>
            </w:pPr>
          </w:p>
        </w:tc>
        <w:tc>
          <w:tcPr>
            <w:tcW w:w="1897" w:type="dxa"/>
            <w:vAlign w:val="top"/>
          </w:tcPr>
          <w:p w14:paraId="464E00C4">
            <w:pPr>
              <w:rPr>
                <w:rFonts w:ascii="Arial"/>
                <w:sz w:val="21"/>
              </w:rPr>
            </w:pPr>
          </w:p>
        </w:tc>
        <w:tc>
          <w:tcPr>
            <w:tcW w:w="1902" w:type="dxa"/>
            <w:vAlign w:val="top"/>
          </w:tcPr>
          <w:p w14:paraId="2135A15C">
            <w:pPr>
              <w:rPr>
                <w:rFonts w:ascii="Arial"/>
                <w:sz w:val="21"/>
              </w:rPr>
            </w:pPr>
          </w:p>
        </w:tc>
      </w:tr>
    </w:tbl>
    <w:p w14:paraId="6A1DF8A8">
      <w:pPr>
        <w:spacing w:before="51" w:line="227" w:lineRule="auto"/>
        <w:ind w:left="1159" w:right="16"/>
        <w:rPr>
          <w:rFonts w:ascii="宋体" w:hAnsi="宋体" w:eastAsia="宋体" w:cs="宋体"/>
          <w:sz w:val="21"/>
          <w:szCs w:val="21"/>
        </w:rPr>
      </w:pPr>
      <w:r>
        <w:rPr>
          <w:rFonts w:ascii="宋体" w:hAnsi="宋体" w:eastAsia="宋体" w:cs="宋体"/>
          <w:spacing w:val="-3"/>
          <w:sz w:val="22"/>
          <w:szCs w:val="22"/>
        </w:rPr>
        <w:t>注：本表反映部门本年度国有资本经营预算财政拨款支出情况。</w:t>
      </w:r>
      <w:r>
        <w:rPr>
          <w:rFonts w:ascii="宋体" w:hAnsi="宋体" w:eastAsia="宋体" w:cs="宋体"/>
          <w:spacing w:val="-3"/>
          <w:sz w:val="21"/>
          <w:szCs w:val="21"/>
        </w:rPr>
        <w:t>本部门本年度无相</w:t>
      </w:r>
      <w:r>
        <w:rPr>
          <w:rFonts w:ascii="宋体" w:hAnsi="宋体" w:eastAsia="宋体" w:cs="宋体"/>
          <w:spacing w:val="-4"/>
          <w:sz w:val="21"/>
          <w:szCs w:val="21"/>
        </w:rPr>
        <w:t>关收入（或</w:t>
      </w:r>
      <w:r>
        <w:rPr>
          <w:rFonts w:ascii="宋体" w:hAnsi="宋体" w:eastAsia="宋体" w:cs="宋体"/>
          <w:sz w:val="21"/>
          <w:szCs w:val="21"/>
        </w:rPr>
        <w:t xml:space="preserve"> </w:t>
      </w:r>
      <w:r>
        <w:rPr>
          <w:rFonts w:ascii="宋体" w:hAnsi="宋体" w:eastAsia="宋体" w:cs="宋体"/>
          <w:spacing w:val="-1"/>
          <w:sz w:val="21"/>
          <w:szCs w:val="21"/>
        </w:rPr>
        <w:t>支出、收支及结转结余等）情况，按要求空表列示。</w:t>
      </w:r>
    </w:p>
    <w:p w14:paraId="7CAC6D98">
      <w:pPr>
        <w:spacing w:line="227" w:lineRule="auto"/>
        <w:rPr>
          <w:rFonts w:ascii="宋体" w:hAnsi="宋体" w:eastAsia="宋体" w:cs="宋体"/>
          <w:sz w:val="21"/>
          <w:szCs w:val="21"/>
        </w:rPr>
        <w:sectPr>
          <w:type w:val="continuous"/>
          <w:pgSz w:w="11906" w:h="16838"/>
          <w:pgMar w:top="400" w:right="1527" w:bottom="0" w:left="438" w:header="0" w:footer="0" w:gutter="0"/>
          <w:cols w:equalWidth="0" w:num="1">
            <w:col w:w="9940"/>
          </w:cols>
        </w:sectPr>
      </w:pPr>
    </w:p>
    <w:p w14:paraId="2A310881">
      <w:pPr>
        <w:spacing w:line="94" w:lineRule="exact"/>
      </w:pPr>
    </w:p>
    <w:tbl>
      <w:tblPr>
        <w:tblStyle w:val="5"/>
        <w:tblW w:w="4830"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4830"/>
      </w:tblGrid>
      <w:tr w14:paraId="6EA520A6">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763" w:hRule="atLeast"/>
        </w:trPr>
        <w:tc>
          <w:tcPr>
            <w:tcW w:w="4830" w:type="dxa"/>
            <w:vAlign w:val="top"/>
          </w:tcPr>
          <w:p w14:paraId="1FEFEBBA">
            <w:pPr>
              <w:spacing w:line="753" w:lineRule="exact"/>
            </w:pPr>
            <w:r>
              <w:rPr>
                <w:position w:val="-18"/>
              </w:rPr>
              <w:pict>
                <v:group id="_x0000_s1072" o:spid="_x0000_s1072" o:spt="203" style="height:41.2pt;width:243.25pt;" coordsize="4865,824">
                  <o:lock v:ext="edit"/>
                  <v:rect id="_x0000_s1073" o:spid="_x0000_s1073" o:spt="1" style="position:absolute;left:0;top:0;height:694;width:4865;" fillcolor="#D9D9D9" filled="t" stroked="f" coordsize="21600,21600">
                    <v:path/>
                    <v:fill on="t" focussize="0,0"/>
                    <v:stroke on="f"/>
                    <v:imagedata o:title=""/>
                    <o:lock v:ext="edit"/>
                  </v:rect>
                  <v:rect id="_x0000_s1074" o:spid="_x0000_s1074" o:spt="1" style="position:absolute;left:14;top:160;height:663;width:4737;" fillcolor="#AD002D" filled="t" stroked="f" coordsize="21600,21600">
                    <v:path/>
                    <v:fill on="t" focussize="0,0"/>
                    <v:stroke on="f"/>
                    <v:imagedata o:title=""/>
                    <o:lock v:ext="edit"/>
                  </v:rect>
                  <v:shape id="_x0000_s1075" o:spid="_x0000_s1075" o:spt="202" type="#_x0000_t202" style="position:absolute;left:169;top:385;height:372;width:4291;" filled="f" stroked="f" coordsize="21600,21600">
                    <v:path/>
                    <v:fill on="f" focussize="0,0"/>
                    <v:stroke on="f"/>
                    <v:imagedata o:title=""/>
                    <o:lock v:ext="edit" aspectratio="f"/>
                    <v:textbox inset="0mm,0mm,0mm,0mm">
                      <w:txbxContent>
                        <w:p w14:paraId="1655B031">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60"/>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决算报表</w:t>
                          </w:r>
                        </w:p>
                      </w:txbxContent>
                    </v:textbox>
                  </v:shape>
                  <w10:wrap type="none"/>
                  <w10:anchorlock/>
                </v:group>
              </w:pict>
            </w:r>
          </w:p>
        </w:tc>
      </w:tr>
    </w:tbl>
    <w:p w14:paraId="4513B8CB">
      <w:pPr>
        <w:pStyle w:val="2"/>
        <w:spacing w:line="252" w:lineRule="auto"/>
      </w:pPr>
    </w:p>
    <w:p w14:paraId="522C16B6">
      <w:pPr>
        <w:pStyle w:val="2"/>
        <w:spacing w:line="253" w:lineRule="auto"/>
      </w:pPr>
    </w:p>
    <w:p w14:paraId="6A00BC6F">
      <w:pPr>
        <w:pStyle w:val="2"/>
        <w:spacing w:line="253" w:lineRule="auto"/>
      </w:pPr>
    </w:p>
    <w:p w14:paraId="1B433C1E">
      <w:pPr>
        <w:spacing w:before="130" w:line="223" w:lineRule="auto"/>
        <w:ind w:left="4204"/>
        <w:outlineLvl w:val="0"/>
        <w:rPr>
          <w:rFonts w:ascii="黑体" w:hAnsi="黑体" w:eastAsia="黑体" w:cs="黑体"/>
          <w:sz w:val="40"/>
          <w:szCs w:val="40"/>
        </w:rPr>
      </w:pPr>
      <w:r>
        <w:rPr>
          <w:rFonts w:ascii="黑体" w:hAnsi="黑体" w:eastAsia="黑体" w:cs="黑体"/>
          <w:spacing w:val="-2"/>
          <w:sz w:val="40"/>
          <w:szCs w:val="40"/>
        </w:rPr>
        <w:t>政府采购情况表</w:t>
      </w:r>
    </w:p>
    <w:p w14:paraId="1BC84ADE">
      <w:pPr>
        <w:spacing w:before="103" w:line="223" w:lineRule="auto"/>
        <w:ind w:right="12"/>
        <w:jc w:val="right"/>
        <w:rPr>
          <w:rFonts w:ascii="宋体" w:hAnsi="宋体" w:eastAsia="宋体" w:cs="宋体"/>
          <w:sz w:val="21"/>
          <w:szCs w:val="21"/>
        </w:rPr>
      </w:pPr>
      <w:r>
        <w:rPr>
          <w:rFonts w:ascii="宋体" w:hAnsi="宋体" w:eastAsia="宋体" w:cs="宋体"/>
          <w:spacing w:val="-8"/>
          <w:sz w:val="21"/>
          <w:szCs w:val="21"/>
        </w:rPr>
        <w:t>公开</w:t>
      </w:r>
      <w:r>
        <w:rPr>
          <w:rFonts w:ascii="宋体" w:hAnsi="宋体" w:eastAsia="宋体" w:cs="宋体"/>
          <w:spacing w:val="-27"/>
          <w:sz w:val="21"/>
          <w:szCs w:val="21"/>
        </w:rPr>
        <w:t xml:space="preserve"> </w:t>
      </w:r>
      <w:r>
        <w:rPr>
          <w:rFonts w:ascii="宋体" w:hAnsi="宋体" w:eastAsia="宋体" w:cs="宋体"/>
          <w:spacing w:val="-8"/>
          <w:sz w:val="21"/>
          <w:szCs w:val="21"/>
        </w:rPr>
        <w:t>10</w:t>
      </w:r>
      <w:r>
        <w:rPr>
          <w:rFonts w:ascii="宋体" w:hAnsi="宋体" w:eastAsia="宋体" w:cs="宋体"/>
          <w:spacing w:val="-45"/>
          <w:sz w:val="21"/>
          <w:szCs w:val="21"/>
        </w:rPr>
        <w:t xml:space="preserve"> </w:t>
      </w:r>
      <w:r>
        <w:rPr>
          <w:rFonts w:ascii="宋体" w:hAnsi="宋体" w:eastAsia="宋体" w:cs="宋体"/>
          <w:spacing w:val="-8"/>
          <w:sz w:val="21"/>
          <w:szCs w:val="21"/>
        </w:rPr>
        <w:t>表</w:t>
      </w:r>
    </w:p>
    <w:p w14:paraId="4E419909">
      <w:pPr>
        <w:spacing w:before="107" w:line="220" w:lineRule="auto"/>
        <w:ind w:right="13"/>
        <w:jc w:val="right"/>
        <w:rPr>
          <w:rFonts w:ascii="宋体" w:hAnsi="宋体" w:eastAsia="宋体" w:cs="宋体"/>
          <w:sz w:val="21"/>
          <w:szCs w:val="21"/>
        </w:rPr>
      </w:pPr>
      <w:r>
        <w:rPr>
          <w:rFonts w:ascii="宋体" w:hAnsi="宋体" w:eastAsia="宋体" w:cs="宋体"/>
          <w:sz w:val="21"/>
          <w:szCs w:val="21"/>
        </w:rPr>
        <w:t>编制单位：河北省张家口市怀来县广播电视台（本</w:t>
      </w:r>
      <w:r>
        <w:rPr>
          <w:rFonts w:ascii="宋体" w:hAnsi="宋体" w:eastAsia="宋体" w:cs="宋体"/>
          <w:spacing w:val="-1"/>
          <w:sz w:val="21"/>
          <w:szCs w:val="21"/>
        </w:rPr>
        <w:t>级）</w:t>
      </w:r>
      <w:r>
        <w:rPr>
          <w:rFonts w:ascii="宋体" w:hAnsi="宋体" w:eastAsia="宋体" w:cs="宋体"/>
          <w:spacing w:val="4"/>
          <w:sz w:val="21"/>
          <w:szCs w:val="21"/>
        </w:rPr>
        <w:t xml:space="preserve">                      </w:t>
      </w:r>
      <w:r>
        <w:rPr>
          <w:rFonts w:ascii="宋体" w:hAnsi="宋体" w:eastAsia="宋体" w:cs="宋体"/>
          <w:spacing w:val="-1"/>
          <w:sz w:val="21"/>
          <w:szCs w:val="21"/>
        </w:rPr>
        <w:t>金额单位：万元</w:t>
      </w:r>
    </w:p>
    <w:p w14:paraId="773D3A4E">
      <w:pPr>
        <w:spacing w:line="33" w:lineRule="exact"/>
      </w:pPr>
    </w:p>
    <w:tbl>
      <w:tblPr>
        <w:tblStyle w:val="5"/>
        <w:tblW w:w="8944" w:type="dxa"/>
        <w:tblInd w:w="1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1202"/>
        <w:gridCol w:w="1151"/>
        <w:gridCol w:w="1151"/>
        <w:gridCol w:w="1151"/>
        <w:gridCol w:w="1154"/>
        <w:gridCol w:w="1230"/>
      </w:tblGrid>
      <w:tr w14:paraId="010D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05" w:type="dxa"/>
            <w:vMerge w:val="restart"/>
            <w:tcBorders>
              <w:bottom w:val="nil"/>
            </w:tcBorders>
            <w:vAlign w:val="top"/>
          </w:tcPr>
          <w:p w14:paraId="285D886E">
            <w:pPr>
              <w:spacing w:line="246" w:lineRule="auto"/>
              <w:rPr>
                <w:rFonts w:ascii="Arial"/>
                <w:sz w:val="21"/>
              </w:rPr>
            </w:pPr>
          </w:p>
          <w:p w14:paraId="36CEBF69">
            <w:pPr>
              <w:spacing w:line="247" w:lineRule="auto"/>
              <w:rPr>
                <w:rFonts w:ascii="Arial"/>
                <w:sz w:val="21"/>
              </w:rPr>
            </w:pPr>
          </w:p>
          <w:p w14:paraId="3CCF107C">
            <w:pPr>
              <w:pStyle w:val="6"/>
              <w:spacing w:before="68" w:line="222" w:lineRule="auto"/>
              <w:ind w:left="750"/>
              <w:rPr>
                <w:sz w:val="21"/>
                <w:szCs w:val="21"/>
              </w:rPr>
            </w:pPr>
            <w:r>
              <w:rPr>
                <w:spacing w:val="-3"/>
                <w:sz w:val="21"/>
                <w:szCs w:val="21"/>
              </w:rPr>
              <w:t>项目</w:t>
            </w:r>
          </w:p>
        </w:tc>
        <w:tc>
          <w:tcPr>
            <w:tcW w:w="7039" w:type="dxa"/>
            <w:gridSpan w:val="6"/>
            <w:vAlign w:val="top"/>
          </w:tcPr>
          <w:p w14:paraId="29A9A6A7">
            <w:pPr>
              <w:pStyle w:val="6"/>
              <w:spacing w:before="68" w:line="220" w:lineRule="auto"/>
              <w:ind w:left="2890"/>
              <w:rPr>
                <w:sz w:val="21"/>
                <w:szCs w:val="21"/>
              </w:rPr>
            </w:pPr>
            <w:r>
              <w:rPr>
                <w:spacing w:val="-1"/>
                <w:sz w:val="21"/>
                <w:szCs w:val="21"/>
              </w:rPr>
              <w:t>采购计划金额</w:t>
            </w:r>
          </w:p>
        </w:tc>
      </w:tr>
      <w:tr w14:paraId="4BCD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905" w:type="dxa"/>
            <w:vMerge w:val="continue"/>
            <w:tcBorders>
              <w:top w:val="nil"/>
              <w:bottom w:val="nil"/>
            </w:tcBorders>
            <w:vAlign w:val="top"/>
          </w:tcPr>
          <w:p w14:paraId="3B0719A8">
            <w:pPr>
              <w:rPr>
                <w:rFonts w:ascii="Arial"/>
                <w:sz w:val="21"/>
              </w:rPr>
            </w:pPr>
          </w:p>
        </w:tc>
        <w:tc>
          <w:tcPr>
            <w:tcW w:w="1202" w:type="dxa"/>
            <w:vMerge w:val="restart"/>
            <w:tcBorders>
              <w:bottom w:val="nil"/>
            </w:tcBorders>
            <w:vAlign w:val="top"/>
          </w:tcPr>
          <w:p w14:paraId="4C4094E2">
            <w:pPr>
              <w:spacing w:line="321" w:lineRule="auto"/>
              <w:rPr>
                <w:rFonts w:ascii="Arial"/>
                <w:sz w:val="21"/>
              </w:rPr>
            </w:pPr>
          </w:p>
          <w:p w14:paraId="1FAA0554">
            <w:pPr>
              <w:pStyle w:val="6"/>
              <w:spacing w:before="68" w:line="223" w:lineRule="auto"/>
              <w:ind w:left="397"/>
              <w:rPr>
                <w:sz w:val="21"/>
                <w:szCs w:val="21"/>
              </w:rPr>
            </w:pPr>
            <w:r>
              <w:rPr>
                <w:spacing w:val="-3"/>
                <w:sz w:val="21"/>
                <w:szCs w:val="21"/>
              </w:rPr>
              <w:t>总计</w:t>
            </w:r>
          </w:p>
        </w:tc>
        <w:tc>
          <w:tcPr>
            <w:tcW w:w="4607" w:type="dxa"/>
            <w:gridSpan w:val="4"/>
            <w:vAlign w:val="top"/>
          </w:tcPr>
          <w:p w14:paraId="0B66DEC4">
            <w:pPr>
              <w:pStyle w:val="6"/>
              <w:spacing w:before="106" w:line="220" w:lineRule="auto"/>
              <w:ind w:left="1150"/>
              <w:rPr>
                <w:sz w:val="21"/>
                <w:szCs w:val="21"/>
              </w:rPr>
            </w:pPr>
            <w:r>
              <w:rPr>
                <w:spacing w:val="-1"/>
                <w:sz w:val="21"/>
                <w:szCs w:val="21"/>
              </w:rPr>
              <w:t>采购预算（财政性资金）</w:t>
            </w:r>
          </w:p>
        </w:tc>
        <w:tc>
          <w:tcPr>
            <w:tcW w:w="1230" w:type="dxa"/>
            <w:vMerge w:val="restart"/>
            <w:tcBorders>
              <w:bottom w:val="nil"/>
            </w:tcBorders>
            <w:vAlign w:val="top"/>
          </w:tcPr>
          <w:p w14:paraId="77B6FDE7">
            <w:pPr>
              <w:pStyle w:val="6"/>
              <w:spacing w:before="255" w:line="234" w:lineRule="auto"/>
              <w:ind w:left="515" w:right="85" w:hanging="418"/>
              <w:rPr>
                <w:sz w:val="21"/>
                <w:szCs w:val="21"/>
              </w:rPr>
            </w:pPr>
            <w:r>
              <w:rPr>
                <w:spacing w:val="-2"/>
                <w:sz w:val="21"/>
                <w:szCs w:val="21"/>
              </w:rPr>
              <w:t>非财政性资</w:t>
            </w:r>
            <w:r>
              <w:rPr>
                <w:sz w:val="21"/>
                <w:szCs w:val="21"/>
              </w:rPr>
              <w:t xml:space="preserve"> 金</w:t>
            </w:r>
          </w:p>
        </w:tc>
      </w:tr>
      <w:tr w14:paraId="4857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05" w:type="dxa"/>
            <w:vMerge w:val="continue"/>
            <w:tcBorders>
              <w:top w:val="nil"/>
            </w:tcBorders>
            <w:vAlign w:val="top"/>
          </w:tcPr>
          <w:p w14:paraId="62DA69AD">
            <w:pPr>
              <w:rPr>
                <w:rFonts w:ascii="Arial"/>
                <w:sz w:val="21"/>
              </w:rPr>
            </w:pPr>
          </w:p>
        </w:tc>
        <w:tc>
          <w:tcPr>
            <w:tcW w:w="1202" w:type="dxa"/>
            <w:vMerge w:val="continue"/>
            <w:tcBorders>
              <w:top w:val="nil"/>
            </w:tcBorders>
            <w:vAlign w:val="top"/>
          </w:tcPr>
          <w:p w14:paraId="0D0D3B1A">
            <w:pPr>
              <w:rPr>
                <w:rFonts w:ascii="Arial"/>
                <w:sz w:val="21"/>
              </w:rPr>
            </w:pPr>
          </w:p>
        </w:tc>
        <w:tc>
          <w:tcPr>
            <w:tcW w:w="1151" w:type="dxa"/>
            <w:vAlign w:val="top"/>
          </w:tcPr>
          <w:p w14:paraId="0399FD54">
            <w:pPr>
              <w:pStyle w:val="6"/>
              <w:spacing w:before="186" w:line="223" w:lineRule="auto"/>
              <w:ind w:left="369"/>
              <w:rPr>
                <w:sz w:val="21"/>
                <w:szCs w:val="21"/>
              </w:rPr>
            </w:pPr>
            <w:r>
              <w:rPr>
                <w:spacing w:val="-2"/>
                <w:sz w:val="21"/>
                <w:szCs w:val="21"/>
              </w:rPr>
              <w:t>合计</w:t>
            </w:r>
          </w:p>
        </w:tc>
        <w:tc>
          <w:tcPr>
            <w:tcW w:w="1151" w:type="dxa"/>
            <w:vAlign w:val="top"/>
          </w:tcPr>
          <w:p w14:paraId="111B5512">
            <w:pPr>
              <w:pStyle w:val="6"/>
              <w:spacing w:before="50" w:line="222" w:lineRule="auto"/>
              <w:ind w:left="477" w:right="44" w:hanging="418"/>
              <w:rPr>
                <w:sz w:val="21"/>
                <w:szCs w:val="21"/>
              </w:rPr>
            </w:pPr>
            <w:r>
              <w:rPr>
                <w:spacing w:val="-2"/>
                <w:sz w:val="21"/>
                <w:szCs w:val="21"/>
              </w:rPr>
              <w:t>一般公共预</w:t>
            </w:r>
            <w:r>
              <w:rPr>
                <w:sz w:val="21"/>
                <w:szCs w:val="21"/>
              </w:rPr>
              <w:t xml:space="preserve"> 算</w:t>
            </w:r>
          </w:p>
        </w:tc>
        <w:tc>
          <w:tcPr>
            <w:tcW w:w="1151" w:type="dxa"/>
            <w:vAlign w:val="top"/>
          </w:tcPr>
          <w:p w14:paraId="001085BA">
            <w:pPr>
              <w:pStyle w:val="6"/>
              <w:spacing w:before="50" w:line="222" w:lineRule="auto"/>
              <w:ind w:left="372" w:right="43" w:hanging="317"/>
              <w:rPr>
                <w:sz w:val="21"/>
                <w:szCs w:val="21"/>
              </w:rPr>
            </w:pPr>
            <w:r>
              <w:rPr>
                <w:spacing w:val="-1"/>
                <w:sz w:val="21"/>
                <w:szCs w:val="21"/>
              </w:rPr>
              <w:t>政府性基金</w:t>
            </w:r>
            <w:r>
              <w:rPr>
                <w:sz w:val="21"/>
                <w:szCs w:val="21"/>
              </w:rPr>
              <w:t xml:space="preserve"> </w:t>
            </w:r>
            <w:r>
              <w:rPr>
                <w:spacing w:val="-2"/>
                <w:sz w:val="21"/>
                <w:szCs w:val="21"/>
              </w:rPr>
              <w:t>预算</w:t>
            </w:r>
          </w:p>
        </w:tc>
        <w:tc>
          <w:tcPr>
            <w:tcW w:w="1154" w:type="dxa"/>
            <w:vAlign w:val="top"/>
          </w:tcPr>
          <w:p w14:paraId="7A853BBE">
            <w:pPr>
              <w:pStyle w:val="6"/>
              <w:spacing w:before="186" w:line="222" w:lineRule="auto"/>
              <w:ind w:left="164"/>
              <w:rPr>
                <w:sz w:val="21"/>
                <w:szCs w:val="21"/>
              </w:rPr>
            </w:pPr>
            <w:r>
              <w:rPr>
                <w:spacing w:val="-2"/>
                <w:sz w:val="21"/>
                <w:szCs w:val="21"/>
              </w:rPr>
              <w:t>其他资金</w:t>
            </w:r>
          </w:p>
        </w:tc>
        <w:tc>
          <w:tcPr>
            <w:tcW w:w="1230" w:type="dxa"/>
            <w:vMerge w:val="continue"/>
            <w:tcBorders>
              <w:top w:val="nil"/>
            </w:tcBorders>
            <w:vAlign w:val="top"/>
          </w:tcPr>
          <w:p w14:paraId="61028082">
            <w:pPr>
              <w:rPr>
                <w:rFonts w:ascii="Arial"/>
                <w:sz w:val="21"/>
              </w:rPr>
            </w:pPr>
          </w:p>
        </w:tc>
      </w:tr>
      <w:tr w14:paraId="4EC2B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05" w:type="dxa"/>
            <w:vAlign w:val="top"/>
          </w:tcPr>
          <w:p w14:paraId="7A86A7EF">
            <w:pPr>
              <w:pStyle w:val="6"/>
              <w:spacing w:before="69" w:line="221" w:lineRule="auto"/>
              <w:ind w:left="747"/>
              <w:rPr>
                <w:sz w:val="21"/>
                <w:szCs w:val="21"/>
              </w:rPr>
            </w:pPr>
            <w:r>
              <w:rPr>
                <w:spacing w:val="-2"/>
                <w:sz w:val="21"/>
                <w:szCs w:val="21"/>
              </w:rPr>
              <w:t>栏次</w:t>
            </w:r>
          </w:p>
        </w:tc>
        <w:tc>
          <w:tcPr>
            <w:tcW w:w="1202" w:type="dxa"/>
            <w:vAlign w:val="top"/>
          </w:tcPr>
          <w:p w14:paraId="77C38B5A">
            <w:pPr>
              <w:pStyle w:val="6"/>
              <w:spacing w:before="102" w:line="184" w:lineRule="auto"/>
              <w:ind w:left="566"/>
              <w:rPr>
                <w:sz w:val="21"/>
                <w:szCs w:val="21"/>
              </w:rPr>
            </w:pPr>
            <w:r>
              <w:rPr>
                <w:sz w:val="21"/>
                <w:szCs w:val="21"/>
              </w:rPr>
              <w:t>1</w:t>
            </w:r>
          </w:p>
        </w:tc>
        <w:tc>
          <w:tcPr>
            <w:tcW w:w="1151" w:type="dxa"/>
            <w:vAlign w:val="top"/>
          </w:tcPr>
          <w:p w14:paraId="540D12E8">
            <w:pPr>
              <w:pStyle w:val="6"/>
              <w:spacing w:before="102" w:line="184" w:lineRule="auto"/>
              <w:ind w:left="530"/>
              <w:rPr>
                <w:sz w:val="21"/>
                <w:szCs w:val="21"/>
              </w:rPr>
            </w:pPr>
            <w:r>
              <w:rPr>
                <w:sz w:val="21"/>
                <w:szCs w:val="21"/>
              </w:rPr>
              <w:t>2</w:t>
            </w:r>
          </w:p>
        </w:tc>
        <w:tc>
          <w:tcPr>
            <w:tcW w:w="1151" w:type="dxa"/>
            <w:vAlign w:val="top"/>
          </w:tcPr>
          <w:p w14:paraId="42E86DA3">
            <w:pPr>
              <w:pStyle w:val="6"/>
              <w:spacing w:before="102" w:line="184" w:lineRule="auto"/>
              <w:ind w:left="532"/>
              <w:rPr>
                <w:sz w:val="21"/>
                <w:szCs w:val="21"/>
              </w:rPr>
            </w:pPr>
            <w:r>
              <w:rPr>
                <w:sz w:val="21"/>
                <w:szCs w:val="21"/>
              </w:rPr>
              <w:t>3</w:t>
            </w:r>
          </w:p>
        </w:tc>
        <w:tc>
          <w:tcPr>
            <w:tcW w:w="1151" w:type="dxa"/>
            <w:vAlign w:val="top"/>
          </w:tcPr>
          <w:p w14:paraId="64C5C113">
            <w:pPr>
              <w:pStyle w:val="6"/>
              <w:spacing w:before="102" w:line="184" w:lineRule="auto"/>
              <w:ind w:left="528"/>
              <w:rPr>
                <w:sz w:val="21"/>
                <w:szCs w:val="21"/>
              </w:rPr>
            </w:pPr>
            <w:r>
              <w:rPr>
                <w:sz w:val="21"/>
                <w:szCs w:val="21"/>
              </w:rPr>
              <w:t>4</w:t>
            </w:r>
          </w:p>
        </w:tc>
        <w:tc>
          <w:tcPr>
            <w:tcW w:w="1154" w:type="dxa"/>
            <w:vAlign w:val="top"/>
          </w:tcPr>
          <w:p w14:paraId="241EF427">
            <w:pPr>
              <w:pStyle w:val="6"/>
              <w:spacing w:before="104" w:line="182" w:lineRule="auto"/>
              <w:ind w:left="534"/>
              <w:rPr>
                <w:sz w:val="21"/>
                <w:szCs w:val="21"/>
              </w:rPr>
            </w:pPr>
            <w:r>
              <w:rPr>
                <w:sz w:val="21"/>
                <w:szCs w:val="21"/>
              </w:rPr>
              <w:t>5</w:t>
            </w:r>
          </w:p>
        </w:tc>
        <w:tc>
          <w:tcPr>
            <w:tcW w:w="1230" w:type="dxa"/>
            <w:vAlign w:val="top"/>
          </w:tcPr>
          <w:p w14:paraId="7F00532A">
            <w:pPr>
              <w:pStyle w:val="6"/>
              <w:spacing w:before="102" w:line="184" w:lineRule="auto"/>
              <w:ind w:left="568"/>
              <w:rPr>
                <w:sz w:val="21"/>
                <w:szCs w:val="21"/>
              </w:rPr>
            </w:pPr>
            <w:r>
              <w:rPr>
                <w:sz w:val="21"/>
                <w:szCs w:val="21"/>
              </w:rPr>
              <w:t>6</w:t>
            </w:r>
          </w:p>
        </w:tc>
      </w:tr>
      <w:tr w14:paraId="30516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05" w:type="dxa"/>
            <w:vAlign w:val="top"/>
          </w:tcPr>
          <w:p w14:paraId="7A1F6800">
            <w:pPr>
              <w:pStyle w:val="6"/>
              <w:spacing w:before="75" w:line="223" w:lineRule="auto"/>
              <w:ind w:left="380"/>
              <w:rPr>
                <w:sz w:val="21"/>
                <w:szCs w:val="21"/>
              </w:rPr>
            </w:pPr>
            <w:r>
              <w:rPr>
                <w:spacing w:val="-4"/>
                <w:sz w:val="21"/>
                <w:szCs w:val="21"/>
              </w:rPr>
              <w:t>合</w:t>
            </w:r>
            <w:r>
              <w:rPr>
                <w:spacing w:val="1"/>
                <w:sz w:val="21"/>
                <w:szCs w:val="21"/>
              </w:rPr>
              <w:t xml:space="preserve">       </w:t>
            </w:r>
            <w:r>
              <w:rPr>
                <w:spacing w:val="-4"/>
                <w:sz w:val="21"/>
                <w:szCs w:val="21"/>
              </w:rPr>
              <w:t>计</w:t>
            </w:r>
          </w:p>
        </w:tc>
        <w:tc>
          <w:tcPr>
            <w:tcW w:w="1202" w:type="dxa"/>
            <w:vAlign w:val="top"/>
          </w:tcPr>
          <w:p w14:paraId="2183B683">
            <w:pPr>
              <w:pStyle w:val="6"/>
              <w:spacing w:before="108" w:line="185" w:lineRule="auto"/>
              <w:ind w:right="9"/>
              <w:jc w:val="right"/>
              <w:rPr>
                <w:sz w:val="21"/>
                <w:szCs w:val="21"/>
              </w:rPr>
            </w:pPr>
            <w:r>
              <w:rPr>
                <w:spacing w:val="-1"/>
                <w:sz w:val="21"/>
                <w:szCs w:val="21"/>
              </w:rPr>
              <w:t>261.93</w:t>
            </w:r>
          </w:p>
        </w:tc>
        <w:tc>
          <w:tcPr>
            <w:tcW w:w="1151" w:type="dxa"/>
            <w:vAlign w:val="top"/>
          </w:tcPr>
          <w:p w14:paraId="697C6699">
            <w:pPr>
              <w:pStyle w:val="6"/>
              <w:spacing w:before="108" w:line="185" w:lineRule="auto"/>
              <w:ind w:right="8"/>
              <w:jc w:val="right"/>
              <w:rPr>
                <w:sz w:val="21"/>
                <w:szCs w:val="21"/>
              </w:rPr>
            </w:pPr>
            <w:r>
              <w:rPr>
                <w:spacing w:val="-1"/>
                <w:sz w:val="21"/>
                <w:szCs w:val="21"/>
              </w:rPr>
              <w:t>261.93</w:t>
            </w:r>
          </w:p>
        </w:tc>
        <w:tc>
          <w:tcPr>
            <w:tcW w:w="1151" w:type="dxa"/>
            <w:vAlign w:val="top"/>
          </w:tcPr>
          <w:p w14:paraId="4385E1E0">
            <w:pPr>
              <w:pStyle w:val="6"/>
              <w:spacing w:before="108" w:line="185" w:lineRule="auto"/>
              <w:ind w:right="7"/>
              <w:jc w:val="right"/>
              <w:rPr>
                <w:sz w:val="21"/>
                <w:szCs w:val="21"/>
              </w:rPr>
            </w:pPr>
            <w:r>
              <w:rPr>
                <w:spacing w:val="-1"/>
                <w:sz w:val="21"/>
                <w:szCs w:val="21"/>
              </w:rPr>
              <w:t>261.93</w:t>
            </w:r>
          </w:p>
        </w:tc>
        <w:tc>
          <w:tcPr>
            <w:tcW w:w="1151" w:type="dxa"/>
            <w:vAlign w:val="top"/>
          </w:tcPr>
          <w:p w14:paraId="78BDA65C">
            <w:pPr>
              <w:rPr>
                <w:rFonts w:ascii="Arial"/>
                <w:sz w:val="21"/>
              </w:rPr>
            </w:pPr>
          </w:p>
        </w:tc>
        <w:tc>
          <w:tcPr>
            <w:tcW w:w="1154" w:type="dxa"/>
            <w:vAlign w:val="top"/>
          </w:tcPr>
          <w:p w14:paraId="52750198">
            <w:pPr>
              <w:rPr>
                <w:rFonts w:ascii="Arial"/>
                <w:sz w:val="21"/>
              </w:rPr>
            </w:pPr>
          </w:p>
        </w:tc>
        <w:tc>
          <w:tcPr>
            <w:tcW w:w="1230" w:type="dxa"/>
            <w:vAlign w:val="top"/>
          </w:tcPr>
          <w:p w14:paraId="6EB47A5A">
            <w:pPr>
              <w:rPr>
                <w:rFonts w:ascii="Arial"/>
                <w:sz w:val="21"/>
              </w:rPr>
            </w:pPr>
          </w:p>
        </w:tc>
      </w:tr>
      <w:tr w14:paraId="27C55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05" w:type="dxa"/>
            <w:vAlign w:val="top"/>
          </w:tcPr>
          <w:p w14:paraId="058777EC">
            <w:pPr>
              <w:pStyle w:val="6"/>
              <w:spacing w:before="76" w:line="220" w:lineRule="auto"/>
              <w:ind w:left="752"/>
              <w:rPr>
                <w:sz w:val="21"/>
                <w:szCs w:val="21"/>
              </w:rPr>
            </w:pPr>
            <w:r>
              <w:rPr>
                <w:spacing w:val="-3"/>
                <w:sz w:val="21"/>
                <w:szCs w:val="21"/>
              </w:rPr>
              <w:t>货物</w:t>
            </w:r>
          </w:p>
        </w:tc>
        <w:tc>
          <w:tcPr>
            <w:tcW w:w="1202" w:type="dxa"/>
            <w:vAlign w:val="top"/>
          </w:tcPr>
          <w:p w14:paraId="2A85466D">
            <w:pPr>
              <w:pStyle w:val="6"/>
              <w:spacing w:before="108" w:line="185" w:lineRule="auto"/>
              <w:ind w:right="9"/>
              <w:jc w:val="right"/>
              <w:rPr>
                <w:sz w:val="21"/>
                <w:szCs w:val="21"/>
              </w:rPr>
            </w:pPr>
            <w:r>
              <w:rPr>
                <w:spacing w:val="-1"/>
                <w:sz w:val="21"/>
                <w:szCs w:val="21"/>
              </w:rPr>
              <w:t>261.93</w:t>
            </w:r>
          </w:p>
        </w:tc>
        <w:tc>
          <w:tcPr>
            <w:tcW w:w="1151" w:type="dxa"/>
            <w:vAlign w:val="top"/>
          </w:tcPr>
          <w:p w14:paraId="529CA132">
            <w:pPr>
              <w:pStyle w:val="6"/>
              <w:spacing w:before="108" w:line="185" w:lineRule="auto"/>
              <w:ind w:right="8"/>
              <w:jc w:val="right"/>
              <w:rPr>
                <w:sz w:val="21"/>
                <w:szCs w:val="21"/>
              </w:rPr>
            </w:pPr>
            <w:r>
              <w:rPr>
                <w:spacing w:val="-1"/>
                <w:sz w:val="21"/>
                <w:szCs w:val="21"/>
              </w:rPr>
              <w:t>261.93</w:t>
            </w:r>
          </w:p>
        </w:tc>
        <w:tc>
          <w:tcPr>
            <w:tcW w:w="1151" w:type="dxa"/>
            <w:vAlign w:val="top"/>
          </w:tcPr>
          <w:p w14:paraId="681B56DA">
            <w:pPr>
              <w:pStyle w:val="6"/>
              <w:spacing w:before="108" w:line="185" w:lineRule="auto"/>
              <w:ind w:right="7"/>
              <w:jc w:val="right"/>
              <w:rPr>
                <w:sz w:val="21"/>
                <w:szCs w:val="21"/>
              </w:rPr>
            </w:pPr>
            <w:r>
              <w:rPr>
                <w:spacing w:val="-1"/>
                <w:sz w:val="21"/>
                <w:szCs w:val="21"/>
              </w:rPr>
              <w:t>261.93</w:t>
            </w:r>
          </w:p>
        </w:tc>
        <w:tc>
          <w:tcPr>
            <w:tcW w:w="1151" w:type="dxa"/>
            <w:vAlign w:val="top"/>
          </w:tcPr>
          <w:p w14:paraId="4725F6C5">
            <w:pPr>
              <w:rPr>
                <w:rFonts w:ascii="Arial"/>
                <w:sz w:val="21"/>
              </w:rPr>
            </w:pPr>
          </w:p>
        </w:tc>
        <w:tc>
          <w:tcPr>
            <w:tcW w:w="1154" w:type="dxa"/>
            <w:vAlign w:val="top"/>
          </w:tcPr>
          <w:p w14:paraId="6CE6E16F">
            <w:pPr>
              <w:rPr>
                <w:rFonts w:ascii="Arial"/>
                <w:sz w:val="21"/>
              </w:rPr>
            </w:pPr>
          </w:p>
        </w:tc>
        <w:tc>
          <w:tcPr>
            <w:tcW w:w="1230" w:type="dxa"/>
            <w:vAlign w:val="top"/>
          </w:tcPr>
          <w:p w14:paraId="587F4A84">
            <w:pPr>
              <w:rPr>
                <w:rFonts w:ascii="Arial"/>
                <w:sz w:val="21"/>
              </w:rPr>
            </w:pPr>
          </w:p>
        </w:tc>
      </w:tr>
      <w:tr w14:paraId="7593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05" w:type="dxa"/>
            <w:vAlign w:val="top"/>
          </w:tcPr>
          <w:p w14:paraId="1E642B6D">
            <w:pPr>
              <w:pStyle w:val="6"/>
              <w:spacing w:before="77" w:line="222" w:lineRule="auto"/>
              <w:ind w:left="749"/>
              <w:rPr>
                <w:sz w:val="21"/>
                <w:szCs w:val="21"/>
              </w:rPr>
            </w:pPr>
            <w:r>
              <w:rPr>
                <w:spacing w:val="-3"/>
                <w:sz w:val="21"/>
                <w:szCs w:val="21"/>
              </w:rPr>
              <w:t>工程</w:t>
            </w:r>
          </w:p>
        </w:tc>
        <w:tc>
          <w:tcPr>
            <w:tcW w:w="1202" w:type="dxa"/>
            <w:vAlign w:val="top"/>
          </w:tcPr>
          <w:p w14:paraId="09AC67A2">
            <w:pPr>
              <w:rPr>
                <w:rFonts w:ascii="Arial"/>
                <w:sz w:val="21"/>
              </w:rPr>
            </w:pPr>
          </w:p>
        </w:tc>
        <w:tc>
          <w:tcPr>
            <w:tcW w:w="1151" w:type="dxa"/>
            <w:vAlign w:val="top"/>
          </w:tcPr>
          <w:p w14:paraId="73E7C824">
            <w:pPr>
              <w:rPr>
                <w:rFonts w:ascii="Arial"/>
                <w:sz w:val="21"/>
              </w:rPr>
            </w:pPr>
          </w:p>
        </w:tc>
        <w:tc>
          <w:tcPr>
            <w:tcW w:w="1151" w:type="dxa"/>
            <w:vAlign w:val="top"/>
          </w:tcPr>
          <w:p w14:paraId="03635E4F">
            <w:pPr>
              <w:rPr>
                <w:rFonts w:ascii="Arial"/>
                <w:sz w:val="21"/>
              </w:rPr>
            </w:pPr>
          </w:p>
        </w:tc>
        <w:tc>
          <w:tcPr>
            <w:tcW w:w="1151" w:type="dxa"/>
            <w:vAlign w:val="top"/>
          </w:tcPr>
          <w:p w14:paraId="2C35066B">
            <w:pPr>
              <w:rPr>
                <w:rFonts w:ascii="Arial"/>
                <w:sz w:val="21"/>
              </w:rPr>
            </w:pPr>
          </w:p>
        </w:tc>
        <w:tc>
          <w:tcPr>
            <w:tcW w:w="1154" w:type="dxa"/>
            <w:vAlign w:val="top"/>
          </w:tcPr>
          <w:p w14:paraId="04FF2C91">
            <w:pPr>
              <w:rPr>
                <w:rFonts w:ascii="Arial"/>
                <w:sz w:val="21"/>
              </w:rPr>
            </w:pPr>
          </w:p>
        </w:tc>
        <w:tc>
          <w:tcPr>
            <w:tcW w:w="1230" w:type="dxa"/>
            <w:vAlign w:val="top"/>
          </w:tcPr>
          <w:p w14:paraId="04A60E43">
            <w:pPr>
              <w:rPr>
                <w:rFonts w:ascii="Arial"/>
                <w:sz w:val="21"/>
              </w:rPr>
            </w:pPr>
          </w:p>
        </w:tc>
      </w:tr>
      <w:tr w14:paraId="3297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05" w:type="dxa"/>
            <w:vAlign w:val="top"/>
          </w:tcPr>
          <w:p w14:paraId="067C653B">
            <w:pPr>
              <w:pStyle w:val="6"/>
              <w:spacing w:before="78" w:line="221" w:lineRule="auto"/>
              <w:ind w:left="747"/>
              <w:rPr>
                <w:sz w:val="21"/>
                <w:szCs w:val="21"/>
              </w:rPr>
            </w:pPr>
            <w:r>
              <w:rPr>
                <w:spacing w:val="-2"/>
                <w:sz w:val="21"/>
                <w:szCs w:val="21"/>
              </w:rPr>
              <w:t>服务</w:t>
            </w:r>
          </w:p>
        </w:tc>
        <w:tc>
          <w:tcPr>
            <w:tcW w:w="1202" w:type="dxa"/>
            <w:vAlign w:val="top"/>
          </w:tcPr>
          <w:p w14:paraId="645C2C96">
            <w:pPr>
              <w:rPr>
                <w:rFonts w:ascii="Arial"/>
                <w:sz w:val="21"/>
              </w:rPr>
            </w:pPr>
          </w:p>
        </w:tc>
        <w:tc>
          <w:tcPr>
            <w:tcW w:w="1151" w:type="dxa"/>
            <w:vAlign w:val="top"/>
          </w:tcPr>
          <w:p w14:paraId="5D572FAD">
            <w:pPr>
              <w:rPr>
                <w:rFonts w:ascii="Arial"/>
                <w:sz w:val="21"/>
              </w:rPr>
            </w:pPr>
          </w:p>
        </w:tc>
        <w:tc>
          <w:tcPr>
            <w:tcW w:w="1151" w:type="dxa"/>
            <w:vAlign w:val="top"/>
          </w:tcPr>
          <w:p w14:paraId="278C4705">
            <w:pPr>
              <w:rPr>
                <w:rFonts w:ascii="Arial"/>
                <w:sz w:val="21"/>
              </w:rPr>
            </w:pPr>
          </w:p>
        </w:tc>
        <w:tc>
          <w:tcPr>
            <w:tcW w:w="1151" w:type="dxa"/>
            <w:vAlign w:val="top"/>
          </w:tcPr>
          <w:p w14:paraId="3B1269B9">
            <w:pPr>
              <w:rPr>
                <w:rFonts w:ascii="Arial"/>
                <w:sz w:val="21"/>
              </w:rPr>
            </w:pPr>
          </w:p>
        </w:tc>
        <w:tc>
          <w:tcPr>
            <w:tcW w:w="1154" w:type="dxa"/>
            <w:vAlign w:val="top"/>
          </w:tcPr>
          <w:p w14:paraId="1274BD54">
            <w:pPr>
              <w:rPr>
                <w:rFonts w:ascii="Arial"/>
                <w:sz w:val="21"/>
              </w:rPr>
            </w:pPr>
          </w:p>
        </w:tc>
        <w:tc>
          <w:tcPr>
            <w:tcW w:w="1230" w:type="dxa"/>
            <w:vAlign w:val="top"/>
          </w:tcPr>
          <w:p w14:paraId="65F83144">
            <w:pPr>
              <w:rPr>
                <w:rFonts w:ascii="Arial"/>
                <w:sz w:val="21"/>
              </w:rPr>
            </w:pPr>
          </w:p>
        </w:tc>
      </w:tr>
      <w:tr w14:paraId="6E2E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905" w:type="dxa"/>
            <w:vMerge w:val="restart"/>
            <w:tcBorders>
              <w:bottom w:val="nil"/>
            </w:tcBorders>
            <w:vAlign w:val="top"/>
          </w:tcPr>
          <w:p w14:paraId="43760E96">
            <w:pPr>
              <w:spacing w:line="448" w:lineRule="auto"/>
              <w:rPr>
                <w:rFonts w:ascii="Arial"/>
                <w:sz w:val="21"/>
              </w:rPr>
            </w:pPr>
          </w:p>
          <w:p w14:paraId="396023C8">
            <w:pPr>
              <w:pStyle w:val="6"/>
              <w:spacing w:before="68" w:line="222" w:lineRule="auto"/>
              <w:ind w:left="750"/>
              <w:rPr>
                <w:sz w:val="21"/>
                <w:szCs w:val="21"/>
              </w:rPr>
            </w:pPr>
            <w:r>
              <w:rPr>
                <w:spacing w:val="-3"/>
                <w:sz w:val="21"/>
                <w:szCs w:val="21"/>
              </w:rPr>
              <w:t>项目</w:t>
            </w:r>
          </w:p>
        </w:tc>
        <w:tc>
          <w:tcPr>
            <w:tcW w:w="7039" w:type="dxa"/>
            <w:gridSpan w:val="6"/>
            <w:vAlign w:val="top"/>
          </w:tcPr>
          <w:p w14:paraId="772400E9">
            <w:pPr>
              <w:pStyle w:val="6"/>
              <w:spacing w:before="56" w:line="220" w:lineRule="auto"/>
              <w:ind w:left="2896"/>
              <w:rPr>
                <w:sz w:val="21"/>
                <w:szCs w:val="21"/>
              </w:rPr>
            </w:pPr>
            <w:r>
              <w:rPr>
                <w:spacing w:val="-2"/>
                <w:sz w:val="21"/>
                <w:szCs w:val="21"/>
              </w:rPr>
              <w:t>实际采购金额</w:t>
            </w:r>
          </w:p>
        </w:tc>
      </w:tr>
      <w:tr w14:paraId="4159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05" w:type="dxa"/>
            <w:vMerge w:val="continue"/>
            <w:tcBorders>
              <w:top w:val="nil"/>
              <w:bottom w:val="nil"/>
            </w:tcBorders>
            <w:vAlign w:val="top"/>
          </w:tcPr>
          <w:p w14:paraId="0BA50FA6">
            <w:pPr>
              <w:rPr>
                <w:rFonts w:ascii="Arial"/>
                <w:sz w:val="21"/>
              </w:rPr>
            </w:pPr>
          </w:p>
        </w:tc>
        <w:tc>
          <w:tcPr>
            <w:tcW w:w="1202" w:type="dxa"/>
            <w:vMerge w:val="restart"/>
            <w:tcBorders>
              <w:bottom w:val="nil"/>
            </w:tcBorders>
            <w:vAlign w:val="top"/>
          </w:tcPr>
          <w:p w14:paraId="03BC899B">
            <w:pPr>
              <w:spacing w:line="285" w:lineRule="auto"/>
              <w:rPr>
                <w:rFonts w:ascii="Arial"/>
                <w:sz w:val="21"/>
              </w:rPr>
            </w:pPr>
          </w:p>
          <w:p w14:paraId="7E1095B9">
            <w:pPr>
              <w:pStyle w:val="6"/>
              <w:spacing w:before="68" w:line="223" w:lineRule="auto"/>
              <w:ind w:left="397"/>
              <w:rPr>
                <w:sz w:val="21"/>
                <w:szCs w:val="21"/>
              </w:rPr>
            </w:pPr>
            <w:r>
              <w:rPr>
                <w:spacing w:val="-3"/>
                <w:sz w:val="21"/>
                <w:szCs w:val="21"/>
              </w:rPr>
              <w:t>总计</w:t>
            </w:r>
          </w:p>
        </w:tc>
        <w:tc>
          <w:tcPr>
            <w:tcW w:w="4607" w:type="dxa"/>
            <w:gridSpan w:val="4"/>
            <w:vAlign w:val="top"/>
          </w:tcPr>
          <w:p w14:paraId="4BBD2055">
            <w:pPr>
              <w:pStyle w:val="6"/>
              <w:spacing w:before="78" w:line="220" w:lineRule="auto"/>
              <w:ind w:left="1150"/>
              <w:rPr>
                <w:sz w:val="21"/>
                <w:szCs w:val="21"/>
              </w:rPr>
            </w:pPr>
            <w:r>
              <w:rPr>
                <w:spacing w:val="-1"/>
                <w:sz w:val="21"/>
                <w:szCs w:val="21"/>
              </w:rPr>
              <w:t>采购预算（财政性资金）</w:t>
            </w:r>
          </w:p>
        </w:tc>
        <w:tc>
          <w:tcPr>
            <w:tcW w:w="1230" w:type="dxa"/>
            <w:vMerge w:val="restart"/>
            <w:tcBorders>
              <w:bottom w:val="nil"/>
            </w:tcBorders>
            <w:vAlign w:val="top"/>
          </w:tcPr>
          <w:p w14:paraId="09C0CA2A">
            <w:pPr>
              <w:pStyle w:val="6"/>
              <w:spacing w:before="221" w:line="233" w:lineRule="auto"/>
              <w:ind w:left="515" w:right="85" w:hanging="418"/>
              <w:rPr>
                <w:sz w:val="21"/>
                <w:szCs w:val="21"/>
              </w:rPr>
            </w:pPr>
            <w:r>
              <w:rPr>
                <w:spacing w:val="-2"/>
                <w:sz w:val="21"/>
                <w:szCs w:val="21"/>
              </w:rPr>
              <w:t>非财政性资</w:t>
            </w:r>
            <w:r>
              <w:rPr>
                <w:sz w:val="21"/>
                <w:szCs w:val="21"/>
              </w:rPr>
              <w:t xml:space="preserve"> 金</w:t>
            </w:r>
          </w:p>
        </w:tc>
      </w:tr>
      <w:tr w14:paraId="5925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905" w:type="dxa"/>
            <w:vMerge w:val="continue"/>
            <w:tcBorders>
              <w:top w:val="nil"/>
            </w:tcBorders>
            <w:vAlign w:val="top"/>
          </w:tcPr>
          <w:p w14:paraId="28DC79E0">
            <w:pPr>
              <w:rPr>
                <w:rFonts w:ascii="Arial"/>
                <w:sz w:val="21"/>
              </w:rPr>
            </w:pPr>
          </w:p>
        </w:tc>
        <w:tc>
          <w:tcPr>
            <w:tcW w:w="1202" w:type="dxa"/>
            <w:vMerge w:val="continue"/>
            <w:tcBorders>
              <w:top w:val="nil"/>
            </w:tcBorders>
            <w:vAlign w:val="top"/>
          </w:tcPr>
          <w:p w14:paraId="782F79FB">
            <w:pPr>
              <w:rPr>
                <w:rFonts w:ascii="Arial"/>
                <w:sz w:val="21"/>
              </w:rPr>
            </w:pPr>
          </w:p>
        </w:tc>
        <w:tc>
          <w:tcPr>
            <w:tcW w:w="1151" w:type="dxa"/>
            <w:vAlign w:val="top"/>
          </w:tcPr>
          <w:p w14:paraId="4DDEAD87">
            <w:pPr>
              <w:pStyle w:val="6"/>
              <w:spacing w:before="178" w:line="223" w:lineRule="auto"/>
              <w:ind w:left="369"/>
              <w:rPr>
                <w:sz w:val="21"/>
                <w:szCs w:val="21"/>
              </w:rPr>
            </w:pPr>
            <w:r>
              <w:rPr>
                <w:spacing w:val="-2"/>
                <w:sz w:val="21"/>
                <w:szCs w:val="21"/>
              </w:rPr>
              <w:t>合计</w:t>
            </w:r>
          </w:p>
        </w:tc>
        <w:tc>
          <w:tcPr>
            <w:tcW w:w="1151" w:type="dxa"/>
            <w:vAlign w:val="top"/>
          </w:tcPr>
          <w:p w14:paraId="5EA4FBE0">
            <w:pPr>
              <w:pStyle w:val="6"/>
              <w:spacing w:before="43" w:line="222" w:lineRule="auto"/>
              <w:ind w:left="477" w:right="44" w:hanging="418"/>
              <w:rPr>
                <w:sz w:val="21"/>
                <w:szCs w:val="21"/>
              </w:rPr>
            </w:pPr>
            <w:r>
              <w:rPr>
                <w:spacing w:val="-2"/>
                <w:sz w:val="21"/>
                <w:szCs w:val="21"/>
              </w:rPr>
              <w:t>一般公共预</w:t>
            </w:r>
            <w:r>
              <w:rPr>
                <w:sz w:val="21"/>
                <w:szCs w:val="21"/>
              </w:rPr>
              <w:t xml:space="preserve"> 算</w:t>
            </w:r>
          </w:p>
        </w:tc>
        <w:tc>
          <w:tcPr>
            <w:tcW w:w="1151" w:type="dxa"/>
            <w:vAlign w:val="top"/>
          </w:tcPr>
          <w:p w14:paraId="3E75BDBC">
            <w:pPr>
              <w:pStyle w:val="6"/>
              <w:spacing w:before="43" w:line="222" w:lineRule="auto"/>
              <w:ind w:left="372" w:right="43" w:hanging="317"/>
              <w:rPr>
                <w:sz w:val="21"/>
                <w:szCs w:val="21"/>
              </w:rPr>
            </w:pPr>
            <w:r>
              <w:rPr>
                <w:spacing w:val="-1"/>
                <w:sz w:val="21"/>
                <w:szCs w:val="21"/>
              </w:rPr>
              <w:t>政府性基金</w:t>
            </w:r>
            <w:r>
              <w:rPr>
                <w:sz w:val="21"/>
                <w:szCs w:val="21"/>
              </w:rPr>
              <w:t xml:space="preserve"> </w:t>
            </w:r>
            <w:r>
              <w:rPr>
                <w:spacing w:val="-2"/>
                <w:sz w:val="21"/>
                <w:szCs w:val="21"/>
              </w:rPr>
              <w:t>预算</w:t>
            </w:r>
          </w:p>
        </w:tc>
        <w:tc>
          <w:tcPr>
            <w:tcW w:w="1154" w:type="dxa"/>
            <w:vAlign w:val="top"/>
          </w:tcPr>
          <w:p w14:paraId="6ED2201B">
            <w:pPr>
              <w:pStyle w:val="6"/>
              <w:spacing w:before="178" w:line="222" w:lineRule="auto"/>
              <w:ind w:left="164"/>
              <w:rPr>
                <w:sz w:val="21"/>
                <w:szCs w:val="21"/>
              </w:rPr>
            </w:pPr>
            <w:r>
              <w:rPr>
                <w:spacing w:val="-2"/>
                <w:sz w:val="21"/>
                <w:szCs w:val="21"/>
              </w:rPr>
              <w:t>其他资金</w:t>
            </w:r>
          </w:p>
        </w:tc>
        <w:tc>
          <w:tcPr>
            <w:tcW w:w="1230" w:type="dxa"/>
            <w:vMerge w:val="continue"/>
            <w:tcBorders>
              <w:top w:val="nil"/>
            </w:tcBorders>
            <w:vAlign w:val="top"/>
          </w:tcPr>
          <w:p w14:paraId="41636B42">
            <w:pPr>
              <w:rPr>
                <w:rFonts w:ascii="Arial"/>
                <w:sz w:val="21"/>
              </w:rPr>
            </w:pPr>
          </w:p>
        </w:tc>
      </w:tr>
      <w:tr w14:paraId="27A5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905" w:type="dxa"/>
            <w:vAlign w:val="top"/>
          </w:tcPr>
          <w:p w14:paraId="6690FB34">
            <w:pPr>
              <w:pStyle w:val="6"/>
              <w:spacing w:before="56" w:line="221" w:lineRule="auto"/>
              <w:ind w:left="747"/>
              <w:rPr>
                <w:sz w:val="21"/>
                <w:szCs w:val="21"/>
              </w:rPr>
            </w:pPr>
            <w:r>
              <w:rPr>
                <w:spacing w:val="-2"/>
                <w:sz w:val="21"/>
                <w:szCs w:val="21"/>
              </w:rPr>
              <w:t>栏次</w:t>
            </w:r>
          </w:p>
        </w:tc>
        <w:tc>
          <w:tcPr>
            <w:tcW w:w="1202" w:type="dxa"/>
            <w:vAlign w:val="top"/>
          </w:tcPr>
          <w:p w14:paraId="25F159D3">
            <w:pPr>
              <w:pStyle w:val="6"/>
              <w:spacing w:before="89" w:line="184" w:lineRule="auto"/>
              <w:ind w:left="566"/>
              <w:rPr>
                <w:sz w:val="21"/>
                <w:szCs w:val="21"/>
              </w:rPr>
            </w:pPr>
            <w:r>
              <w:rPr>
                <w:sz w:val="21"/>
                <w:szCs w:val="21"/>
              </w:rPr>
              <w:t>1</w:t>
            </w:r>
          </w:p>
        </w:tc>
        <w:tc>
          <w:tcPr>
            <w:tcW w:w="1151" w:type="dxa"/>
            <w:vAlign w:val="top"/>
          </w:tcPr>
          <w:p w14:paraId="4153DBA3">
            <w:pPr>
              <w:pStyle w:val="6"/>
              <w:spacing w:before="89" w:line="184" w:lineRule="auto"/>
              <w:ind w:left="530"/>
              <w:rPr>
                <w:sz w:val="21"/>
                <w:szCs w:val="21"/>
              </w:rPr>
            </w:pPr>
            <w:r>
              <w:rPr>
                <w:sz w:val="21"/>
                <w:szCs w:val="21"/>
              </w:rPr>
              <w:t>2</w:t>
            </w:r>
          </w:p>
        </w:tc>
        <w:tc>
          <w:tcPr>
            <w:tcW w:w="1151" w:type="dxa"/>
            <w:vAlign w:val="top"/>
          </w:tcPr>
          <w:p w14:paraId="6F0A6FD9">
            <w:pPr>
              <w:pStyle w:val="6"/>
              <w:spacing w:before="89" w:line="184" w:lineRule="auto"/>
              <w:ind w:left="532"/>
              <w:rPr>
                <w:sz w:val="21"/>
                <w:szCs w:val="21"/>
              </w:rPr>
            </w:pPr>
            <w:r>
              <w:rPr>
                <w:sz w:val="21"/>
                <w:szCs w:val="21"/>
              </w:rPr>
              <w:t>3</w:t>
            </w:r>
          </w:p>
        </w:tc>
        <w:tc>
          <w:tcPr>
            <w:tcW w:w="1151" w:type="dxa"/>
            <w:vAlign w:val="top"/>
          </w:tcPr>
          <w:p w14:paraId="2339E3B1">
            <w:pPr>
              <w:pStyle w:val="6"/>
              <w:spacing w:before="89" w:line="184" w:lineRule="auto"/>
              <w:ind w:left="528"/>
              <w:rPr>
                <w:sz w:val="21"/>
                <w:szCs w:val="21"/>
              </w:rPr>
            </w:pPr>
            <w:r>
              <w:rPr>
                <w:sz w:val="21"/>
                <w:szCs w:val="21"/>
              </w:rPr>
              <w:t>4</w:t>
            </w:r>
          </w:p>
        </w:tc>
        <w:tc>
          <w:tcPr>
            <w:tcW w:w="1154" w:type="dxa"/>
            <w:vAlign w:val="top"/>
          </w:tcPr>
          <w:p w14:paraId="1880BC82">
            <w:pPr>
              <w:pStyle w:val="6"/>
              <w:spacing w:before="91" w:line="182" w:lineRule="auto"/>
              <w:ind w:left="534"/>
              <w:rPr>
                <w:sz w:val="21"/>
                <w:szCs w:val="21"/>
              </w:rPr>
            </w:pPr>
            <w:r>
              <w:rPr>
                <w:sz w:val="21"/>
                <w:szCs w:val="21"/>
              </w:rPr>
              <w:t>5</w:t>
            </w:r>
          </w:p>
        </w:tc>
        <w:tc>
          <w:tcPr>
            <w:tcW w:w="1230" w:type="dxa"/>
            <w:vAlign w:val="top"/>
          </w:tcPr>
          <w:p w14:paraId="02F44848">
            <w:pPr>
              <w:pStyle w:val="6"/>
              <w:spacing w:before="89" w:line="184" w:lineRule="auto"/>
              <w:ind w:left="568"/>
              <w:rPr>
                <w:sz w:val="21"/>
                <w:szCs w:val="21"/>
              </w:rPr>
            </w:pPr>
            <w:r>
              <w:rPr>
                <w:sz w:val="21"/>
                <w:szCs w:val="21"/>
              </w:rPr>
              <w:t>6</w:t>
            </w:r>
          </w:p>
        </w:tc>
      </w:tr>
      <w:tr w14:paraId="6486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05" w:type="dxa"/>
            <w:vAlign w:val="top"/>
          </w:tcPr>
          <w:p w14:paraId="14992199">
            <w:pPr>
              <w:pStyle w:val="6"/>
              <w:spacing w:before="70" w:line="223" w:lineRule="auto"/>
              <w:ind w:left="380"/>
              <w:rPr>
                <w:sz w:val="21"/>
                <w:szCs w:val="21"/>
              </w:rPr>
            </w:pPr>
            <w:r>
              <w:rPr>
                <w:spacing w:val="-4"/>
                <w:sz w:val="21"/>
                <w:szCs w:val="21"/>
              </w:rPr>
              <w:t>合</w:t>
            </w:r>
            <w:r>
              <w:rPr>
                <w:spacing w:val="1"/>
                <w:sz w:val="21"/>
                <w:szCs w:val="21"/>
              </w:rPr>
              <w:t xml:space="preserve">       </w:t>
            </w:r>
            <w:r>
              <w:rPr>
                <w:spacing w:val="-4"/>
                <w:sz w:val="21"/>
                <w:szCs w:val="21"/>
              </w:rPr>
              <w:t>计</w:t>
            </w:r>
          </w:p>
        </w:tc>
        <w:tc>
          <w:tcPr>
            <w:tcW w:w="1202" w:type="dxa"/>
            <w:vAlign w:val="top"/>
          </w:tcPr>
          <w:p w14:paraId="7BB93DEB">
            <w:pPr>
              <w:pStyle w:val="6"/>
              <w:spacing w:before="103" w:line="184" w:lineRule="auto"/>
              <w:ind w:right="9"/>
              <w:jc w:val="right"/>
              <w:rPr>
                <w:sz w:val="21"/>
                <w:szCs w:val="21"/>
              </w:rPr>
            </w:pPr>
            <w:r>
              <w:rPr>
                <w:spacing w:val="-1"/>
                <w:sz w:val="21"/>
                <w:szCs w:val="21"/>
              </w:rPr>
              <w:t>239.94</w:t>
            </w:r>
          </w:p>
        </w:tc>
        <w:tc>
          <w:tcPr>
            <w:tcW w:w="1151" w:type="dxa"/>
            <w:vAlign w:val="top"/>
          </w:tcPr>
          <w:p w14:paraId="357315CF">
            <w:pPr>
              <w:pStyle w:val="6"/>
              <w:spacing w:before="103" w:line="184" w:lineRule="auto"/>
              <w:ind w:right="8"/>
              <w:jc w:val="right"/>
              <w:rPr>
                <w:sz w:val="21"/>
                <w:szCs w:val="21"/>
              </w:rPr>
            </w:pPr>
            <w:r>
              <w:rPr>
                <w:spacing w:val="-1"/>
                <w:sz w:val="21"/>
                <w:szCs w:val="21"/>
              </w:rPr>
              <w:t>239.94</w:t>
            </w:r>
          </w:p>
        </w:tc>
        <w:tc>
          <w:tcPr>
            <w:tcW w:w="1151" w:type="dxa"/>
            <w:vAlign w:val="top"/>
          </w:tcPr>
          <w:p w14:paraId="782D8B47">
            <w:pPr>
              <w:pStyle w:val="6"/>
              <w:spacing w:before="103" w:line="184" w:lineRule="auto"/>
              <w:ind w:right="7"/>
              <w:jc w:val="right"/>
              <w:rPr>
                <w:sz w:val="21"/>
                <w:szCs w:val="21"/>
              </w:rPr>
            </w:pPr>
            <w:r>
              <w:rPr>
                <w:spacing w:val="-1"/>
                <w:sz w:val="21"/>
                <w:szCs w:val="21"/>
              </w:rPr>
              <w:t>239.94</w:t>
            </w:r>
          </w:p>
        </w:tc>
        <w:tc>
          <w:tcPr>
            <w:tcW w:w="1151" w:type="dxa"/>
            <w:vAlign w:val="top"/>
          </w:tcPr>
          <w:p w14:paraId="61F559A2">
            <w:pPr>
              <w:rPr>
                <w:rFonts w:ascii="Arial"/>
                <w:sz w:val="21"/>
              </w:rPr>
            </w:pPr>
          </w:p>
        </w:tc>
        <w:tc>
          <w:tcPr>
            <w:tcW w:w="1154" w:type="dxa"/>
            <w:vAlign w:val="top"/>
          </w:tcPr>
          <w:p w14:paraId="2351EDBC">
            <w:pPr>
              <w:rPr>
                <w:rFonts w:ascii="Arial"/>
                <w:sz w:val="21"/>
              </w:rPr>
            </w:pPr>
          </w:p>
        </w:tc>
        <w:tc>
          <w:tcPr>
            <w:tcW w:w="1230" w:type="dxa"/>
            <w:vAlign w:val="top"/>
          </w:tcPr>
          <w:p w14:paraId="2E456605">
            <w:pPr>
              <w:rPr>
                <w:rFonts w:ascii="Arial"/>
                <w:sz w:val="21"/>
              </w:rPr>
            </w:pPr>
          </w:p>
        </w:tc>
      </w:tr>
      <w:tr w14:paraId="3D3A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05" w:type="dxa"/>
            <w:vAlign w:val="top"/>
          </w:tcPr>
          <w:p w14:paraId="2DE8D112">
            <w:pPr>
              <w:pStyle w:val="6"/>
              <w:spacing w:before="73" w:line="220" w:lineRule="auto"/>
              <w:ind w:left="752"/>
              <w:rPr>
                <w:sz w:val="21"/>
                <w:szCs w:val="21"/>
              </w:rPr>
            </w:pPr>
            <w:r>
              <w:rPr>
                <w:spacing w:val="-3"/>
                <w:sz w:val="21"/>
                <w:szCs w:val="21"/>
              </w:rPr>
              <w:t>货物</w:t>
            </w:r>
          </w:p>
        </w:tc>
        <w:tc>
          <w:tcPr>
            <w:tcW w:w="1202" w:type="dxa"/>
            <w:vAlign w:val="top"/>
          </w:tcPr>
          <w:p w14:paraId="01268B13">
            <w:pPr>
              <w:pStyle w:val="6"/>
              <w:spacing w:before="106" w:line="184" w:lineRule="auto"/>
              <w:ind w:right="9"/>
              <w:jc w:val="right"/>
              <w:rPr>
                <w:sz w:val="21"/>
                <w:szCs w:val="21"/>
              </w:rPr>
            </w:pPr>
            <w:r>
              <w:rPr>
                <w:spacing w:val="-1"/>
                <w:sz w:val="21"/>
                <w:szCs w:val="21"/>
              </w:rPr>
              <w:t>239.94</w:t>
            </w:r>
          </w:p>
        </w:tc>
        <w:tc>
          <w:tcPr>
            <w:tcW w:w="1151" w:type="dxa"/>
            <w:vAlign w:val="top"/>
          </w:tcPr>
          <w:p w14:paraId="6C2064A9">
            <w:pPr>
              <w:pStyle w:val="6"/>
              <w:spacing w:before="106" w:line="184" w:lineRule="auto"/>
              <w:ind w:right="8"/>
              <w:jc w:val="right"/>
              <w:rPr>
                <w:sz w:val="21"/>
                <w:szCs w:val="21"/>
              </w:rPr>
            </w:pPr>
            <w:r>
              <w:rPr>
                <w:spacing w:val="-1"/>
                <w:sz w:val="21"/>
                <w:szCs w:val="21"/>
              </w:rPr>
              <w:t>239.94</w:t>
            </w:r>
          </w:p>
        </w:tc>
        <w:tc>
          <w:tcPr>
            <w:tcW w:w="1151" w:type="dxa"/>
            <w:vAlign w:val="top"/>
          </w:tcPr>
          <w:p w14:paraId="4C4A7DEC">
            <w:pPr>
              <w:pStyle w:val="6"/>
              <w:spacing w:before="106" w:line="184" w:lineRule="auto"/>
              <w:ind w:right="7"/>
              <w:jc w:val="right"/>
              <w:rPr>
                <w:sz w:val="21"/>
                <w:szCs w:val="21"/>
              </w:rPr>
            </w:pPr>
            <w:r>
              <w:rPr>
                <w:spacing w:val="-1"/>
                <w:sz w:val="21"/>
                <w:szCs w:val="21"/>
              </w:rPr>
              <w:t>239.94</w:t>
            </w:r>
          </w:p>
        </w:tc>
        <w:tc>
          <w:tcPr>
            <w:tcW w:w="1151" w:type="dxa"/>
            <w:vAlign w:val="top"/>
          </w:tcPr>
          <w:p w14:paraId="74DFA4CA">
            <w:pPr>
              <w:rPr>
                <w:rFonts w:ascii="Arial"/>
                <w:sz w:val="21"/>
              </w:rPr>
            </w:pPr>
          </w:p>
        </w:tc>
        <w:tc>
          <w:tcPr>
            <w:tcW w:w="1154" w:type="dxa"/>
            <w:vAlign w:val="top"/>
          </w:tcPr>
          <w:p w14:paraId="4481069D">
            <w:pPr>
              <w:rPr>
                <w:rFonts w:ascii="Arial"/>
                <w:sz w:val="21"/>
              </w:rPr>
            </w:pPr>
          </w:p>
        </w:tc>
        <w:tc>
          <w:tcPr>
            <w:tcW w:w="1230" w:type="dxa"/>
            <w:vAlign w:val="top"/>
          </w:tcPr>
          <w:p w14:paraId="6C4C2964">
            <w:pPr>
              <w:rPr>
                <w:rFonts w:ascii="Arial"/>
                <w:sz w:val="21"/>
              </w:rPr>
            </w:pPr>
          </w:p>
        </w:tc>
      </w:tr>
      <w:tr w14:paraId="0389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05" w:type="dxa"/>
            <w:vAlign w:val="top"/>
          </w:tcPr>
          <w:p w14:paraId="3F212263">
            <w:pPr>
              <w:pStyle w:val="6"/>
              <w:spacing w:before="73" w:line="222" w:lineRule="auto"/>
              <w:ind w:left="749"/>
              <w:rPr>
                <w:sz w:val="21"/>
                <w:szCs w:val="21"/>
              </w:rPr>
            </w:pPr>
            <w:r>
              <w:rPr>
                <w:spacing w:val="-3"/>
                <w:sz w:val="21"/>
                <w:szCs w:val="21"/>
              </w:rPr>
              <w:t>工程</w:t>
            </w:r>
          </w:p>
        </w:tc>
        <w:tc>
          <w:tcPr>
            <w:tcW w:w="1202" w:type="dxa"/>
            <w:vAlign w:val="top"/>
          </w:tcPr>
          <w:p w14:paraId="1E23186E">
            <w:pPr>
              <w:rPr>
                <w:rFonts w:ascii="Arial"/>
                <w:sz w:val="21"/>
              </w:rPr>
            </w:pPr>
          </w:p>
        </w:tc>
        <w:tc>
          <w:tcPr>
            <w:tcW w:w="1151" w:type="dxa"/>
            <w:vAlign w:val="top"/>
          </w:tcPr>
          <w:p w14:paraId="7460757D">
            <w:pPr>
              <w:rPr>
                <w:rFonts w:ascii="Arial"/>
                <w:sz w:val="21"/>
              </w:rPr>
            </w:pPr>
          </w:p>
        </w:tc>
        <w:tc>
          <w:tcPr>
            <w:tcW w:w="1151" w:type="dxa"/>
            <w:vAlign w:val="top"/>
          </w:tcPr>
          <w:p w14:paraId="6E78BBA4">
            <w:pPr>
              <w:rPr>
                <w:rFonts w:ascii="Arial"/>
                <w:sz w:val="21"/>
              </w:rPr>
            </w:pPr>
          </w:p>
        </w:tc>
        <w:tc>
          <w:tcPr>
            <w:tcW w:w="1151" w:type="dxa"/>
            <w:vAlign w:val="top"/>
          </w:tcPr>
          <w:p w14:paraId="0A41C5F7">
            <w:pPr>
              <w:rPr>
                <w:rFonts w:ascii="Arial"/>
                <w:sz w:val="21"/>
              </w:rPr>
            </w:pPr>
          </w:p>
        </w:tc>
        <w:tc>
          <w:tcPr>
            <w:tcW w:w="1154" w:type="dxa"/>
            <w:vAlign w:val="top"/>
          </w:tcPr>
          <w:p w14:paraId="6C934762">
            <w:pPr>
              <w:rPr>
                <w:rFonts w:ascii="Arial"/>
                <w:sz w:val="21"/>
              </w:rPr>
            </w:pPr>
          </w:p>
        </w:tc>
        <w:tc>
          <w:tcPr>
            <w:tcW w:w="1230" w:type="dxa"/>
            <w:vAlign w:val="top"/>
          </w:tcPr>
          <w:p w14:paraId="4D4E7D99">
            <w:pPr>
              <w:rPr>
                <w:rFonts w:ascii="Arial"/>
                <w:sz w:val="21"/>
              </w:rPr>
            </w:pPr>
          </w:p>
        </w:tc>
      </w:tr>
      <w:tr w14:paraId="0824C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905" w:type="dxa"/>
            <w:vAlign w:val="top"/>
          </w:tcPr>
          <w:p w14:paraId="6FDA15A5">
            <w:pPr>
              <w:pStyle w:val="6"/>
              <w:spacing w:before="70" w:line="221" w:lineRule="auto"/>
              <w:ind w:left="747"/>
              <w:rPr>
                <w:sz w:val="21"/>
                <w:szCs w:val="21"/>
              </w:rPr>
            </w:pPr>
            <w:r>
              <w:rPr>
                <w:spacing w:val="-2"/>
                <w:sz w:val="21"/>
                <w:szCs w:val="21"/>
              </w:rPr>
              <w:t>服务</w:t>
            </w:r>
          </w:p>
        </w:tc>
        <w:tc>
          <w:tcPr>
            <w:tcW w:w="1202" w:type="dxa"/>
            <w:vAlign w:val="top"/>
          </w:tcPr>
          <w:p w14:paraId="0B7225FF">
            <w:pPr>
              <w:rPr>
                <w:rFonts w:ascii="Arial"/>
                <w:sz w:val="21"/>
              </w:rPr>
            </w:pPr>
          </w:p>
        </w:tc>
        <w:tc>
          <w:tcPr>
            <w:tcW w:w="1151" w:type="dxa"/>
            <w:vAlign w:val="top"/>
          </w:tcPr>
          <w:p w14:paraId="13254293">
            <w:pPr>
              <w:rPr>
                <w:rFonts w:ascii="Arial"/>
                <w:sz w:val="21"/>
              </w:rPr>
            </w:pPr>
          </w:p>
        </w:tc>
        <w:tc>
          <w:tcPr>
            <w:tcW w:w="1151" w:type="dxa"/>
            <w:vAlign w:val="top"/>
          </w:tcPr>
          <w:p w14:paraId="405FB337">
            <w:pPr>
              <w:rPr>
                <w:rFonts w:ascii="Arial"/>
                <w:sz w:val="21"/>
              </w:rPr>
            </w:pPr>
          </w:p>
        </w:tc>
        <w:tc>
          <w:tcPr>
            <w:tcW w:w="1151" w:type="dxa"/>
            <w:vAlign w:val="top"/>
          </w:tcPr>
          <w:p w14:paraId="6368E633">
            <w:pPr>
              <w:rPr>
                <w:rFonts w:ascii="Arial"/>
                <w:sz w:val="21"/>
              </w:rPr>
            </w:pPr>
          </w:p>
        </w:tc>
        <w:tc>
          <w:tcPr>
            <w:tcW w:w="1154" w:type="dxa"/>
            <w:vAlign w:val="top"/>
          </w:tcPr>
          <w:p w14:paraId="03A789C2">
            <w:pPr>
              <w:rPr>
                <w:rFonts w:ascii="Arial"/>
                <w:sz w:val="21"/>
              </w:rPr>
            </w:pPr>
          </w:p>
        </w:tc>
        <w:tc>
          <w:tcPr>
            <w:tcW w:w="1230" w:type="dxa"/>
            <w:vAlign w:val="top"/>
          </w:tcPr>
          <w:p w14:paraId="514F51F1">
            <w:pPr>
              <w:rPr>
                <w:rFonts w:ascii="Arial"/>
                <w:sz w:val="21"/>
              </w:rPr>
            </w:pPr>
          </w:p>
        </w:tc>
      </w:tr>
    </w:tbl>
    <w:p w14:paraId="3D1AB3A4">
      <w:pPr>
        <w:spacing w:before="98" w:line="220" w:lineRule="auto"/>
        <w:ind w:left="1144"/>
        <w:rPr>
          <w:rFonts w:ascii="宋体" w:hAnsi="宋体" w:eastAsia="宋体" w:cs="宋体"/>
          <w:sz w:val="21"/>
          <w:szCs w:val="21"/>
        </w:rPr>
      </w:pPr>
      <w:r>
        <w:rPr>
          <w:rFonts w:ascii="宋体" w:hAnsi="宋体" w:eastAsia="宋体" w:cs="宋体"/>
          <w:sz w:val="21"/>
          <w:szCs w:val="21"/>
        </w:rPr>
        <w:t>注：本表反映部门本年度纳入部门预算范围的政府采购预算及支</w:t>
      </w:r>
      <w:r>
        <w:rPr>
          <w:rFonts w:ascii="宋体" w:hAnsi="宋体" w:eastAsia="宋体" w:cs="宋体"/>
          <w:spacing w:val="-1"/>
          <w:sz w:val="21"/>
          <w:szCs w:val="21"/>
        </w:rPr>
        <w:t>出情况。</w:t>
      </w:r>
    </w:p>
    <w:p w14:paraId="110B0C96">
      <w:pPr>
        <w:spacing w:line="220" w:lineRule="auto"/>
        <w:rPr>
          <w:rFonts w:ascii="宋体" w:hAnsi="宋体" w:eastAsia="宋体" w:cs="宋体"/>
          <w:sz w:val="21"/>
          <w:szCs w:val="21"/>
        </w:rPr>
        <w:sectPr>
          <w:pgSz w:w="11906" w:h="16838"/>
          <w:pgMar w:top="400" w:right="1386" w:bottom="0" w:left="452" w:header="0" w:footer="0" w:gutter="0"/>
          <w:cols w:space="720" w:num="1"/>
        </w:sectPr>
      </w:pPr>
    </w:p>
    <w:p w14:paraId="31EC57DF">
      <w:pPr>
        <w:pStyle w:val="2"/>
        <w:spacing w:line="248" w:lineRule="auto"/>
      </w:pPr>
    </w:p>
    <w:p w14:paraId="4E2B64EB">
      <w:pPr>
        <w:pStyle w:val="2"/>
        <w:spacing w:line="248" w:lineRule="auto"/>
      </w:pPr>
    </w:p>
    <w:p w14:paraId="323CF73D">
      <w:pPr>
        <w:pStyle w:val="2"/>
        <w:spacing w:line="248" w:lineRule="auto"/>
      </w:pPr>
    </w:p>
    <w:p w14:paraId="282D6251">
      <w:pPr>
        <w:pStyle w:val="2"/>
        <w:spacing w:line="248" w:lineRule="auto"/>
      </w:pPr>
    </w:p>
    <w:p w14:paraId="0E9EDBF2">
      <w:pPr>
        <w:pStyle w:val="2"/>
        <w:spacing w:line="248" w:lineRule="auto"/>
      </w:pPr>
    </w:p>
    <w:p w14:paraId="44BE9E24">
      <w:pPr>
        <w:pStyle w:val="2"/>
        <w:spacing w:line="248" w:lineRule="auto"/>
      </w:pPr>
    </w:p>
    <w:p w14:paraId="3D052B05">
      <w:pPr>
        <w:pStyle w:val="2"/>
        <w:spacing w:line="248" w:lineRule="auto"/>
      </w:pPr>
    </w:p>
    <w:p w14:paraId="228E4ACD">
      <w:pPr>
        <w:pStyle w:val="2"/>
        <w:spacing w:line="248" w:lineRule="auto"/>
      </w:pPr>
    </w:p>
    <w:p w14:paraId="40D7566F">
      <w:pPr>
        <w:pStyle w:val="2"/>
        <w:spacing w:line="248" w:lineRule="auto"/>
      </w:pPr>
    </w:p>
    <w:p w14:paraId="51A95D80">
      <w:pPr>
        <w:pStyle w:val="2"/>
        <w:spacing w:line="248" w:lineRule="auto"/>
      </w:pPr>
    </w:p>
    <w:p w14:paraId="43E722DE">
      <w:pPr>
        <w:pStyle w:val="2"/>
        <w:spacing w:line="248" w:lineRule="auto"/>
      </w:pPr>
    </w:p>
    <w:p w14:paraId="1B4D0458">
      <w:pPr>
        <w:pStyle w:val="2"/>
        <w:spacing w:line="248" w:lineRule="auto"/>
      </w:pPr>
    </w:p>
    <w:p w14:paraId="2D1BED9F">
      <w:pPr>
        <w:pStyle w:val="2"/>
        <w:spacing w:line="248" w:lineRule="auto"/>
      </w:pPr>
    </w:p>
    <w:p w14:paraId="65619CB9">
      <w:pPr>
        <w:pStyle w:val="2"/>
        <w:spacing w:line="248" w:lineRule="auto"/>
      </w:pPr>
    </w:p>
    <w:p w14:paraId="49F4C52A">
      <w:pPr>
        <w:pStyle w:val="2"/>
        <w:spacing w:line="248" w:lineRule="auto"/>
      </w:pPr>
    </w:p>
    <w:p w14:paraId="14A36547">
      <w:pPr>
        <w:pStyle w:val="2"/>
        <w:spacing w:line="249" w:lineRule="auto"/>
      </w:pPr>
    </w:p>
    <w:p w14:paraId="6C04D355">
      <w:pPr>
        <w:pStyle w:val="2"/>
        <w:spacing w:line="249" w:lineRule="auto"/>
      </w:pPr>
    </w:p>
    <w:p w14:paraId="00E78C44">
      <w:pPr>
        <w:pStyle w:val="2"/>
        <w:spacing w:line="249" w:lineRule="auto"/>
      </w:pPr>
    </w:p>
    <w:p w14:paraId="3DE14D0A">
      <w:pPr>
        <w:pStyle w:val="2"/>
        <w:spacing w:line="249" w:lineRule="auto"/>
      </w:pPr>
    </w:p>
    <w:p w14:paraId="6A650128">
      <w:pPr>
        <w:pStyle w:val="2"/>
        <w:spacing w:line="249" w:lineRule="auto"/>
      </w:pPr>
    </w:p>
    <w:p w14:paraId="256A8B16">
      <w:pPr>
        <w:pStyle w:val="2"/>
        <w:spacing w:line="249" w:lineRule="auto"/>
      </w:pPr>
    </w:p>
    <w:p w14:paraId="1A9F8DA5">
      <w:pPr>
        <w:pStyle w:val="2"/>
        <w:spacing w:line="249" w:lineRule="auto"/>
      </w:pPr>
    </w:p>
    <w:p w14:paraId="7AE45EBB">
      <w:pPr>
        <w:pStyle w:val="2"/>
        <w:spacing w:line="249" w:lineRule="auto"/>
      </w:pPr>
    </w:p>
    <w:p w14:paraId="6ABDD43B">
      <w:pPr>
        <w:pStyle w:val="2"/>
        <w:spacing w:line="249" w:lineRule="auto"/>
      </w:pPr>
    </w:p>
    <w:p w14:paraId="79C5E4CE">
      <w:pPr>
        <w:pStyle w:val="2"/>
        <w:spacing w:line="249" w:lineRule="auto"/>
      </w:pPr>
    </w:p>
    <w:p w14:paraId="368A57F1">
      <w:pPr>
        <w:spacing w:before="312" w:line="221" w:lineRule="auto"/>
        <w:ind w:left="4093"/>
        <w:rPr>
          <w:rFonts w:ascii="黑体" w:hAnsi="黑体" w:eastAsia="黑体" w:cs="黑体"/>
          <w:sz w:val="96"/>
          <w:szCs w:val="96"/>
        </w:rPr>
      </w:pPr>
      <w:r>
        <w:rPr>
          <w:rFonts w:ascii="黑体" w:hAnsi="黑体" w:eastAsia="黑体" w:cs="黑体"/>
          <w:color w:val="FDEFBE"/>
          <w:spacing w:val="-8"/>
          <w:sz w:val="96"/>
          <w:szCs w:val="96"/>
        </w:rPr>
        <w:t>第三部分</w:t>
      </w:r>
    </w:p>
    <w:p w14:paraId="0BE83705">
      <w:pPr>
        <w:spacing w:before="208" w:line="221" w:lineRule="auto"/>
        <w:ind w:left="2196"/>
        <w:rPr>
          <w:rFonts w:ascii="黑体" w:hAnsi="黑体" w:eastAsia="黑体" w:cs="黑体"/>
          <w:sz w:val="96"/>
          <w:szCs w:val="96"/>
        </w:rPr>
      </w:pPr>
      <w:r>
        <w:rPr>
          <w:rFonts w:ascii="黑体" w:hAnsi="黑体" w:eastAsia="黑体" w:cs="黑体"/>
          <w:color w:val="FDEFBE"/>
          <w:spacing w:val="-7"/>
          <w:sz w:val="96"/>
          <w:szCs w:val="96"/>
        </w:rPr>
        <w:t>部门决算情况说明</w:t>
      </w:r>
    </w:p>
    <w:p w14:paraId="4934044D">
      <w:pPr>
        <w:spacing w:line="221" w:lineRule="auto"/>
        <w:rPr>
          <w:rFonts w:ascii="黑体" w:hAnsi="黑体" w:eastAsia="黑体" w:cs="黑体"/>
          <w:sz w:val="96"/>
          <w:szCs w:val="96"/>
        </w:rPr>
        <w:sectPr>
          <w:headerReference r:id="rId11" w:type="default"/>
          <w:pgSz w:w="11906" w:h="16838"/>
          <w:pgMar w:top="400" w:right="15" w:bottom="0" w:left="0" w:header="0" w:footer="0" w:gutter="0"/>
          <w:cols w:space="720" w:num="1"/>
        </w:sectPr>
      </w:pPr>
    </w:p>
    <w:p w14:paraId="2CBAEC53">
      <w:pPr>
        <w:spacing w:line="207" w:lineRule="exact"/>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704B480E">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999" w:type="dxa"/>
            <w:vAlign w:val="top"/>
          </w:tcPr>
          <w:p w14:paraId="44231F43">
            <w:pPr>
              <w:spacing w:before="132" w:line="676" w:lineRule="exact"/>
            </w:pPr>
            <w:r>
              <mc:AlternateContent>
                <mc:Choice Requires="wps">
                  <w:drawing>
                    <wp:anchor distT="0" distB="0" distL="0" distR="0" simplePos="0" relativeHeight="251661312" behindDoc="1" locked="0" layoutInCell="1" allowOverlap="1">
                      <wp:simplePos x="0" y="0"/>
                      <wp:positionH relativeFrom="rightMargin">
                        <wp:posOffset>-3806825</wp:posOffset>
                      </wp:positionH>
                      <wp:positionV relativeFrom="topMargin">
                        <wp:posOffset>-25400</wp:posOffset>
                      </wp:positionV>
                      <wp:extent cx="3832860" cy="469900"/>
                      <wp:effectExtent l="0" t="0" r="0" b="0"/>
                      <wp:wrapNone/>
                      <wp:docPr id="12" name="Rect 12"/>
                      <wp:cNvGraphicFramePr/>
                      <a:graphic xmlns:a="http://schemas.openxmlformats.org/drawingml/2006/main">
                        <a:graphicData uri="http://schemas.microsoft.com/office/word/2010/wordprocessingShape">
                          <wps:wsp>
                            <wps:cNvSpPr/>
                            <wps:spPr>
                              <a:xfrm>
                                <a:off x="-3807079" y="-25400"/>
                                <a:ext cx="3832859" cy="4699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2" o:spid="_x0000_s1026" o:spt="1" style="position:absolute;left:0pt;margin-left:-0.8pt;margin-top:0pt;height:37pt;width:301.8pt;mso-position-horizontal-relative:page;mso-position-vertical-relative:page;z-index:-251655168;mso-width-relative:page;mso-height-relative:page;" fillcolor="#D9D9D9" filled="t" stroked="f" coordsize="21600,21600" o:gfxdata="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VLXq9cAAAAIAQAADwAAAAAAAAABACAAAAAiAAAAZHJzL2Rvd25yZXYueG1s&#10;UEsBAhQAFAAAAAgAh07iQETOxxUyAgAAcAQAAA4AAAAAAAAAAQAgAAAAJgEAAGRycy9lMm9Eb2Mu&#10;eG1sUEsFBgAAAAAGAAYAWQEAAMoFAAAAAA==&#10;">
                      <v:fill on="t" focussize="0,0"/>
                      <v:stroke on="f" weight="0pt"/>
                      <v:imagedata o:title=""/>
                      <o:lock v:ext="edit" aspectratio="f"/>
                      <v:textbox inset="0mm,0mm,0mm,0mm"/>
                    </v:rect>
                  </w:pict>
                </mc:Fallback>
              </mc:AlternateContent>
            </w:r>
            <w:r>
              <w:rPr>
                <w:position w:val="-16"/>
              </w:rPr>
              <w:pict>
                <v:shape id="_x0000_s1076" o:spid="_x0000_s1076" o:spt="202" type="#_x0000_t202" style="height:35.3pt;width:294.15pt;" fillcolor="#AD002D" filled="t" stroked="f" coordsize="21600,21600">
                  <v:path/>
                  <v:fill on="t" focussize="0,0"/>
                  <v:stroke on="f"/>
                  <v:imagedata o:title=""/>
                  <o:lock v:ext="edit" aspectratio="f"/>
                  <v:textbox inset="0mm,0mm,0mm,0mm">
                    <w:txbxContent>
                      <w:p w14:paraId="67116FC1">
                        <w:pPr>
                          <w:spacing w:before="241" w:line="230" w:lineRule="auto"/>
                          <w:ind w:left="17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w10:wrap type="none"/>
                  <w10:anchorlock/>
                </v:shape>
              </w:pict>
            </w:r>
          </w:p>
        </w:tc>
      </w:tr>
    </w:tbl>
    <w:p w14:paraId="0847DD79">
      <w:pPr>
        <w:pStyle w:val="2"/>
        <w:spacing w:line="245" w:lineRule="auto"/>
      </w:pPr>
    </w:p>
    <w:p w14:paraId="2716AE87">
      <w:pPr>
        <w:pStyle w:val="2"/>
        <w:spacing w:line="245" w:lineRule="auto"/>
      </w:pPr>
    </w:p>
    <w:p w14:paraId="201557B8">
      <w:pPr>
        <w:pStyle w:val="2"/>
        <w:spacing w:line="246" w:lineRule="auto"/>
      </w:pPr>
    </w:p>
    <w:p w14:paraId="5F321D7B">
      <w:pPr>
        <w:spacing w:before="101" w:line="226" w:lineRule="auto"/>
        <w:ind w:left="2006"/>
        <w:outlineLvl w:val="1"/>
        <w:rPr>
          <w:rFonts w:ascii="宋体" w:hAnsi="宋体" w:eastAsia="宋体" w:cs="宋体"/>
          <w:sz w:val="31"/>
          <w:szCs w:val="31"/>
        </w:rPr>
      </w:pPr>
      <w:r>
        <w:rPr>
          <w:rFonts w:ascii="宋体" w:hAnsi="宋体" w:eastAsia="宋体" w:cs="宋体"/>
          <w:b/>
          <w:bCs/>
          <w:spacing w:val="6"/>
          <w:sz w:val="31"/>
          <w:szCs w:val="31"/>
        </w:rPr>
        <w:t>一、收入支出决算总体情况说明</w:t>
      </w:r>
    </w:p>
    <w:p w14:paraId="45C559EB">
      <w:pPr>
        <w:pStyle w:val="2"/>
        <w:spacing w:line="441" w:lineRule="auto"/>
      </w:pPr>
    </w:p>
    <w:p w14:paraId="380FF4DB">
      <w:pPr>
        <w:spacing w:before="101" w:line="340" w:lineRule="auto"/>
        <w:ind w:left="1357" w:firstLine="640"/>
        <w:jc w:val="both"/>
        <w:rPr>
          <w:rFonts w:ascii="仿宋" w:hAnsi="仿宋" w:eastAsia="仿宋" w:cs="仿宋"/>
          <w:sz w:val="31"/>
          <w:szCs w:val="31"/>
        </w:rPr>
      </w:pPr>
      <w:r>
        <w:rPr>
          <w:rFonts w:ascii="仿宋" w:hAnsi="仿宋" w:eastAsia="仿宋" w:cs="仿宋"/>
          <w:spacing w:val="2"/>
          <w:sz w:val="31"/>
          <w:szCs w:val="31"/>
        </w:rPr>
        <w:t>本部门</w:t>
      </w:r>
      <w:r>
        <w:rPr>
          <w:rFonts w:ascii="仿宋" w:hAnsi="仿宋" w:eastAsia="仿宋" w:cs="仿宋"/>
          <w:spacing w:val="-41"/>
          <w:sz w:val="31"/>
          <w:szCs w:val="31"/>
        </w:rPr>
        <w:t xml:space="preserve"> </w:t>
      </w:r>
      <w:r>
        <w:rPr>
          <w:rFonts w:ascii="仿宋" w:hAnsi="仿宋" w:eastAsia="仿宋" w:cs="仿宋"/>
          <w:spacing w:val="2"/>
          <w:sz w:val="31"/>
          <w:szCs w:val="31"/>
        </w:rPr>
        <w:t>2018</w:t>
      </w:r>
      <w:r>
        <w:rPr>
          <w:rFonts w:ascii="仿宋" w:hAnsi="仿宋" w:eastAsia="仿宋" w:cs="仿宋"/>
          <w:spacing w:val="-51"/>
          <w:sz w:val="31"/>
          <w:szCs w:val="31"/>
        </w:rPr>
        <w:t xml:space="preserve"> </w:t>
      </w:r>
      <w:r>
        <w:rPr>
          <w:rFonts w:ascii="仿宋" w:hAnsi="仿宋" w:eastAsia="仿宋" w:cs="仿宋"/>
          <w:spacing w:val="2"/>
          <w:sz w:val="31"/>
          <w:szCs w:val="31"/>
        </w:rPr>
        <w:t>年度收入总计</w:t>
      </w:r>
      <w:r>
        <w:rPr>
          <w:rFonts w:ascii="仿宋" w:hAnsi="仿宋" w:eastAsia="仿宋" w:cs="仿宋"/>
          <w:spacing w:val="-36"/>
          <w:sz w:val="31"/>
          <w:szCs w:val="31"/>
        </w:rPr>
        <w:t xml:space="preserve"> </w:t>
      </w:r>
      <w:r>
        <w:rPr>
          <w:rFonts w:ascii="仿宋" w:hAnsi="仿宋" w:eastAsia="仿宋" w:cs="仿宋"/>
          <w:spacing w:val="2"/>
          <w:sz w:val="31"/>
          <w:szCs w:val="31"/>
        </w:rPr>
        <w:t>1503.33</w:t>
      </w:r>
      <w:r>
        <w:rPr>
          <w:rFonts w:ascii="仿宋" w:hAnsi="仿宋" w:eastAsia="仿宋" w:cs="仿宋"/>
          <w:spacing w:val="-39"/>
          <w:sz w:val="31"/>
          <w:szCs w:val="31"/>
        </w:rPr>
        <w:t xml:space="preserve"> </w:t>
      </w:r>
      <w:r>
        <w:rPr>
          <w:rFonts w:ascii="仿宋" w:hAnsi="仿宋" w:eastAsia="仿宋" w:cs="仿宋"/>
          <w:spacing w:val="2"/>
          <w:sz w:val="31"/>
          <w:szCs w:val="31"/>
        </w:rPr>
        <w:t>万元。支出</w:t>
      </w:r>
      <w:r>
        <w:rPr>
          <w:rFonts w:ascii="仿宋" w:hAnsi="仿宋" w:eastAsia="仿宋" w:cs="仿宋"/>
          <w:spacing w:val="-33"/>
          <w:sz w:val="31"/>
          <w:szCs w:val="31"/>
        </w:rPr>
        <w:t xml:space="preserve"> </w:t>
      </w:r>
      <w:r>
        <w:rPr>
          <w:rFonts w:ascii="仿宋" w:hAnsi="仿宋" w:eastAsia="仿宋" w:cs="仿宋"/>
          <w:spacing w:val="2"/>
          <w:sz w:val="31"/>
          <w:szCs w:val="31"/>
        </w:rPr>
        <w:t>1474</w:t>
      </w:r>
      <w:r>
        <w:rPr>
          <w:rFonts w:ascii="仿宋" w:hAnsi="仿宋" w:eastAsia="仿宋" w:cs="仿宋"/>
          <w:spacing w:val="1"/>
          <w:sz w:val="31"/>
          <w:szCs w:val="31"/>
        </w:rPr>
        <w:t>.53</w:t>
      </w:r>
      <w:r>
        <w:rPr>
          <w:rFonts w:ascii="仿宋" w:hAnsi="仿宋" w:eastAsia="仿宋" w:cs="仿宋"/>
          <w:spacing w:val="-40"/>
          <w:sz w:val="31"/>
          <w:szCs w:val="31"/>
        </w:rPr>
        <w:t xml:space="preserve"> </w:t>
      </w:r>
      <w:r>
        <w:rPr>
          <w:rFonts w:ascii="仿宋" w:hAnsi="仿宋" w:eastAsia="仿宋" w:cs="仿宋"/>
          <w:spacing w:val="1"/>
          <w:sz w:val="31"/>
          <w:szCs w:val="31"/>
        </w:rPr>
        <w:t>万</w:t>
      </w:r>
      <w:r>
        <w:rPr>
          <w:rFonts w:ascii="仿宋" w:hAnsi="仿宋" w:eastAsia="仿宋" w:cs="仿宋"/>
          <w:sz w:val="31"/>
          <w:szCs w:val="31"/>
        </w:rPr>
        <w:t xml:space="preserve"> </w:t>
      </w:r>
      <w:r>
        <w:rPr>
          <w:rFonts w:ascii="仿宋" w:hAnsi="仿宋" w:eastAsia="仿宋" w:cs="仿宋"/>
          <w:spacing w:val="1"/>
          <w:sz w:val="31"/>
          <w:szCs w:val="31"/>
        </w:rPr>
        <w:t>元与 2017</w:t>
      </w:r>
      <w:r>
        <w:rPr>
          <w:rFonts w:ascii="仿宋" w:hAnsi="仿宋" w:eastAsia="仿宋" w:cs="仿宋"/>
          <w:spacing w:val="-18"/>
          <w:sz w:val="31"/>
          <w:szCs w:val="31"/>
        </w:rPr>
        <w:t xml:space="preserve"> </w:t>
      </w:r>
      <w:r>
        <w:rPr>
          <w:rFonts w:ascii="仿宋" w:hAnsi="仿宋" w:eastAsia="仿宋" w:cs="仿宋"/>
          <w:spacing w:val="1"/>
          <w:sz w:val="31"/>
          <w:szCs w:val="31"/>
        </w:rPr>
        <w:t>年度决算相比，收支各增加 468.01 万元、639.21</w:t>
      </w:r>
      <w:r>
        <w:rPr>
          <w:rFonts w:ascii="仿宋" w:hAnsi="仿宋" w:eastAsia="仿宋" w:cs="仿宋"/>
          <w:spacing w:val="-22"/>
          <w:sz w:val="31"/>
          <w:szCs w:val="31"/>
        </w:rPr>
        <w:t xml:space="preserve"> </w:t>
      </w:r>
      <w:r>
        <w:rPr>
          <w:rFonts w:ascii="仿宋" w:hAnsi="仿宋" w:eastAsia="仿宋" w:cs="仿宋"/>
          <w:spacing w:val="1"/>
          <w:sz w:val="31"/>
          <w:szCs w:val="31"/>
        </w:rPr>
        <w:t>万</w:t>
      </w:r>
      <w:r>
        <w:rPr>
          <w:rFonts w:ascii="仿宋" w:hAnsi="仿宋" w:eastAsia="仿宋" w:cs="仿宋"/>
          <w:sz w:val="31"/>
          <w:szCs w:val="31"/>
        </w:rPr>
        <w:t xml:space="preserve"> </w:t>
      </w:r>
      <w:r>
        <w:rPr>
          <w:rFonts w:ascii="仿宋" w:hAnsi="仿宋" w:eastAsia="仿宋" w:cs="仿宋"/>
          <w:spacing w:val="9"/>
          <w:sz w:val="31"/>
          <w:szCs w:val="31"/>
        </w:rPr>
        <w:t>元，收支分别增长 45.20%、76.52%，主要原因一是人员经费开</w:t>
      </w:r>
      <w:r>
        <w:rPr>
          <w:rFonts w:ascii="仿宋" w:hAnsi="仿宋" w:eastAsia="仿宋" w:cs="仿宋"/>
          <w:spacing w:val="2"/>
          <w:sz w:val="31"/>
          <w:szCs w:val="31"/>
        </w:rPr>
        <w:t xml:space="preserve"> </w:t>
      </w:r>
      <w:r>
        <w:rPr>
          <w:rFonts w:ascii="仿宋" w:hAnsi="仿宋" w:eastAsia="仿宋" w:cs="仿宋"/>
          <w:spacing w:val="6"/>
          <w:sz w:val="31"/>
          <w:szCs w:val="31"/>
        </w:rPr>
        <w:t>支加大；二是</w:t>
      </w:r>
      <w:r>
        <w:rPr>
          <w:rFonts w:ascii="仿宋" w:hAnsi="仿宋" w:eastAsia="仿宋" w:cs="仿宋"/>
          <w:spacing w:val="-105"/>
          <w:sz w:val="31"/>
          <w:szCs w:val="31"/>
        </w:rPr>
        <w:t xml:space="preserve"> </w:t>
      </w:r>
      <w:r>
        <w:rPr>
          <w:rFonts w:ascii="仿宋" w:hAnsi="仿宋" w:eastAsia="仿宋" w:cs="仿宋"/>
          <w:spacing w:val="6"/>
          <w:sz w:val="31"/>
          <w:szCs w:val="31"/>
        </w:rPr>
        <w:t>“智慧怀来”</w:t>
      </w:r>
      <w:r>
        <w:rPr>
          <w:rFonts w:ascii="仿宋" w:hAnsi="仿宋" w:eastAsia="仿宋" w:cs="仿宋"/>
          <w:sz w:val="31"/>
          <w:szCs w:val="31"/>
        </w:rPr>
        <w:t>APP</w:t>
      </w:r>
      <w:r>
        <w:rPr>
          <w:rFonts w:ascii="仿宋" w:hAnsi="仿宋" w:eastAsia="仿宋" w:cs="仿宋"/>
          <w:spacing w:val="-56"/>
          <w:sz w:val="31"/>
          <w:szCs w:val="31"/>
        </w:rPr>
        <w:t xml:space="preserve"> </w:t>
      </w:r>
      <w:r>
        <w:rPr>
          <w:rFonts w:ascii="仿宋" w:hAnsi="仿宋" w:eastAsia="仿宋" w:cs="仿宋"/>
          <w:spacing w:val="6"/>
          <w:sz w:val="31"/>
          <w:szCs w:val="31"/>
        </w:rPr>
        <w:t>移动终端上线以及发票摇奖活动</w:t>
      </w:r>
      <w:r>
        <w:rPr>
          <w:rFonts w:ascii="仿宋" w:hAnsi="仿宋" w:eastAsia="仿宋" w:cs="仿宋"/>
          <w:sz w:val="31"/>
          <w:szCs w:val="31"/>
        </w:rPr>
        <w:t xml:space="preserve"> </w:t>
      </w:r>
      <w:r>
        <w:rPr>
          <w:rFonts w:ascii="仿宋" w:hAnsi="仿宋" w:eastAsia="仿宋" w:cs="仿宋"/>
          <w:spacing w:val="5"/>
          <w:sz w:val="31"/>
          <w:szCs w:val="31"/>
        </w:rPr>
        <w:t>的开展；三是无线发射基站基础设施改造项目的开展；四是采编</w:t>
      </w:r>
      <w:r>
        <w:rPr>
          <w:rFonts w:ascii="仿宋" w:hAnsi="仿宋" w:eastAsia="仿宋" w:cs="仿宋"/>
          <w:spacing w:val="10"/>
          <w:sz w:val="31"/>
          <w:szCs w:val="31"/>
        </w:rPr>
        <w:t xml:space="preserve"> </w:t>
      </w:r>
      <w:r>
        <w:rPr>
          <w:rFonts w:ascii="仿宋" w:hAnsi="仿宋" w:eastAsia="仿宋" w:cs="仿宋"/>
          <w:spacing w:val="7"/>
          <w:sz w:val="31"/>
          <w:szCs w:val="31"/>
        </w:rPr>
        <w:t>设备购置，上述原因是造成</w:t>
      </w:r>
      <w:r>
        <w:rPr>
          <w:rFonts w:ascii="仿宋" w:hAnsi="仿宋" w:eastAsia="仿宋" w:cs="仿宋"/>
          <w:spacing w:val="-49"/>
          <w:sz w:val="31"/>
          <w:szCs w:val="31"/>
        </w:rPr>
        <w:t xml:space="preserve"> </w:t>
      </w:r>
      <w:r>
        <w:rPr>
          <w:rFonts w:ascii="仿宋" w:hAnsi="仿宋" w:eastAsia="仿宋" w:cs="仿宋"/>
          <w:spacing w:val="7"/>
          <w:sz w:val="31"/>
          <w:szCs w:val="31"/>
        </w:rPr>
        <w:t>2018</w:t>
      </w:r>
      <w:r>
        <w:rPr>
          <w:rFonts w:ascii="仿宋" w:hAnsi="仿宋" w:eastAsia="仿宋" w:cs="仿宋"/>
          <w:spacing w:val="-61"/>
          <w:sz w:val="31"/>
          <w:szCs w:val="31"/>
        </w:rPr>
        <w:t xml:space="preserve"> </w:t>
      </w:r>
      <w:r>
        <w:rPr>
          <w:rFonts w:ascii="仿宋" w:hAnsi="仿宋" w:eastAsia="仿宋" w:cs="仿宋"/>
          <w:spacing w:val="7"/>
          <w:sz w:val="31"/>
          <w:szCs w:val="31"/>
        </w:rPr>
        <w:t>年度收支增加的主要原因。</w:t>
      </w:r>
    </w:p>
    <w:p w14:paraId="3FA037B0">
      <w:pPr>
        <w:spacing w:before="274" w:line="226" w:lineRule="auto"/>
        <w:ind w:left="2006"/>
        <w:outlineLvl w:val="1"/>
        <w:rPr>
          <w:rFonts w:ascii="宋体" w:hAnsi="宋体" w:eastAsia="宋体" w:cs="宋体"/>
          <w:sz w:val="31"/>
          <w:szCs w:val="31"/>
        </w:rPr>
      </w:pPr>
      <w:r>
        <w:rPr>
          <w:rFonts w:ascii="宋体" w:hAnsi="宋体" w:eastAsia="宋体" w:cs="宋体"/>
          <w:b/>
          <w:bCs/>
          <w:spacing w:val="6"/>
          <w:sz w:val="31"/>
          <w:szCs w:val="31"/>
        </w:rPr>
        <w:t>二、收入决算情况说明</w:t>
      </w:r>
    </w:p>
    <w:p w14:paraId="38EB3512">
      <w:pPr>
        <w:pStyle w:val="2"/>
        <w:spacing w:line="441" w:lineRule="auto"/>
      </w:pPr>
    </w:p>
    <w:p w14:paraId="4DF4D5C4">
      <w:pPr>
        <w:spacing w:before="100" w:line="335" w:lineRule="auto"/>
        <w:ind w:left="1355" w:firstLine="643"/>
        <w:jc w:val="both"/>
        <w:rPr>
          <w:rFonts w:ascii="仿宋" w:hAnsi="仿宋" w:eastAsia="仿宋" w:cs="仿宋"/>
          <w:sz w:val="31"/>
          <w:szCs w:val="31"/>
        </w:rPr>
      </w:pPr>
      <w:r>
        <w:rPr>
          <w:rFonts w:ascii="仿宋" w:hAnsi="仿宋" w:eastAsia="仿宋" w:cs="仿宋"/>
          <w:spacing w:val="4"/>
          <w:sz w:val="31"/>
          <w:szCs w:val="31"/>
        </w:rPr>
        <w:t>本部门</w:t>
      </w:r>
      <w:r>
        <w:rPr>
          <w:rFonts w:ascii="仿宋" w:hAnsi="仿宋" w:eastAsia="仿宋" w:cs="仿宋"/>
          <w:spacing w:val="-32"/>
          <w:sz w:val="31"/>
          <w:szCs w:val="31"/>
        </w:rPr>
        <w:t xml:space="preserve"> </w:t>
      </w:r>
      <w:r>
        <w:rPr>
          <w:rFonts w:ascii="仿宋" w:hAnsi="仿宋" w:eastAsia="仿宋" w:cs="仿宋"/>
          <w:spacing w:val="4"/>
          <w:sz w:val="31"/>
          <w:szCs w:val="31"/>
        </w:rPr>
        <w:t>2018</w:t>
      </w:r>
      <w:r>
        <w:rPr>
          <w:rFonts w:ascii="仿宋" w:hAnsi="仿宋" w:eastAsia="仿宋" w:cs="仿宋"/>
          <w:spacing w:val="-49"/>
          <w:sz w:val="31"/>
          <w:szCs w:val="31"/>
        </w:rPr>
        <w:t xml:space="preserve"> </w:t>
      </w:r>
      <w:r>
        <w:rPr>
          <w:rFonts w:ascii="仿宋" w:hAnsi="仿宋" w:eastAsia="仿宋" w:cs="仿宋"/>
          <w:spacing w:val="4"/>
          <w:sz w:val="31"/>
          <w:szCs w:val="31"/>
        </w:rPr>
        <w:t>年度本年收入合计</w:t>
      </w:r>
      <w:r>
        <w:rPr>
          <w:rFonts w:ascii="仿宋" w:hAnsi="仿宋" w:eastAsia="仿宋" w:cs="仿宋"/>
          <w:spacing w:val="-29"/>
          <w:sz w:val="31"/>
          <w:szCs w:val="31"/>
        </w:rPr>
        <w:t xml:space="preserve"> </w:t>
      </w:r>
      <w:r>
        <w:rPr>
          <w:rFonts w:ascii="仿宋" w:hAnsi="仿宋" w:eastAsia="仿宋" w:cs="仿宋"/>
          <w:spacing w:val="4"/>
          <w:sz w:val="31"/>
          <w:szCs w:val="31"/>
        </w:rPr>
        <w:t>1303.33</w:t>
      </w:r>
      <w:r>
        <w:rPr>
          <w:rFonts w:ascii="仿宋" w:hAnsi="仿宋" w:eastAsia="仿宋" w:cs="仿宋"/>
          <w:spacing w:val="-33"/>
          <w:sz w:val="31"/>
          <w:szCs w:val="31"/>
        </w:rPr>
        <w:t xml:space="preserve"> </w:t>
      </w:r>
      <w:r>
        <w:rPr>
          <w:rFonts w:ascii="仿宋" w:hAnsi="仿宋" w:eastAsia="仿宋" w:cs="仿宋"/>
          <w:spacing w:val="4"/>
          <w:sz w:val="31"/>
          <w:szCs w:val="31"/>
        </w:rPr>
        <w:t>万元，其中：财政</w:t>
      </w:r>
      <w:r>
        <w:rPr>
          <w:rFonts w:ascii="仿宋" w:hAnsi="仿宋" w:eastAsia="仿宋" w:cs="仿宋"/>
          <w:sz w:val="31"/>
          <w:szCs w:val="31"/>
        </w:rPr>
        <w:t xml:space="preserve"> 拨款收入 1278.66 万元，</w:t>
      </w:r>
      <w:r>
        <w:rPr>
          <w:rFonts w:ascii="仿宋" w:hAnsi="仿宋" w:eastAsia="仿宋" w:cs="仿宋"/>
          <w:spacing w:val="-79"/>
          <w:sz w:val="31"/>
          <w:szCs w:val="31"/>
        </w:rPr>
        <w:t xml:space="preserve"> </w:t>
      </w:r>
      <w:r>
        <w:rPr>
          <w:rFonts w:ascii="仿宋" w:hAnsi="仿宋" w:eastAsia="仿宋" w:cs="仿宋"/>
          <w:sz w:val="31"/>
          <w:szCs w:val="31"/>
        </w:rPr>
        <w:t>占 98.11%；事业收入 4.67 万元，</w:t>
      </w:r>
      <w:r>
        <w:rPr>
          <w:rFonts w:ascii="仿宋" w:hAnsi="仿宋" w:eastAsia="仿宋" w:cs="仿宋"/>
          <w:spacing w:val="-76"/>
          <w:sz w:val="31"/>
          <w:szCs w:val="31"/>
        </w:rPr>
        <w:t xml:space="preserve"> </w:t>
      </w:r>
      <w:r>
        <w:rPr>
          <w:rFonts w:ascii="仿宋" w:hAnsi="仿宋" w:eastAsia="仿宋" w:cs="仿宋"/>
          <w:sz w:val="31"/>
          <w:szCs w:val="31"/>
        </w:rPr>
        <w:t xml:space="preserve">占 </w:t>
      </w:r>
      <w:r>
        <w:rPr>
          <w:rFonts w:ascii="仿宋" w:hAnsi="仿宋" w:eastAsia="仿宋" w:cs="仿宋"/>
          <w:spacing w:val="1"/>
          <w:sz w:val="31"/>
          <w:szCs w:val="31"/>
        </w:rPr>
        <w:t>0.36%；其他收入</w:t>
      </w:r>
      <w:r>
        <w:rPr>
          <w:rFonts w:ascii="仿宋" w:hAnsi="仿宋" w:eastAsia="仿宋" w:cs="仿宋"/>
          <w:spacing w:val="-49"/>
          <w:sz w:val="31"/>
          <w:szCs w:val="31"/>
        </w:rPr>
        <w:t xml:space="preserve"> </w:t>
      </w:r>
      <w:r>
        <w:rPr>
          <w:rFonts w:ascii="仿宋" w:hAnsi="仿宋" w:eastAsia="仿宋" w:cs="仿宋"/>
          <w:spacing w:val="1"/>
          <w:sz w:val="31"/>
          <w:szCs w:val="31"/>
        </w:rPr>
        <w:t>20</w:t>
      </w:r>
      <w:r>
        <w:rPr>
          <w:rFonts w:ascii="仿宋" w:hAnsi="仿宋" w:eastAsia="仿宋" w:cs="仿宋"/>
          <w:spacing w:val="-44"/>
          <w:sz w:val="31"/>
          <w:szCs w:val="31"/>
        </w:rPr>
        <w:t xml:space="preserve"> </w:t>
      </w:r>
      <w:r>
        <w:rPr>
          <w:rFonts w:ascii="仿宋" w:hAnsi="仿宋" w:eastAsia="仿宋" w:cs="仿宋"/>
          <w:spacing w:val="1"/>
          <w:sz w:val="31"/>
          <w:szCs w:val="31"/>
        </w:rPr>
        <w:t>万元，</w:t>
      </w:r>
      <w:r>
        <w:rPr>
          <w:rFonts w:ascii="仿宋" w:hAnsi="仿宋" w:eastAsia="仿宋" w:cs="仿宋"/>
          <w:spacing w:val="-77"/>
          <w:sz w:val="31"/>
          <w:szCs w:val="31"/>
        </w:rPr>
        <w:t xml:space="preserve"> </w:t>
      </w:r>
      <w:r>
        <w:rPr>
          <w:rFonts w:ascii="仿宋" w:hAnsi="仿宋" w:eastAsia="仿宋" w:cs="仿宋"/>
          <w:spacing w:val="1"/>
          <w:sz w:val="31"/>
          <w:szCs w:val="31"/>
        </w:rPr>
        <w:t>占</w:t>
      </w:r>
      <w:r>
        <w:rPr>
          <w:rFonts w:ascii="仿宋" w:hAnsi="仿宋" w:eastAsia="仿宋" w:cs="仿宋"/>
          <w:spacing w:val="-41"/>
          <w:sz w:val="31"/>
          <w:szCs w:val="31"/>
        </w:rPr>
        <w:t xml:space="preserve"> </w:t>
      </w:r>
      <w:r>
        <w:rPr>
          <w:rFonts w:ascii="仿宋" w:hAnsi="仿宋" w:eastAsia="仿宋" w:cs="仿宋"/>
          <w:spacing w:val="1"/>
          <w:sz w:val="31"/>
          <w:szCs w:val="31"/>
        </w:rPr>
        <w:t>1.53</w:t>
      </w:r>
      <w:r>
        <w:rPr>
          <w:rFonts w:ascii="仿宋" w:hAnsi="仿宋" w:eastAsia="仿宋" w:cs="仿宋"/>
          <w:sz w:val="31"/>
          <w:szCs w:val="31"/>
        </w:rPr>
        <w:t>%。如图所示：</w:t>
      </w:r>
    </w:p>
    <w:p w14:paraId="3AA6257B">
      <w:pPr>
        <w:spacing w:before="6" w:line="3977" w:lineRule="exact"/>
        <w:ind w:firstLine="1947"/>
      </w:pPr>
      <w:r>
        <w:rPr>
          <w:position w:val="-79"/>
        </w:rPr>
        <w:drawing>
          <wp:inline distT="0" distB="0" distL="0" distR="0">
            <wp:extent cx="4609465" cy="25247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4610099" cy="2525267"/>
                    </a:xfrm>
                    <a:prstGeom prst="rect">
                      <a:avLst/>
                    </a:prstGeom>
                  </pic:spPr>
                </pic:pic>
              </a:graphicData>
            </a:graphic>
          </wp:inline>
        </w:drawing>
      </w:r>
    </w:p>
    <w:p w14:paraId="5F846BBE">
      <w:pPr>
        <w:spacing w:before="219" w:line="223" w:lineRule="auto"/>
        <w:ind w:left="5078"/>
        <w:rPr>
          <w:rFonts w:ascii="黑体" w:hAnsi="黑体" w:eastAsia="黑体" w:cs="黑体"/>
          <w:sz w:val="21"/>
          <w:szCs w:val="21"/>
        </w:rPr>
      </w:pPr>
      <w:r>
        <w:rPr>
          <w:rFonts w:ascii="黑体" w:hAnsi="黑体" w:eastAsia="黑体" w:cs="黑体"/>
          <w:spacing w:val="-5"/>
          <w:sz w:val="21"/>
          <w:szCs w:val="21"/>
        </w:rPr>
        <w:t>图</w:t>
      </w:r>
      <w:r>
        <w:rPr>
          <w:rFonts w:ascii="黑体" w:hAnsi="黑体" w:eastAsia="黑体" w:cs="黑体"/>
          <w:spacing w:val="-27"/>
          <w:sz w:val="21"/>
          <w:szCs w:val="21"/>
        </w:rPr>
        <w:t xml:space="preserve"> </w:t>
      </w:r>
      <w:r>
        <w:rPr>
          <w:rFonts w:ascii="黑体" w:hAnsi="黑体" w:eastAsia="黑体" w:cs="黑体"/>
          <w:spacing w:val="-5"/>
          <w:sz w:val="21"/>
          <w:szCs w:val="21"/>
        </w:rPr>
        <w:t>1：收入构成情况</w:t>
      </w:r>
    </w:p>
    <w:p w14:paraId="3871DDC6">
      <w:pPr>
        <w:spacing w:line="223" w:lineRule="auto"/>
        <w:rPr>
          <w:rFonts w:ascii="黑体" w:hAnsi="黑体" w:eastAsia="黑体" w:cs="黑体"/>
          <w:sz w:val="21"/>
          <w:szCs w:val="21"/>
        </w:rPr>
        <w:sectPr>
          <w:headerReference r:id="rId12" w:type="default"/>
          <w:pgSz w:w="11906" w:h="16838"/>
          <w:pgMar w:top="400" w:right="1470" w:bottom="0" w:left="243" w:header="0" w:footer="0" w:gutter="0"/>
          <w:cols w:space="720" w:num="1"/>
        </w:sectPr>
      </w:pPr>
    </w:p>
    <w:p w14:paraId="78B23E92">
      <w:pPr>
        <w:spacing w:line="132" w:lineRule="exact"/>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31407C20">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999" w:type="dxa"/>
            <w:vAlign w:val="top"/>
          </w:tcPr>
          <w:p w14:paraId="70346722">
            <w:pPr>
              <w:spacing w:before="132" w:line="676" w:lineRule="exact"/>
            </w:pPr>
            <w:r>
              <mc:AlternateContent>
                <mc:Choice Requires="wps">
                  <w:drawing>
                    <wp:anchor distT="0" distB="0" distL="0" distR="0" simplePos="0" relativeHeight="251662336" behindDoc="1" locked="0" layoutInCell="1" allowOverlap="1">
                      <wp:simplePos x="0" y="0"/>
                      <wp:positionH relativeFrom="rightMargin">
                        <wp:posOffset>-3806825</wp:posOffset>
                      </wp:positionH>
                      <wp:positionV relativeFrom="topMargin">
                        <wp:posOffset>-25400</wp:posOffset>
                      </wp:positionV>
                      <wp:extent cx="3832860" cy="469900"/>
                      <wp:effectExtent l="0" t="0" r="0" b="0"/>
                      <wp:wrapNone/>
                      <wp:docPr id="16" name="Rect 16"/>
                      <wp:cNvGraphicFramePr/>
                      <a:graphic xmlns:a="http://schemas.openxmlformats.org/drawingml/2006/main">
                        <a:graphicData uri="http://schemas.microsoft.com/office/word/2010/wordprocessingShape">
                          <wps:wsp>
                            <wps:cNvSpPr/>
                            <wps:spPr>
                              <a:xfrm>
                                <a:off x="-3807079" y="-25400"/>
                                <a:ext cx="3832859" cy="4699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6" o:spid="_x0000_s1026" o:spt="1" style="position:absolute;left:0pt;margin-left:-0.8pt;margin-top:0pt;height:37pt;width:301.8pt;mso-position-horizontal-relative:page;mso-position-vertical-relative:page;z-index:-251654144;mso-width-relative:page;mso-height-relative:page;" fillcolor="#D9D9D9" filled="t" stroked="f" coordsize="21600,21600" o:gfxdata="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S16vXAAAACAEAAA8AAAAAAAAAAQAgAAAAIgAAAGRycy9kb3ducmV2Lnht&#10;bFBLAQIUABQAAAAIAIdO4kDM3AwKMwIAAHAEAAAOAAAAAAAAAAEAIAAAACYBAABkcnMvZTJvRG9j&#10;LnhtbFBLBQYAAAAABgAGAFkBAADLBQAAAAA=&#10;">
                      <v:fill on="t" focussize="0,0"/>
                      <v:stroke on="f" weight="0pt"/>
                      <v:imagedata o:title=""/>
                      <o:lock v:ext="edit" aspectratio="f"/>
                      <v:textbox inset="0mm,0mm,0mm,0mm"/>
                    </v:rect>
                  </w:pict>
                </mc:Fallback>
              </mc:AlternateContent>
            </w:r>
            <w:r>
              <w:rPr>
                <w:position w:val="-16"/>
              </w:rPr>
              <w:pict>
                <v:shape id="_x0000_s1077" o:spid="_x0000_s1077" o:spt="202" type="#_x0000_t202" style="height:35.3pt;width:294.15pt;" fillcolor="#AD002D" filled="t" stroked="f" coordsize="21600,21600">
                  <v:path/>
                  <v:fill on="t" focussize="0,0"/>
                  <v:stroke on="f"/>
                  <v:imagedata o:title=""/>
                  <o:lock v:ext="edit" aspectratio="f"/>
                  <v:textbox inset="0mm,0mm,0mm,0mm">
                    <w:txbxContent>
                      <w:p w14:paraId="76C9D41D">
                        <w:pPr>
                          <w:spacing w:before="241" w:line="230" w:lineRule="auto"/>
                          <w:ind w:left="17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w10:wrap type="none"/>
                  <w10:anchorlock/>
                </v:shape>
              </w:pict>
            </w:r>
          </w:p>
        </w:tc>
      </w:tr>
    </w:tbl>
    <w:p w14:paraId="6135FA25">
      <w:pPr>
        <w:pStyle w:val="2"/>
        <w:spacing w:line="356" w:lineRule="auto"/>
      </w:pPr>
    </w:p>
    <w:p w14:paraId="3C7CE56C">
      <w:pPr>
        <w:pStyle w:val="2"/>
        <w:spacing w:line="357" w:lineRule="auto"/>
      </w:pPr>
    </w:p>
    <w:p w14:paraId="16E1624F">
      <w:pPr>
        <w:spacing w:before="100" w:line="226" w:lineRule="auto"/>
        <w:ind w:left="2001"/>
        <w:outlineLvl w:val="1"/>
        <w:rPr>
          <w:rFonts w:ascii="宋体" w:hAnsi="宋体" w:eastAsia="宋体" w:cs="宋体"/>
          <w:sz w:val="31"/>
          <w:szCs w:val="31"/>
        </w:rPr>
      </w:pPr>
      <w:r>
        <w:rPr>
          <w:rFonts w:ascii="宋体" w:hAnsi="宋体" w:eastAsia="宋体" w:cs="宋体"/>
          <w:b/>
          <w:bCs/>
          <w:spacing w:val="6"/>
          <w:sz w:val="31"/>
          <w:szCs w:val="31"/>
        </w:rPr>
        <w:t>三、支出决算情况说明</w:t>
      </w:r>
    </w:p>
    <w:p w14:paraId="33D12FF0">
      <w:pPr>
        <w:pStyle w:val="2"/>
        <w:spacing w:line="432" w:lineRule="auto"/>
      </w:pPr>
      <w:r>
        <w:drawing>
          <wp:anchor distT="0" distB="0" distL="0" distR="0" simplePos="0" relativeHeight="251665408" behindDoc="0" locked="0" layoutInCell="1" allowOverlap="1">
            <wp:simplePos x="0" y="0"/>
            <wp:positionH relativeFrom="column">
              <wp:posOffset>1609725</wp:posOffset>
            </wp:positionH>
            <wp:positionV relativeFrom="paragraph">
              <wp:posOffset>306705</wp:posOffset>
            </wp:positionV>
            <wp:extent cx="348869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0"/>
                    <a:stretch>
                      <a:fillRect/>
                    </a:stretch>
                  </pic:blipFill>
                  <pic:spPr>
                    <a:xfrm>
                      <a:off x="0" y="0"/>
                      <a:ext cx="3488436" cy="6350"/>
                    </a:xfrm>
                    <a:prstGeom prst="rect">
                      <a:avLst/>
                    </a:prstGeom>
                  </pic:spPr>
                </pic:pic>
              </a:graphicData>
            </a:graphic>
          </wp:anchor>
        </w:drawing>
      </w:r>
    </w:p>
    <w:p w14:paraId="57626AAE">
      <w:pPr>
        <w:spacing w:before="101" w:line="337" w:lineRule="auto"/>
        <w:ind w:left="1365" w:firstLine="632"/>
        <w:jc w:val="both"/>
        <w:rPr>
          <w:rFonts w:ascii="仿宋" w:hAnsi="仿宋" w:eastAsia="仿宋" w:cs="仿宋"/>
          <w:sz w:val="31"/>
          <w:szCs w:val="31"/>
        </w:rPr>
      </w:pPr>
      <w:r>
        <w:rPr>
          <w:rFonts w:ascii="仿宋" w:hAnsi="仿宋" w:eastAsia="仿宋" w:cs="仿宋"/>
          <w:spacing w:val="4"/>
          <w:sz w:val="31"/>
          <w:szCs w:val="31"/>
        </w:rPr>
        <w:t>本部门</w:t>
      </w:r>
      <w:r>
        <w:rPr>
          <w:rFonts w:ascii="仿宋" w:hAnsi="仿宋" w:eastAsia="仿宋" w:cs="仿宋"/>
          <w:spacing w:val="-32"/>
          <w:sz w:val="31"/>
          <w:szCs w:val="31"/>
        </w:rPr>
        <w:t xml:space="preserve"> </w:t>
      </w:r>
      <w:r>
        <w:rPr>
          <w:rFonts w:ascii="仿宋" w:hAnsi="仿宋" w:eastAsia="仿宋" w:cs="仿宋"/>
          <w:spacing w:val="4"/>
          <w:sz w:val="31"/>
          <w:szCs w:val="31"/>
        </w:rPr>
        <w:t>2018</w:t>
      </w:r>
      <w:r>
        <w:rPr>
          <w:rFonts w:ascii="仿宋" w:hAnsi="仿宋" w:eastAsia="仿宋" w:cs="仿宋"/>
          <w:spacing w:val="-49"/>
          <w:sz w:val="31"/>
          <w:szCs w:val="31"/>
        </w:rPr>
        <w:t xml:space="preserve"> </w:t>
      </w:r>
      <w:r>
        <w:rPr>
          <w:rFonts w:ascii="仿宋" w:hAnsi="仿宋" w:eastAsia="仿宋" w:cs="仿宋"/>
          <w:spacing w:val="4"/>
          <w:sz w:val="31"/>
          <w:szCs w:val="31"/>
        </w:rPr>
        <w:t>年度本年支出合计</w:t>
      </w:r>
      <w:r>
        <w:rPr>
          <w:rFonts w:ascii="仿宋" w:hAnsi="仿宋" w:eastAsia="仿宋" w:cs="仿宋"/>
          <w:spacing w:val="-29"/>
          <w:sz w:val="31"/>
          <w:szCs w:val="31"/>
        </w:rPr>
        <w:t xml:space="preserve"> </w:t>
      </w:r>
      <w:r>
        <w:rPr>
          <w:rFonts w:ascii="仿宋" w:hAnsi="仿宋" w:eastAsia="仿宋" w:cs="仿宋"/>
          <w:spacing w:val="4"/>
          <w:sz w:val="31"/>
          <w:szCs w:val="31"/>
        </w:rPr>
        <w:t>1474.53</w:t>
      </w:r>
      <w:r>
        <w:rPr>
          <w:rFonts w:ascii="仿宋" w:hAnsi="仿宋" w:eastAsia="仿宋" w:cs="仿宋"/>
          <w:spacing w:val="-33"/>
          <w:sz w:val="31"/>
          <w:szCs w:val="31"/>
        </w:rPr>
        <w:t xml:space="preserve"> </w:t>
      </w:r>
      <w:r>
        <w:rPr>
          <w:rFonts w:ascii="仿宋" w:hAnsi="仿宋" w:eastAsia="仿宋" w:cs="仿宋"/>
          <w:spacing w:val="4"/>
          <w:sz w:val="31"/>
          <w:szCs w:val="31"/>
        </w:rPr>
        <w:t>万元，其中：基本</w:t>
      </w:r>
      <w:r>
        <w:rPr>
          <w:rFonts w:ascii="仿宋" w:hAnsi="仿宋" w:eastAsia="仿宋" w:cs="仿宋"/>
          <w:sz w:val="31"/>
          <w:szCs w:val="31"/>
        </w:rPr>
        <w:t xml:space="preserve"> </w:t>
      </w:r>
      <w:r>
        <w:rPr>
          <w:rFonts w:ascii="仿宋" w:hAnsi="仿宋" w:eastAsia="仿宋" w:cs="仿宋"/>
          <w:spacing w:val="-7"/>
          <w:sz w:val="31"/>
          <w:szCs w:val="31"/>
        </w:rPr>
        <w:t>支出</w:t>
      </w:r>
      <w:r>
        <w:rPr>
          <w:rFonts w:ascii="仿宋" w:hAnsi="仿宋" w:eastAsia="仿宋" w:cs="仿宋"/>
          <w:spacing w:val="-46"/>
          <w:sz w:val="31"/>
          <w:szCs w:val="31"/>
        </w:rPr>
        <w:t xml:space="preserve"> </w:t>
      </w:r>
      <w:r>
        <w:rPr>
          <w:rFonts w:ascii="仿宋" w:hAnsi="仿宋" w:eastAsia="仿宋" w:cs="仿宋"/>
          <w:spacing w:val="-7"/>
          <w:sz w:val="31"/>
          <w:szCs w:val="31"/>
        </w:rPr>
        <w:t>731.93</w:t>
      </w:r>
      <w:r>
        <w:rPr>
          <w:rFonts w:ascii="仿宋" w:hAnsi="仿宋" w:eastAsia="仿宋" w:cs="仿宋"/>
          <w:spacing w:val="-44"/>
          <w:sz w:val="31"/>
          <w:szCs w:val="31"/>
        </w:rPr>
        <w:t xml:space="preserve"> </w:t>
      </w:r>
      <w:r>
        <w:rPr>
          <w:rFonts w:ascii="仿宋" w:hAnsi="仿宋" w:eastAsia="仿宋" w:cs="仿宋"/>
          <w:spacing w:val="-7"/>
          <w:sz w:val="31"/>
          <w:szCs w:val="31"/>
        </w:rPr>
        <w:t>万元，占</w:t>
      </w:r>
      <w:r>
        <w:rPr>
          <w:rFonts w:ascii="仿宋" w:hAnsi="仿宋" w:eastAsia="仿宋" w:cs="仿宋"/>
          <w:spacing w:val="-53"/>
          <w:sz w:val="31"/>
          <w:szCs w:val="31"/>
        </w:rPr>
        <w:t xml:space="preserve"> </w:t>
      </w:r>
      <w:r>
        <w:rPr>
          <w:rFonts w:ascii="仿宋" w:hAnsi="仿宋" w:eastAsia="仿宋" w:cs="仿宋"/>
          <w:spacing w:val="-7"/>
          <w:sz w:val="31"/>
          <w:szCs w:val="31"/>
        </w:rPr>
        <w:t>49.64%，项目支出</w:t>
      </w:r>
      <w:r>
        <w:rPr>
          <w:rFonts w:ascii="仿宋" w:hAnsi="仿宋" w:eastAsia="仿宋" w:cs="仿宋"/>
          <w:spacing w:val="-45"/>
          <w:sz w:val="31"/>
          <w:szCs w:val="31"/>
        </w:rPr>
        <w:t xml:space="preserve"> </w:t>
      </w:r>
      <w:r>
        <w:rPr>
          <w:rFonts w:ascii="仿宋" w:hAnsi="仿宋" w:eastAsia="仿宋" w:cs="仿宋"/>
          <w:spacing w:val="-7"/>
          <w:sz w:val="31"/>
          <w:szCs w:val="31"/>
        </w:rPr>
        <w:t>742.6</w:t>
      </w:r>
      <w:r>
        <w:rPr>
          <w:rFonts w:ascii="仿宋" w:hAnsi="仿宋" w:eastAsia="仿宋" w:cs="仿宋"/>
          <w:spacing w:val="-47"/>
          <w:sz w:val="31"/>
          <w:szCs w:val="31"/>
        </w:rPr>
        <w:t xml:space="preserve"> </w:t>
      </w:r>
      <w:r>
        <w:rPr>
          <w:rFonts w:ascii="仿宋" w:hAnsi="仿宋" w:eastAsia="仿宋" w:cs="仿宋"/>
          <w:spacing w:val="-7"/>
          <w:sz w:val="31"/>
          <w:szCs w:val="31"/>
        </w:rPr>
        <w:t>万元占</w:t>
      </w:r>
      <w:r>
        <w:rPr>
          <w:rFonts w:ascii="仿宋" w:hAnsi="仿宋" w:eastAsia="仿宋" w:cs="仿宋"/>
          <w:spacing w:val="-45"/>
          <w:sz w:val="31"/>
          <w:szCs w:val="31"/>
        </w:rPr>
        <w:t xml:space="preserve"> </w:t>
      </w:r>
      <w:r>
        <w:rPr>
          <w:rFonts w:ascii="仿宋" w:hAnsi="仿宋" w:eastAsia="仿宋" w:cs="仿宋"/>
          <w:spacing w:val="-7"/>
          <w:sz w:val="31"/>
          <w:szCs w:val="31"/>
        </w:rPr>
        <w:t>5</w:t>
      </w:r>
      <w:r>
        <w:rPr>
          <w:rFonts w:ascii="仿宋" w:hAnsi="仿宋" w:eastAsia="仿宋" w:cs="仿宋"/>
          <w:spacing w:val="-8"/>
          <w:sz w:val="31"/>
          <w:szCs w:val="31"/>
        </w:rPr>
        <w:t>0.36%。；</w:t>
      </w:r>
      <w:r>
        <w:rPr>
          <w:rFonts w:ascii="仿宋" w:hAnsi="仿宋" w:eastAsia="仿宋" w:cs="仿宋"/>
          <w:sz w:val="31"/>
          <w:szCs w:val="31"/>
        </w:rPr>
        <w:t xml:space="preserve"> </w:t>
      </w:r>
      <w:r>
        <w:rPr>
          <w:rFonts w:ascii="仿宋" w:hAnsi="仿宋" w:eastAsia="仿宋" w:cs="仿宋"/>
          <w:spacing w:val="3"/>
          <w:sz w:val="31"/>
          <w:szCs w:val="31"/>
        </w:rPr>
        <w:t>经营收入</w:t>
      </w:r>
      <w:r>
        <w:rPr>
          <w:rFonts w:ascii="仿宋" w:hAnsi="仿宋" w:eastAsia="仿宋" w:cs="仿宋"/>
          <w:spacing w:val="-39"/>
          <w:sz w:val="31"/>
          <w:szCs w:val="31"/>
        </w:rPr>
        <w:t xml:space="preserve"> </w:t>
      </w:r>
      <w:r>
        <w:rPr>
          <w:rFonts w:ascii="仿宋" w:hAnsi="仿宋" w:eastAsia="仿宋" w:cs="仿宋"/>
          <w:spacing w:val="3"/>
          <w:sz w:val="31"/>
          <w:szCs w:val="31"/>
        </w:rPr>
        <w:t>0</w:t>
      </w:r>
      <w:r>
        <w:rPr>
          <w:rFonts w:ascii="仿宋" w:hAnsi="仿宋" w:eastAsia="仿宋" w:cs="仿宋"/>
          <w:spacing w:val="-47"/>
          <w:sz w:val="31"/>
          <w:szCs w:val="31"/>
        </w:rPr>
        <w:t xml:space="preserve"> </w:t>
      </w:r>
      <w:r>
        <w:rPr>
          <w:rFonts w:ascii="仿宋" w:hAnsi="仿宋" w:eastAsia="仿宋" w:cs="仿宋"/>
          <w:spacing w:val="3"/>
          <w:sz w:val="31"/>
          <w:szCs w:val="31"/>
        </w:rPr>
        <w:t>万元，0%。如图所示：</w:t>
      </w:r>
    </w:p>
    <w:p w14:paraId="2564EB07">
      <w:pPr>
        <w:pStyle w:val="2"/>
        <w:spacing w:line="282" w:lineRule="auto"/>
      </w:pPr>
    </w:p>
    <w:p w14:paraId="17F36F1F">
      <w:pPr>
        <w:pStyle w:val="2"/>
        <w:spacing w:line="282" w:lineRule="auto"/>
      </w:pPr>
    </w:p>
    <w:p w14:paraId="4D209AB8">
      <w:pPr>
        <w:pStyle w:val="2"/>
        <w:spacing w:line="282" w:lineRule="auto"/>
      </w:pPr>
    </w:p>
    <w:p w14:paraId="02AD4581">
      <w:pPr>
        <w:pStyle w:val="2"/>
        <w:spacing w:line="283" w:lineRule="auto"/>
      </w:pPr>
    </w:p>
    <w:p w14:paraId="62AC1A00">
      <w:pPr>
        <w:pStyle w:val="2"/>
        <w:spacing w:line="283" w:lineRule="auto"/>
      </w:pPr>
    </w:p>
    <w:p w14:paraId="7B0FDCF2">
      <w:pPr>
        <w:spacing w:before="117" w:line="222" w:lineRule="auto"/>
        <w:ind w:left="5059"/>
        <w:outlineLvl w:val="0"/>
        <w:rPr>
          <w:rFonts w:ascii="黑体" w:hAnsi="黑体" w:eastAsia="黑体" w:cs="黑体"/>
          <w:sz w:val="36"/>
          <w:szCs w:val="36"/>
        </w:rPr>
      </w:pPr>
      <w:r>
        <w:rPr>
          <w:rFonts w:ascii="黑体" w:hAnsi="黑体" w:eastAsia="黑体" w:cs="黑体"/>
          <w:b/>
          <w:bCs/>
          <w:spacing w:val="-9"/>
          <w:sz w:val="36"/>
          <w:szCs w:val="36"/>
        </w:rPr>
        <w:t>支出构成</w:t>
      </w:r>
    </w:p>
    <w:p w14:paraId="4B0FBC6E">
      <w:pPr>
        <w:pStyle w:val="2"/>
        <w:spacing w:line="250" w:lineRule="auto"/>
      </w:pPr>
    </w:p>
    <w:p w14:paraId="4FFCB2E5">
      <w:pPr>
        <w:pStyle w:val="2"/>
        <w:spacing w:line="250" w:lineRule="auto"/>
      </w:pPr>
    </w:p>
    <w:p w14:paraId="32AEB101">
      <w:pPr>
        <w:pStyle w:val="2"/>
        <w:spacing w:line="250" w:lineRule="auto"/>
      </w:pPr>
    </w:p>
    <w:p w14:paraId="39CE11B8">
      <w:pPr>
        <w:pStyle w:val="2"/>
        <w:spacing w:line="251" w:lineRule="auto"/>
      </w:pPr>
    </w:p>
    <w:p w14:paraId="4C88C017">
      <w:pPr>
        <w:pStyle w:val="2"/>
        <w:spacing w:line="251" w:lineRule="auto"/>
      </w:pPr>
    </w:p>
    <w:p w14:paraId="436530BF">
      <w:pPr>
        <w:spacing w:before="68" w:line="176" w:lineRule="exact"/>
        <w:ind w:left="6686"/>
        <w:rPr>
          <w:rFonts w:ascii="Cambria" w:hAnsi="Cambria" w:eastAsia="Cambria" w:cs="Cambria"/>
          <w:sz w:val="23"/>
          <w:szCs w:val="23"/>
        </w:rPr>
      </w:pPr>
      <w:r>
        <w:drawing>
          <wp:anchor distT="0" distB="0" distL="0" distR="0" simplePos="0" relativeHeight="251664384" behindDoc="0" locked="0" layoutInCell="1" allowOverlap="1">
            <wp:simplePos x="0" y="0"/>
            <wp:positionH relativeFrom="column">
              <wp:posOffset>5309870</wp:posOffset>
            </wp:positionH>
            <wp:positionV relativeFrom="paragraph">
              <wp:posOffset>99695</wp:posOffset>
            </wp:positionV>
            <wp:extent cx="76200" cy="75438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1"/>
                    <a:stretch>
                      <a:fillRect/>
                    </a:stretch>
                  </pic:blipFill>
                  <pic:spPr>
                    <a:xfrm>
                      <a:off x="0" y="0"/>
                      <a:ext cx="76200" cy="754380"/>
                    </a:xfrm>
                    <a:prstGeom prst="rect">
                      <a:avLst/>
                    </a:prstGeom>
                  </pic:spPr>
                </pic:pic>
              </a:graphicData>
            </a:graphic>
          </wp:anchor>
        </w:drawing>
      </w:r>
      <w:r>
        <w:drawing>
          <wp:anchor distT="0" distB="0" distL="0" distR="0" simplePos="0" relativeHeight="251663360" behindDoc="1" locked="0" layoutInCell="1" allowOverlap="1">
            <wp:simplePos x="0" y="0"/>
            <wp:positionH relativeFrom="column">
              <wp:posOffset>1951355</wp:posOffset>
            </wp:positionH>
            <wp:positionV relativeFrom="paragraph">
              <wp:posOffset>-488315</wp:posOffset>
            </wp:positionV>
            <wp:extent cx="3436620" cy="203009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2"/>
                    <a:stretch>
                      <a:fillRect/>
                    </a:stretch>
                  </pic:blipFill>
                  <pic:spPr>
                    <a:xfrm>
                      <a:off x="0" y="0"/>
                      <a:ext cx="3436690" cy="2029967"/>
                    </a:xfrm>
                    <a:prstGeom prst="rect">
                      <a:avLst/>
                    </a:prstGeom>
                  </pic:spPr>
                </pic:pic>
              </a:graphicData>
            </a:graphic>
          </wp:anchor>
        </w:drawing>
      </w:r>
      <w:r>
        <w:rPr>
          <w:rFonts w:ascii="黑体" w:hAnsi="黑体" w:eastAsia="黑体" w:cs="黑体"/>
          <w:spacing w:val="-4"/>
          <w:position w:val="-1"/>
          <w:sz w:val="19"/>
          <w:szCs w:val="19"/>
        </w:rPr>
        <w:t>基本支出</w:t>
      </w:r>
      <w:r>
        <w:rPr>
          <w:rFonts w:ascii="Cambria" w:hAnsi="Cambria" w:eastAsia="Cambria" w:cs="Cambria"/>
          <w:spacing w:val="-4"/>
          <w:position w:val="-1"/>
          <w:sz w:val="23"/>
          <w:szCs w:val="23"/>
        </w:rPr>
        <w:t>49.64%</w:t>
      </w:r>
    </w:p>
    <w:p w14:paraId="27C4CF1E">
      <w:pPr>
        <w:spacing w:before="1" w:line="184" w:lineRule="auto"/>
        <w:ind w:left="3296"/>
        <w:rPr>
          <w:rFonts w:ascii="Cambria" w:hAnsi="Cambria" w:eastAsia="Cambria" w:cs="Cambria"/>
          <w:sz w:val="23"/>
          <w:szCs w:val="23"/>
        </w:rPr>
      </w:pPr>
      <w:r>
        <w:rPr>
          <w:rFonts w:ascii="黑体" w:hAnsi="黑体" w:eastAsia="黑体" w:cs="黑体"/>
          <w:spacing w:val="-4"/>
          <w:sz w:val="19"/>
          <w:szCs w:val="19"/>
        </w:rPr>
        <w:t>项目支出</w:t>
      </w:r>
      <w:r>
        <w:rPr>
          <w:rFonts w:ascii="Cambria" w:hAnsi="Cambria" w:eastAsia="Cambria" w:cs="Cambria"/>
          <w:spacing w:val="-4"/>
          <w:sz w:val="23"/>
          <w:szCs w:val="23"/>
        </w:rPr>
        <w:t>50.36%</w:t>
      </w:r>
    </w:p>
    <w:p w14:paraId="53D6F2A3">
      <w:pPr>
        <w:pStyle w:val="2"/>
        <w:spacing w:line="243" w:lineRule="auto"/>
      </w:pPr>
    </w:p>
    <w:p w14:paraId="64E0EACB">
      <w:pPr>
        <w:pStyle w:val="2"/>
        <w:spacing w:line="243" w:lineRule="auto"/>
      </w:pPr>
    </w:p>
    <w:p w14:paraId="30C73C0C">
      <w:pPr>
        <w:pStyle w:val="2"/>
        <w:spacing w:line="243" w:lineRule="auto"/>
      </w:pPr>
    </w:p>
    <w:p w14:paraId="5BC8455D">
      <w:pPr>
        <w:pStyle w:val="2"/>
        <w:spacing w:line="243" w:lineRule="auto"/>
      </w:pPr>
    </w:p>
    <w:p w14:paraId="2704F9F8">
      <w:pPr>
        <w:pStyle w:val="2"/>
        <w:spacing w:line="243" w:lineRule="auto"/>
      </w:pPr>
    </w:p>
    <w:p w14:paraId="0D131980">
      <w:pPr>
        <w:pStyle w:val="2"/>
        <w:spacing w:line="243" w:lineRule="auto"/>
      </w:pPr>
    </w:p>
    <w:p w14:paraId="2BD6D99B">
      <w:pPr>
        <w:pStyle w:val="2"/>
        <w:spacing w:line="244" w:lineRule="auto"/>
      </w:pPr>
    </w:p>
    <w:p w14:paraId="193DDEC2">
      <w:pPr>
        <w:pStyle w:val="2"/>
        <w:spacing w:line="244" w:lineRule="auto"/>
      </w:pPr>
    </w:p>
    <w:p w14:paraId="3972A0A8">
      <w:pPr>
        <w:pStyle w:val="2"/>
        <w:spacing w:line="244" w:lineRule="auto"/>
      </w:pPr>
    </w:p>
    <w:p w14:paraId="547CB6DB">
      <w:pPr>
        <w:pStyle w:val="2"/>
        <w:spacing w:line="244" w:lineRule="auto"/>
      </w:pPr>
    </w:p>
    <w:p w14:paraId="03D485F9">
      <w:pPr>
        <w:pStyle w:val="2"/>
        <w:spacing w:line="244" w:lineRule="auto"/>
      </w:pPr>
    </w:p>
    <w:p w14:paraId="7FD808D3">
      <w:pPr>
        <w:pStyle w:val="2"/>
        <w:spacing w:line="244" w:lineRule="auto"/>
      </w:pPr>
    </w:p>
    <w:p w14:paraId="6DE2849A">
      <w:pPr>
        <w:pStyle w:val="2"/>
        <w:spacing w:line="244" w:lineRule="auto"/>
      </w:pPr>
    </w:p>
    <w:p w14:paraId="185BBFA4">
      <w:pPr>
        <w:pStyle w:val="2"/>
        <w:spacing w:line="244" w:lineRule="auto"/>
      </w:pPr>
    </w:p>
    <w:p w14:paraId="65683E1E">
      <w:pPr>
        <w:pStyle w:val="2"/>
        <w:spacing w:line="244" w:lineRule="auto"/>
      </w:pPr>
    </w:p>
    <w:p w14:paraId="65FC2815">
      <w:pPr>
        <w:pStyle w:val="2"/>
        <w:spacing w:line="244" w:lineRule="auto"/>
      </w:pPr>
    </w:p>
    <w:p w14:paraId="444A31FC">
      <w:pPr>
        <w:pStyle w:val="2"/>
        <w:spacing w:line="244" w:lineRule="auto"/>
      </w:pPr>
    </w:p>
    <w:p w14:paraId="61A6C789">
      <w:pPr>
        <w:spacing w:before="92" w:line="217" w:lineRule="auto"/>
        <w:ind w:left="3604"/>
        <w:rPr>
          <w:rFonts w:ascii="仿宋" w:hAnsi="仿宋" w:eastAsia="仿宋" w:cs="仿宋"/>
          <w:sz w:val="28"/>
          <w:szCs w:val="28"/>
        </w:rPr>
      </w:pPr>
      <w:r>
        <w:rPr>
          <w:rFonts w:ascii="仿宋" w:hAnsi="仿宋" w:eastAsia="仿宋" w:cs="仿宋"/>
          <w:spacing w:val="-4"/>
          <w:sz w:val="28"/>
          <w:szCs w:val="28"/>
        </w:rPr>
        <w:t>图</w:t>
      </w:r>
      <w:r>
        <w:rPr>
          <w:rFonts w:ascii="仿宋" w:hAnsi="仿宋" w:eastAsia="仿宋" w:cs="仿宋"/>
          <w:spacing w:val="-48"/>
          <w:sz w:val="28"/>
          <w:szCs w:val="28"/>
        </w:rPr>
        <w:t xml:space="preserve"> </w:t>
      </w:r>
      <w:r>
        <w:rPr>
          <w:rFonts w:ascii="仿宋" w:hAnsi="仿宋" w:eastAsia="仿宋" w:cs="仿宋"/>
          <w:spacing w:val="-4"/>
          <w:sz w:val="28"/>
          <w:szCs w:val="28"/>
        </w:rPr>
        <w:t>2：支出构成情况（按支出性质）</w:t>
      </w:r>
    </w:p>
    <w:p w14:paraId="75A1C0C8">
      <w:pPr>
        <w:spacing w:line="217" w:lineRule="auto"/>
        <w:rPr>
          <w:rFonts w:ascii="仿宋" w:hAnsi="仿宋" w:eastAsia="仿宋" w:cs="仿宋"/>
          <w:sz w:val="28"/>
          <w:szCs w:val="28"/>
        </w:rPr>
        <w:sectPr>
          <w:pgSz w:w="11906" w:h="16838"/>
          <w:pgMar w:top="400" w:right="1399" w:bottom="0" w:left="243" w:header="0" w:footer="0" w:gutter="0"/>
          <w:cols w:space="720" w:num="1"/>
        </w:sectPr>
      </w:pPr>
    </w:p>
    <w:p w14:paraId="7A14028F">
      <w:pPr>
        <w:pStyle w:val="2"/>
        <w:spacing w:before="115" w:line="902" w:lineRule="exact"/>
      </w:pPr>
      <w:r>
        <w:rPr>
          <w:position w:val="-18"/>
        </w:rPr>
        <w:pict>
          <v:group id="_x0000_s1078" o:spid="_x0000_s1078" o:spt="203" style="height:45.1pt;width:302pt;" coordsize="6040,901">
            <o:lock v:ext="edit"/>
            <v:rect id="_x0000_s1079" o:spid="_x0000_s1079" o:spt="1" style="position:absolute;left:3;top:0;height:740;width:6035;" fillcolor="#D9D9D9" filled="t" stroked="f" coordsize="21600,21600">
              <v:path/>
              <v:fill on="t" focussize="0,0"/>
              <v:stroke on="f"/>
              <v:imagedata o:title=""/>
              <o:lock v:ext="edit"/>
            </v:rect>
            <v:rect id="_x0000_s1080" o:spid="_x0000_s1080" o:spt="1" style="position:absolute;left:20;top:172;height:709;width:5882;" fillcolor="#AD002D" filled="t" stroked="f" coordsize="21600,21600">
              <v:path/>
              <v:fill on="t" focussize="0,0"/>
              <v:stroke on="f"/>
              <v:imagedata o:title=""/>
              <o:lock v:ext="edit"/>
            </v:rect>
            <v:shape id="_x0000_s1081" o:spid="_x0000_s1081" o:spt="202" type="#_x0000_t202" style="position:absolute;left:-20;top:132;height:789;width:5964;" filled="f" stroked="f" coordsize="21600,21600">
              <v:path/>
              <v:fill on="f" focussize="0,0"/>
              <v:stroke on="f"/>
              <v:imagedata o:title=""/>
              <o:lock v:ext="edit" aspectratio="f"/>
              <v:textbox inset="0mm,0mm,0mm,0mm">
                <w:txbxContent>
                  <w:p w14:paraId="6324CD0C">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166D72B4">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8" w:hRule="atLeast"/>
                      </w:trPr>
                      <w:tc>
                        <w:tcPr>
                          <w:tcW w:w="5883" w:type="dxa"/>
                          <w:vAlign w:val="top"/>
                        </w:tcPr>
                        <w:p w14:paraId="083977E0">
                          <w:pPr>
                            <w:spacing w:before="224"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3E480CA5">
                    <w:pPr>
                      <w:rPr>
                        <w:rFonts w:ascii="Arial"/>
                        <w:sz w:val="21"/>
                      </w:rPr>
                    </w:pPr>
                  </w:p>
                </w:txbxContent>
              </v:textbox>
            </v:shape>
            <w10:wrap type="none"/>
            <w10:anchorlock/>
          </v:group>
        </w:pict>
      </w:r>
    </w:p>
    <w:p w14:paraId="6E259B19">
      <w:pPr>
        <w:pStyle w:val="2"/>
        <w:spacing w:line="241" w:lineRule="auto"/>
      </w:pPr>
    </w:p>
    <w:p w14:paraId="27FC4E17">
      <w:pPr>
        <w:pStyle w:val="2"/>
        <w:spacing w:line="241" w:lineRule="auto"/>
      </w:pPr>
    </w:p>
    <w:p w14:paraId="628D1CE7">
      <w:pPr>
        <w:pStyle w:val="2"/>
        <w:spacing w:line="242" w:lineRule="auto"/>
      </w:pPr>
    </w:p>
    <w:p w14:paraId="19970008">
      <w:pPr>
        <w:spacing w:before="101" w:line="226" w:lineRule="auto"/>
        <w:ind w:left="2031"/>
        <w:outlineLvl w:val="1"/>
        <w:rPr>
          <w:rFonts w:ascii="宋体" w:hAnsi="宋体" w:eastAsia="宋体" w:cs="宋体"/>
          <w:sz w:val="31"/>
          <w:szCs w:val="31"/>
        </w:rPr>
      </w:pPr>
      <w:r>
        <w:rPr>
          <w:rFonts w:ascii="宋体" w:hAnsi="宋体" w:eastAsia="宋体" w:cs="宋体"/>
          <w:b/>
          <w:bCs/>
          <w:spacing w:val="5"/>
          <w:sz w:val="31"/>
          <w:szCs w:val="31"/>
        </w:rPr>
        <w:t>四、财政拨款收入支出决算情况说明</w:t>
      </w:r>
    </w:p>
    <w:p w14:paraId="573DDD27">
      <w:pPr>
        <w:pStyle w:val="2"/>
        <w:spacing w:line="440" w:lineRule="auto"/>
      </w:pPr>
    </w:p>
    <w:p w14:paraId="79DB9AB8">
      <w:pPr>
        <w:spacing w:before="101" w:line="222" w:lineRule="auto"/>
        <w:ind w:left="1993"/>
        <w:outlineLvl w:val="2"/>
        <w:rPr>
          <w:rFonts w:ascii="楷体" w:hAnsi="楷体" w:eastAsia="楷体" w:cs="楷体"/>
          <w:sz w:val="31"/>
          <w:szCs w:val="31"/>
        </w:rPr>
      </w:pPr>
      <w:r>
        <w:rPr>
          <w:rFonts w:ascii="楷体" w:hAnsi="楷体" w:eastAsia="楷体" w:cs="楷体"/>
          <w:b/>
          <w:bCs/>
          <w:spacing w:val="2"/>
          <w:sz w:val="31"/>
          <w:szCs w:val="31"/>
        </w:rPr>
        <w:t>（</w:t>
      </w:r>
      <w:r>
        <w:rPr>
          <w:rFonts w:ascii="楷体" w:hAnsi="楷体" w:eastAsia="楷体" w:cs="楷体"/>
          <w:spacing w:val="-71"/>
          <w:sz w:val="31"/>
          <w:szCs w:val="31"/>
        </w:rPr>
        <w:t xml:space="preserve"> </w:t>
      </w:r>
      <w:r>
        <w:rPr>
          <w:rFonts w:ascii="楷体" w:hAnsi="楷体" w:eastAsia="楷体" w:cs="楷体"/>
          <w:b/>
          <w:bCs/>
          <w:spacing w:val="2"/>
          <w:sz w:val="31"/>
          <w:szCs w:val="31"/>
        </w:rPr>
        <w:t>一）财政拨款收支与</w:t>
      </w:r>
      <w:r>
        <w:rPr>
          <w:rFonts w:ascii="楷体" w:hAnsi="楷体" w:eastAsia="楷体" w:cs="楷体"/>
          <w:spacing w:val="-48"/>
          <w:sz w:val="31"/>
          <w:szCs w:val="31"/>
        </w:rPr>
        <w:t xml:space="preserve"> </w:t>
      </w:r>
      <w:r>
        <w:rPr>
          <w:rFonts w:ascii="楷体" w:hAnsi="楷体" w:eastAsia="楷体" w:cs="楷体"/>
          <w:b/>
          <w:bCs/>
          <w:spacing w:val="2"/>
          <w:sz w:val="31"/>
          <w:szCs w:val="31"/>
        </w:rPr>
        <w:t>2017</w:t>
      </w:r>
      <w:r>
        <w:rPr>
          <w:rFonts w:ascii="楷体" w:hAnsi="楷体" w:eastAsia="楷体" w:cs="楷体"/>
          <w:spacing w:val="2"/>
          <w:sz w:val="31"/>
          <w:szCs w:val="31"/>
        </w:rPr>
        <w:t xml:space="preserve"> </w:t>
      </w:r>
      <w:r>
        <w:rPr>
          <w:rFonts w:ascii="楷体" w:hAnsi="楷体" w:eastAsia="楷体" w:cs="楷体"/>
          <w:b/>
          <w:bCs/>
          <w:spacing w:val="2"/>
          <w:sz w:val="31"/>
          <w:szCs w:val="31"/>
        </w:rPr>
        <w:t>年度决算对比情况</w:t>
      </w:r>
    </w:p>
    <w:p w14:paraId="32C32387">
      <w:pPr>
        <w:spacing w:before="304" w:line="414" w:lineRule="auto"/>
        <w:ind w:left="1353" w:firstLine="644"/>
        <w:rPr>
          <w:rFonts w:ascii="仿宋" w:hAnsi="仿宋" w:eastAsia="仿宋" w:cs="仿宋"/>
          <w:sz w:val="31"/>
          <w:szCs w:val="31"/>
        </w:rPr>
      </w:pPr>
      <w:r>
        <w:rPr>
          <w:rFonts w:ascii="仿宋" w:hAnsi="仿宋" w:eastAsia="仿宋" w:cs="仿宋"/>
          <w:spacing w:val="7"/>
          <w:sz w:val="31"/>
          <w:szCs w:val="31"/>
        </w:rPr>
        <w:t>本部门</w:t>
      </w:r>
      <w:r>
        <w:rPr>
          <w:rFonts w:ascii="仿宋" w:hAnsi="仿宋" w:eastAsia="仿宋" w:cs="仿宋"/>
          <w:spacing w:val="-24"/>
          <w:sz w:val="31"/>
          <w:szCs w:val="31"/>
        </w:rPr>
        <w:t xml:space="preserve"> </w:t>
      </w:r>
      <w:r>
        <w:rPr>
          <w:rFonts w:ascii="仿宋" w:hAnsi="仿宋" w:eastAsia="仿宋" w:cs="仿宋"/>
          <w:spacing w:val="7"/>
          <w:sz w:val="31"/>
          <w:szCs w:val="31"/>
        </w:rPr>
        <w:t>2018</w:t>
      </w:r>
      <w:r>
        <w:rPr>
          <w:rFonts w:ascii="仿宋" w:hAnsi="仿宋" w:eastAsia="仿宋" w:cs="仿宋"/>
          <w:spacing w:val="-38"/>
          <w:sz w:val="31"/>
          <w:szCs w:val="31"/>
        </w:rPr>
        <w:t xml:space="preserve"> </w:t>
      </w:r>
      <w:r>
        <w:rPr>
          <w:rFonts w:ascii="仿宋" w:hAnsi="仿宋" w:eastAsia="仿宋" w:cs="仿宋"/>
          <w:spacing w:val="7"/>
          <w:sz w:val="31"/>
          <w:szCs w:val="31"/>
        </w:rPr>
        <w:t>年度形成的财政拨款收支均为一般公共预算财</w:t>
      </w:r>
      <w:r>
        <w:rPr>
          <w:rFonts w:ascii="仿宋" w:hAnsi="仿宋" w:eastAsia="仿宋" w:cs="仿宋"/>
          <w:sz w:val="31"/>
          <w:szCs w:val="31"/>
        </w:rPr>
        <w:t xml:space="preserve">   </w:t>
      </w:r>
      <w:r>
        <w:rPr>
          <w:rFonts w:ascii="仿宋" w:hAnsi="仿宋" w:eastAsia="仿宋" w:cs="仿宋"/>
          <w:spacing w:val="3"/>
          <w:sz w:val="31"/>
          <w:szCs w:val="31"/>
        </w:rPr>
        <w:t>政拨款，其中一般公共预算财政拨款本年收入</w:t>
      </w:r>
      <w:r>
        <w:rPr>
          <w:rFonts w:ascii="仿宋" w:hAnsi="仿宋" w:eastAsia="仿宋" w:cs="仿宋"/>
          <w:spacing w:val="-41"/>
          <w:sz w:val="31"/>
          <w:szCs w:val="31"/>
        </w:rPr>
        <w:t xml:space="preserve"> </w:t>
      </w:r>
      <w:r>
        <w:rPr>
          <w:rFonts w:ascii="仿宋" w:hAnsi="仿宋" w:eastAsia="仿宋" w:cs="仿宋"/>
          <w:spacing w:val="3"/>
          <w:sz w:val="31"/>
          <w:szCs w:val="31"/>
        </w:rPr>
        <w:t>1278.</w:t>
      </w:r>
      <w:r>
        <w:rPr>
          <w:rFonts w:ascii="仿宋" w:hAnsi="仿宋" w:eastAsia="仿宋" w:cs="仿宋"/>
          <w:spacing w:val="2"/>
          <w:sz w:val="31"/>
          <w:szCs w:val="31"/>
        </w:rPr>
        <w:t>66</w:t>
      </w:r>
      <w:r>
        <w:rPr>
          <w:rFonts w:ascii="仿宋" w:hAnsi="仿宋" w:eastAsia="仿宋" w:cs="仿宋"/>
          <w:spacing w:val="-47"/>
          <w:sz w:val="31"/>
          <w:szCs w:val="31"/>
        </w:rPr>
        <w:t xml:space="preserve"> </w:t>
      </w:r>
      <w:r>
        <w:rPr>
          <w:rFonts w:ascii="仿宋" w:hAnsi="仿宋" w:eastAsia="仿宋" w:cs="仿宋"/>
          <w:spacing w:val="2"/>
          <w:sz w:val="31"/>
          <w:szCs w:val="31"/>
        </w:rPr>
        <w:t>万元。比</w:t>
      </w:r>
      <w:r>
        <w:rPr>
          <w:rFonts w:ascii="仿宋" w:hAnsi="仿宋" w:eastAsia="仿宋" w:cs="仿宋"/>
          <w:sz w:val="31"/>
          <w:szCs w:val="31"/>
        </w:rPr>
        <w:t xml:space="preserve">   </w:t>
      </w:r>
      <w:r>
        <w:rPr>
          <w:rFonts w:ascii="仿宋" w:hAnsi="仿宋" w:eastAsia="仿宋" w:cs="仿宋"/>
          <w:spacing w:val="3"/>
          <w:sz w:val="31"/>
          <w:szCs w:val="31"/>
        </w:rPr>
        <w:t>2017</w:t>
      </w:r>
      <w:r>
        <w:rPr>
          <w:rFonts w:ascii="仿宋" w:hAnsi="仿宋" w:eastAsia="仿宋" w:cs="仿宋"/>
          <w:spacing w:val="-53"/>
          <w:sz w:val="31"/>
          <w:szCs w:val="31"/>
        </w:rPr>
        <w:t xml:space="preserve"> </w:t>
      </w:r>
      <w:r>
        <w:rPr>
          <w:rFonts w:ascii="仿宋" w:hAnsi="仿宋" w:eastAsia="仿宋" w:cs="仿宋"/>
          <w:spacing w:val="3"/>
          <w:sz w:val="31"/>
          <w:szCs w:val="31"/>
        </w:rPr>
        <w:t>年度</w:t>
      </w:r>
      <w:r>
        <w:rPr>
          <w:rFonts w:ascii="仿宋" w:hAnsi="仿宋" w:eastAsia="仿宋" w:cs="仿宋"/>
          <w:spacing w:val="-38"/>
          <w:sz w:val="31"/>
          <w:szCs w:val="31"/>
        </w:rPr>
        <w:t xml:space="preserve"> </w:t>
      </w:r>
      <w:r>
        <w:rPr>
          <w:rFonts w:ascii="仿宋" w:hAnsi="仿宋" w:eastAsia="仿宋" w:cs="仿宋"/>
          <w:spacing w:val="3"/>
          <w:sz w:val="31"/>
          <w:szCs w:val="31"/>
        </w:rPr>
        <w:t>895.65</w:t>
      </w:r>
      <w:r>
        <w:rPr>
          <w:rFonts w:ascii="仿宋" w:hAnsi="仿宋" w:eastAsia="仿宋" w:cs="仿宋"/>
          <w:spacing w:val="-60"/>
          <w:sz w:val="31"/>
          <w:szCs w:val="31"/>
        </w:rPr>
        <w:t xml:space="preserve"> </w:t>
      </w:r>
      <w:r>
        <w:rPr>
          <w:rFonts w:ascii="仿宋" w:hAnsi="仿宋" w:eastAsia="仿宋" w:cs="仿宋"/>
          <w:spacing w:val="3"/>
          <w:sz w:val="31"/>
          <w:szCs w:val="31"/>
        </w:rPr>
        <w:t>增加</w:t>
      </w:r>
      <w:r>
        <w:rPr>
          <w:rFonts w:ascii="仿宋" w:hAnsi="仿宋" w:eastAsia="仿宋" w:cs="仿宋"/>
          <w:spacing w:val="-29"/>
          <w:sz w:val="31"/>
          <w:szCs w:val="31"/>
        </w:rPr>
        <w:t xml:space="preserve"> </w:t>
      </w:r>
      <w:r>
        <w:rPr>
          <w:rFonts w:ascii="仿宋" w:hAnsi="仿宋" w:eastAsia="仿宋" w:cs="仿宋"/>
          <w:spacing w:val="3"/>
          <w:sz w:val="31"/>
          <w:szCs w:val="31"/>
        </w:rPr>
        <w:t>383.01</w:t>
      </w:r>
      <w:r>
        <w:rPr>
          <w:rFonts w:ascii="仿宋" w:hAnsi="仿宋" w:eastAsia="仿宋" w:cs="仿宋"/>
          <w:spacing w:val="-40"/>
          <w:sz w:val="31"/>
          <w:szCs w:val="31"/>
        </w:rPr>
        <w:t xml:space="preserve"> </w:t>
      </w:r>
      <w:r>
        <w:rPr>
          <w:rFonts w:ascii="仿宋" w:hAnsi="仿宋" w:eastAsia="仿宋" w:cs="仿宋"/>
          <w:spacing w:val="3"/>
          <w:sz w:val="31"/>
          <w:szCs w:val="31"/>
        </w:rPr>
        <w:t>万元，增长</w:t>
      </w:r>
      <w:r>
        <w:rPr>
          <w:rFonts w:ascii="仿宋" w:hAnsi="仿宋" w:eastAsia="仿宋" w:cs="仿宋"/>
          <w:spacing w:val="-45"/>
          <w:sz w:val="31"/>
          <w:szCs w:val="31"/>
        </w:rPr>
        <w:t xml:space="preserve"> </w:t>
      </w:r>
      <w:r>
        <w:rPr>
          <w:rFonts w:ascii="仿宋" w:hAnsi="仿宋" w:eastAsia="仿宋" w:cs="仿宋"/>
          <w:spacing w:val="3"/>
          <w:sz w:val="31"/>
          <w:szCs w:val="31"/>
        </w:rPr>
        <w:t>42.76%，主要是财政</w:t>
      </w:r>
      <w:r>
        <w:rPr>
          <w:rFonts w:ascii="仿宋" w:hAnsi="仿宋" w:eastAsia="仿宋" w:cs="仿宋"/>
          <w:sz w:val="31"/>
          <w:szCs w:val="31"/>
        </w:rPr>
        <w:t xml:space="preserve">   </w:t>
      </w:r>
      <w:r>
        <w:rPr>
          <w:rFonts w:ascii="仿宋" w:hAnsi="仿宋" w:eastAsia="仿宋" w:cs="仿宋"/>
          <w:spacing w:val="6"/>
          <w:sz w:val="31"/>
          <w:szCs w:val="31"/>
        </w:rPr>
        <w:t>加大了资金投入，开展了</w:t>
      </w:r>
      <w:r>
        <w:rPr>
          <w:rFonts w:ascii="仿宋" w:hAnsi="仿宋" w:eastAsia="仿宋" w:cs="仿宋"/>
          <w:spacing w:val="-106"/>
          <w:sz w:val="31"/>
          <w:szCs w:val="31"/>
        </w:rPr>
        <w:t xml:space="preserve"> </w:t>
      </w:r>
      <w:r>
        <w:rPr>
          <w:rFonts w:ascii="仿宋" w:hAnsi="仿宋" w:eastAsia="仿宋" w:cs="仿宋"/>
          <w:spacing w:val="6"/>
          <w:sz w:val="31"/>
          <w:szCs w:val="31"/>
        </w:rPr>
        <w:t>“智慧怀来”</w:t>
      </w:r>
      <w:r>
        <w:rPr>
          <w:rFonts w:ascii="仿宋" w:hAnsi="仿宋" w:eastAsia="仿宋" w:cs="仿宋"/>
          <w:sz w:val="31"/>
          <w:szCs w:val="31"/>
        </w:rPr>
        <w:t>APP</w:t>
      </w:r>
      <w:r>
        <w:rPr>
          <w:rFonts w:ascii="仿宋" w:hAnsi="仿宋" w:eastAsia="仿宋" w:cs="仿宋"/>
          <w:spacing w:val="-54"/>
          <w:sz w:val="31"/>
          <w:szCs w:val="31"/>
        </w:rPr>
        <w:t xml:space="preserve"> </w:t>
      </w:r>
      <w:r>
        <w:rPr>
          <w:rFonts w:ascii="仿宋" w:hAnsi="仿宋" w:eastAsia="仿宋" w:cs="仿宋"/>
          <w:spacing w:val="6"/>
          <w:sz w:val="31"/>
          <w:szCs w:val="31"/>
        </w:rPr>
        <w:t>移动终端设备上线以</w:t>
      </w:r>
      <w:r>
        <w:rPr>
          <w:rFonts w:ascii="仿宋" w:hAnsi="仿宋" w:eastAsia="仿宋" w:cs="仿宋"/>
          <w:sz w:val="31"/>
          <w:szCs w:val="31"/>
        </w:rPr>
        <w:t xml:space="preserve">   </w:t>
      </w:r>
      <w:r>
        <w:rPr>
          <w:rFonts w:ascii="仿宋" w:hAnsi="仿宋" w:eastAsia="仿宋" w:cs="仿宋"/>
          <w:spacing w:val="27"/>
          <w:sz w:val="31"/>
          <w:szCs w:val="31"/>
        </w:rPr>
        <w:t>及发票摇奖活动，另外对采编设备购置的投入。</w:t>
      </w:r>
      <w:r>
        <w:rPr>
          <w:rFonts w:ascii="仿宋" w:hAnsi="仿宋" w:eastAsia="仿宋" w:cs="仿宋"/>
          <w:spacing w:val="-81"/>
          <w:sz w:val="31"/>
          <w:szCs w:val="31"/>
        </w:rPr>
        <w:t xml:space="preserve"> </w:t>
      </w:r>
      <w:r>
        <w:rPr>
          <w:rFonts w:ascii="仿宋" w:hAnsi="仿宋" w:eastAsia="仿宋" w:cs="仿宋"/>
          <w:spacing w:val="27"/>
          <w:sz w:val="31"/>
          <w:szCs w:val="31"/>
        </w:rPr>
        <w:t>本年度支出</w:t>
      </w:r>
      <w:r>
        <w:rPr>
          <w:rFonts w:ascii="仿宋" w:hAnsi="仿宋" w:eastAsia="仿宋" w:cs="仿宋"/>
          <w:sz w:val="31"/>
          <w:szCs w:val="31"/>
        </w:rPr>
        <w:t xml:space="preserve">   </w:t>
      </w:r>
      <w:r>
        <w:rPr>
          <w:rFonts w:ascii="仿宋" w:hAnsi="仿宋" w:eastAsia="仿宋" w:cs="仿宋"/>
          <w:spacing w:val="-1"/>
          <w:sz w:val="31"/>
          <w:szCs w:val="31"/>
        </w:rPr>
        <w:t>1329.86</w:t>
      </w:r>
      <w:r>
        <w:rPr>
          <w:rFonts w:ascii="仿宋" w:hAnsi="仿宋" w:eastAsia="仿宋" w:cs="仿宋"/>
          <w:spacing w:val="-12"/>
          <w:sz w:val="31"/>
          <w:szCs w:val="31"/>
        </w:rPr>
        <w:t xml:space="preserve"> </w:t>
      </w:r>
      <w:r>
        <w:rPr>
          <w:rFonts w:ascii="仿宋" w:hAnsi="仿宋" w:eastAsia="仿宋" w:cs="仿宋"/>
          <w:spacing w:val="-1"/>
          <w:sz w:val="31"/>
          <w:szCs w:val="31"/>
        </w:rPr>
        <w:t>万元，</w:t>
      </w:r>
      <w:r>
        <w:rPr>
          <w:rFonts w:ascii="仿宋" w:hAnsi="仿宋" w:eastAsia="仿宋" w:cs="仿宋"/>
          <w:spacing w:val="-82"/>
          <w:sz w:val="31"/>
          <w:szCs w:val="31"/>
        </w:rPr>
        <w:t xml:space="preserve"> </w:t>
      </w:r>
      <w:r>
        <w:rPr>
          <w:rFonts w:ascii="仿宋" w:hAnsi="仿宋" w:eastAsia="仿宋" w:cs="仿宋"/>
          <w:spacing w:val="-1"/>
          <w:sz w:val="31"/>
          <w:szCs w:val="31"/>
        </w:rPr>
        <w:t>比</w:t>
      </w:r>
      <w:r>
        <w:rPr>
          <w:rFonts w:ascii="仿宋" w:hAnsi="仿宋" w:eastAsia="仿宋" w:cs="仿宋"/>
          <w:spacing w:val="-29"/>
          <w:sz w:val="31"/>
          <w:szCs w:val="31"/>
        </w:rPr>
        <w:t xml:space="preserve"> </w:t>
      </w:r>
      <w:r>
        <w:rPr>
          <w:rFonts w:ascii="仿宋" w:hAnsi="仿宋" w:eastAsia="仿宋" w:cs="仿宋"/>
          <w:spacing w:val="-1"/>
          <w:sz w:val="31"/>
          <w:szCs w:val="31"/>
        </w:rPr>
        <w:t>2017</w:t>
      </w:r>
      <w:r>
        <w:rPr>
          <w:rFonts w:ascii="仿宋" w:hAnsi="仿宋" w:eastAsia="仿宋" w:cs="仿宋"/>
          <w:spacing w:val="-41"/>
          <w:sz w:val="31"/>
          <w:szCs w:val="31"/>
        </w:rPr>
        <w:t xml:space="preserve"> </w:t>
      </w:r>
      <w:r>
        <w:rPr>
          <w:rFonts w:ascii="仿宋" w:hAnsi="仿宋" w:eastAsia="仿宋" w:cs="仿宋"/>
          <w:spacing w:val="-1"/>
          <w:sz w:val="31"/>
          <w:szCs w:val="31"/>
        </w:rPr>
        <w:t>年度</w:t>
      </w:r>
      <w:r>
        <w:rPr>
          <w:rFonts w:ascii="仿宋" w:hAnsi="仿宋" w:eastAsia="仿宋" w:cs="仿宋"/>
          <w:spacing w:val="-27"/>
          <w:sz w:val="31"/>
          <w:szCs w:val="31"/>
        </w:rPr>
        <w:t xml:space="preserve"> </w:t>
      </w:r>
      <w:r>
        <w:rPr>
          <w:rFonts w:ascii="仿宋" w:hAnsi="仿宋" w:eastAsia="仿宋" w:cs="仿宋"/>
          <w:spacing w:val="-1"/>
          <w:sz w:val="31"/>
          <w:szCs w:val="31"/>
        </w:rPr>
        <w:t>815.65</w:t>
      </w:r>
      <w:r>
        <w:rPr>
          <w:rFonts w:ascii="仿宋" w:hAnsi="仿宋" w:eastAsia="仿宋" w:cs="仿宋"/>
          <w:spacing w:val="-27"/>
          <w:sz w:val="31"/>
          <w:szCs w:val="31"/>
        </w:rPr>
        <w:t xml:space="preserve"> </w:t>
      </w:r>
      <w:r>
        <w:rPr>
          <w:rFonts w:ascii="仿宋" w:hAnsi="仿宋" w:eastAsia="仿宋" w:cs="仿宋"/>
          <w:spacing w:val="-1"/>
          <w:sz w:val="31"/>
          <w:szCs w:val="31"/>
        </w:rPr>
        <w:t>万元增加</w:t>
      </w:r>
      <w:r>
        <w:rPr>
          <w:rFonts w:ascii="仿宋" w:hAnsi="仿宋" w:eastAsia="仿宋" w:cs="仿宋"/>
          <w:spacing w:val="-28"/>
          <w:sz w:val="31"/>
          <w:szCs w:val="31"/>
        </w:rPr>
        <w:t xml:space="preserve"> </w:t>
      </w:r>
      <w:r>
        <w:rPr>
          <w:rFonts w:ascii="仿宋" w:hAnsi="仿宋" w:eastAsia="仿宋" w:cs="仿宋"/>
          <w:spacing w:val="-1"/>
          <w:sz w:val="31"/>
          <w:szCs w:val="31"/>
        </w:rPr>
        <w:t>514.21</w:t>
      </w:r>
      <w:r>
        <w:rPr>
          <w:rFonts w:ascii="仿宋" w:hAnsi="仿宋" w:eastAsia="仿宋" w:cs="仿宋"/>
          <w:spacing w:val="-28"/>
          <w:sz w:val="31"/>
          <w:szCs w:val="31"/>
        </w:rPr>
        <w:t xml:space="preserve"> </w:t>
      </w:r>
      <w:r>
        <w:rPr>
          <w:rFonts w:ascii="仿宋" w:hAnsi="仿宋" w:eastAsia="仿宋" w:cs="仿宋"/>
          <w:spacing w:val="-1"/>
          <w:sz w:val="31"/>
          <w:szCs w:val="31"/>
        </w:rPr>
        <w:t>万元，增</w:t>
      </w:r>
      <w:r>
        <w:rPr>
          <w:rFonts w:ascii="仿宋" w:hAnsi="仿宋" w:eastAsia="仿宋" w:cs="仿宋"/>
          <w:sz w:val="31"/>
          <w:szCs w:val="31"/>
        </w:rPr>
        <w:t xml:space="preserve">   </w:t>
      </w:r>
      <w:r>
        <w:rPr>
          <w:rFonts w:ascii="仿宋" w:hAnsi="仿宋" w:eastAsia="仿宋" w:cs="仿宋"/>
          <w:spacing w:val="10"/>
          <w:sz w:val="31"/>
          <w:szCs w:val="31"/>
        </w:rPr>
        <w:t>长</w:t>
      </w:r>
      <w:r>
        <w:rPr>
          <w:rFonts w:ascii="仿宋" w:hAnsi="仿宋" w:eastAsia="仿宋" w:cs="仿宋"/>
          <w:spacing w:val="-35"/>
          <w:sz w:val="31"/>
          <w:szCs w:val="31"/>
        </w:rPr>
        <w:t xml:space="preserve"> </w:t>
      </w:r>
      <w:r>
        <w:rPr>
          <w:rFonts w:ascii="仿宋" w:hAnsi="仿宋" w:eastAsia="仿宋" w:cs="仿宋"/>
          <w:spacing w:val="10"/>
          <w:sz w:val="31"/>
          <w:szCs w:val="31"/>
        </w:rPr>
        <w:t>63.04%，主要原因一是人员经费开支加大；二是</w:t>
      </w:r>
      <w:r>
        <w:rPr>
          <w:rFonts w:ascii="仿宋" w:hAnsi="仿宋" w:eastAsia="仿宋" w:cs="仿宋"/>
          <w:spacing w:val="-115"/>
          <w:sz w:val="31"/>
          <w:szCs w:val="31"/>
        </w:rPr>
        <w:t xml:space="preserve"> </w:t>
      </w:r>
      <w:r>
        <w:rPr>
          <w:rFonts w:ascii="仿宋" w:hAnsi="仿宋" w:eastAsia="仿宋" w:cs="仿宋"/>
          <w:spacing w:val="10"/>
          <w:sz w:val="31"/>
          <w:szCs w:val="31"/>
        </w:rPr>
        <w:t>“智慧怀来”</w:t>
      </w:r>
      <w:r>
        <w:rPr>
          <w:rFonts w:ascii="仿宋" w:hAnsi="仿宋" w:eastAsia="仿宋" w:cs="仿宋"/>
          <w:sz w:val="31"/>
          <w:szCs w:val="31"/>
        </w:rPr>
        <w:t xml:space="preserve"> APP</w:t>
      </w:r>
      <w:r>
        <w:rPr>
          <w:rFonts w:ascii="仿宋" w:hAnsi="仿宋" w:eastAsia="仿宋" w:cs="仿宋"/>
          <w:spacing w:val="-53"/>
          <w:sz w:val="31"/>
          <w:szCs w:val="31"/>
        </w:rPr>
        <w:t xml:space="preserve"> </w:t>
      </w:r>
      <w:r>
        <w:rPr>
          <w:rFonts w:ascii="仿宋" w:hAnsi="仿宋" w:eastAsia="仿宋" w:cs="仿宋"/>
          <w:spacing w:val="8"/>
          <w:sz w:val="31"/>
          <w:szCs w:val="31"/>
        </w:rPr>
        <w:t>移动终端设备上线以及发票摇奖活动的开展；三是完</w:t>
      </w:r>
      <w:r>
        <w:rPr>
          <w:rFonts w:ascii="仿宋" w:hAnsi="仿宋" w:eastAsia="仿宋" w:cs="仿宋"/>
          <w:spacing w:val="7"/>
          <w:sz w:val="31"/>
          <w:szCs w:val="31"/>
        </w:rPr>
        <w:t>成了无</w:t>
      </w:r>
      <w:r>
        <w:rPr>
          <w:rFonts w:ascii="仿宋" w:hAnsi="仿宋" w:eastAsia="仿宋" w:cs="仿宋"/>
          <w:sz w:val="31"/>
          <w:szCs w:val="31"/>
        </w:rPr>
        <w:t xml:space="preserve">   </w:t>
      </w:r>
      <w:r>
        <w:rPr>
          <w:rFonts w:ascii="仿宋" w:hAnsi="仿宋" w:eastAsia="仿宋" w:cs="仿宋"/>
          <w:spacing w:val="1"/>
          <w:sz w:val="31"/>
          <w:szCs w:val="31"/>
        </w:rPr>
        <w:t>线发射基站基础设施改造项目（其中有</w:t>
      </w:r>
      <w:r>
        <w:rPr>
          <w:rFonts w:ascii="仿宋" w:hAnsi="仿宋" w:eastAsia="仿宋" w:cs="仿宋"/>
          <w:spacing w:val="-32"/>
          <w:sz w:val="31"/>
          <w:szCs w:val="31"/>
        </w:rPr>
        <w:t xml:space="preserve"> </w:t>
      </w:r>
      <w:r>
        <w:rPr>
          <w:rFonts w:ascii="仿宋" w:hAnsi="仿宋" w:eastAsia="仿宋" w:cs="仿宋"/>
          <w:spacing w:val="1"/>
          <w:sz w:val="31"/>
          <w:szCs w:val="31"/>
        </w:rPr>
        <w:t>80</w:t>
      </w:r>
      <w:r>
        <w:rPr>
          <w:rFonts w:ascii="仿宋" w:hAnsi="仿宋" w:eastAsia="仿宋" w:cs="仿宋"/>
          <w:spacing w:val="-47"/>
          <w:sz w:val="31"/>
          <w:szCs w:val="31"/>
        </w:rPr>
        <w:t xml:space="preserve"> </w:t>
      </w:r>
      <w:r>
        <w:rPr>
          <w:rFonts w:ascii="仿宋" w:hAnsi="仿宋" w:eastAsia="仿宋" w:cs="仿宋"/>
          <w:spacing w:val="1"/>
          <w:sz w:val="31"/>
          <w:szCs w:val="31"/>
        </w:rPr>
        <w:t>万元为</w:t>
      </w:r>
      <w:r>
        <w:rPr>
          <w:rFonts w:ascii="仿宋" w:hAnsi="仿宋" w:eastAsia="仿宋" w:cs="仿宋"/>
          <w:spacing w:val="-49"/>
          <w:sz w:val="31"/>
          <w:szCs w:val="31"/>
        </w:rPr>
        <w:t xml:space="preserve"> </w:t>
      </w:r>
      <w:r>
        <w:rPr>
          <w:rFonts w:ascii="仿宋" w:hAnsi="仿宋" w:eastAsia="仿宋" w:cs="仿宋"/>
          <w:spacing w:val="1"/>
          <w:sz w:val="31"/>
          <w:szCs w:val="31"/>
        </w:rPr>
        <w:t>2017</w:t>
      </w:r>
      <w:r>
        <w:rPr>
          <w:rFonts w:ascii="仿宋" w:hAnsi="仿宋" w:eastAsia="仿宋" w:cs="仿宋"/>
          <w:spacing w:val="-58"/>
          <w:sz w:val="31"/>
          <w:szCs w:val="31"/>
        </w:rPr>
        <w:t xml:space="preserve"> </w:t>
      </w:r>
      <w:r>
        <w:rPr>
          <w:rFonts w:ascii="仿宋" w:hAnsi="仿宋" w:eastAsia="仿宋" w:cs="仿宋"/>
          <w:spacing w:val="1"/>
          <w:sz w:val="31"/>
          <w:szCs w:val="31"/>
        </w:rPr>
        <w:t>年度结余</w:t>
      </w:r>
      <w:r>
        <w:rPr>
          <w:rFonts w:ascii="仿宋" w:hAnsi="仿宋" w:eastAsia="仿宋" w:cs="仿宋"/>
          <w:sz w:val="31"/>
          <w:szCs w:val="31"/>
        </w:rPr>
        <w:t xml:space="preserve">   </w:t>
      </w:r>
      <w:r>
        <w:rPr>
          <w:rFonts w:ascii="仿宋" w:hAnsi="仿宋" w:eastAsia="仿宋" w:cs="仿宋"/>
          <w:spacing w:val="5"/>
          <w:sz w:val="31"/>
          <w:szCs w:val="31"/>
        </w:rPr>
        <w:t>2018</w:t>
      </w:r>
      <w:r>
        <w:rPr>
          <w:rFonts w:ascii="仿宋" w:hAnsi="仿宋" w:eastAsia="仿宋" w:cs="仿宋"/>
          <w:spacing w:val="-61"/>
          <w:sz w:val="31"/>
          <w:szCs w:val="31"/>
        </w:rPr>
        <w:t xml:space="preserve"> </w:t>
      </w:r>
      <w:r>
        <w:rPr>
          <w:rFonts w:ascii="仿宋" w:hAnsi="仿宋" w:eastAsia="仿宋" w:cs="仿宋"/>
          <w:spacing w:val="5"/>
          <w:sz w:val="31"/>
          <w:szCs w:val="31"/>
        </w:rPr>
        <w:t>年度开支</w:t>
      </w:r>
      <w:r>
        <w:rPr>
          <w:rFonts w:ascii="仿宋" w:hAnsi="仿宋" w:eastAsia="仿宋" w:cs="仿宋"/>
          <w:spacing w:val="11"/>
          <w:sz w:val="31"/>
          <w:szCs w:val="31"/>
        </w:rPr>
        <w:t>）；</w:t>
      </w:r>
      <w:r>
        <w:rPr>
          <w:rFonts w:ascii="仿宋" w:hAnsi="仿宋" w:eastAsia="仿宋" w:cs="仿宋"/>
          <w:spacing w:val="5"/>
          <w:sz w:val="31"/>
          <w:szCs w:val="31"/>
        </w:rPr>
        <w:t>四是采编设备购置，上述原因是造成</w:t>
      </w:r>
      <w:r>
        <w:rPr>
          <w:rFonts w:ascii="仿宋" w:hAnsi="仿宋" w:eastAsia="仿宋" w:cs="仿宋"/>
          <w:spacing w:val="-49"/>
          <w:sz w:val="31"/>
          <w:szCs w:val="31"/>
        </w:rPr>
        <w:t xml:space="preserve"> </w:t>
      </w:r>
      <w:r>
        <w:rPr>
          <w:rFonts w:ascii="仿宋" w:hAnsi="仿宋" w:eastAsia="仿宋" w:cs="仿宋"/>
          <w:spacing w:val="5"/>
          <w:sz w:val="31"/>
          <w:szCs w:val="31"/>
        </w:rPr>
        <w:t>2018</w:t>
      </w:r>
      <w:r>
        <w:rPr>
          <w:rFonts w:ascii="仿宋" w:hAnsi="仿宋" w:eastAsia="仿宋" w:cs="仿宋"/>
          <w:spacing w:val="-58"/>
          <w:sz w:val="31"/>
          <w:szCs w:val="31"/>
        </w:rPr>
        <w:t xml:space="preserve"> </w:t>
      </w:r>
      <w:r>
        <w:rPr>
          <w:rFonts w:ascii="仿宋" w:hAnsi="仿宋" w:eastAsia="仿宋" w:cs="仿宋"/>
          <w:spacing w:val="5"/>
          <w:sz w:val="31"/>
          <w:szCs w:val="31"/>
        </w:rPr>
        <w:t>年</w:t>
      </w:r>
      <w:r>
        <w:rPr>
          <w:rFonts w:ascii="仿宋" w:hAnsi="仿宋" w:eastAsia="仿宋" w:cs="仿宋"/>
          <w:sz w:val="31"/>
          <w:szCs w:val="31"/>
        </w:rPr>
        <w:t xml:space="preserve">   </w:t>
      </w:r>
      <w:r>
        <w:rPr>
          <w:rFonts w:ascii="仿宋" w:hAnsi="仿宋" w:eastAsia="仿宋" w:cs="仿宋"/>
          <w:spacing w:val="8"/>
          <w:sz w:val="31"/>
          <w:szCs w:val="31"/>
        </w:rPr>
        <w:t>度财政拨款支出增加的主要原因。</w:t>
      </w:r>
    </w:p>
    <w:p w14:paraId="7ECE07B5">
      <w:pPr>
        <w:spacing w:line="414" w:lineRule="auto"/>
        <w:rPr>
          <w:rFonts w:ascii="仿宋" w:hAnsi="仿宋" w:eastAsia="仿宋" w:cs="仿宋"/>
          <w:sz w:val="31"/>
          <w:szCs w:val="31"/>
        </w:rPr>
        <w:sectPr>
          <w:pgSz w:w="11906" w:h="16838"/>
          <w:pgMar w:top="400" w:right="1156" w:bottom="0" w:left="243" w:header="0" w:footer="0" w:gutter="0"/>
          <w:cols w:space="720" w:num="1"/>
        </w:sectPr>
      </w:pPr>
    </w:p>
    <w:p w14:paraId="475C3221">
      <w:pPr>
        <w:spacing w:before="11"/>
      </w:pPr>
    </w:p>
    <w:p w14:paraId="0FAA4109">
      <w:pPr>
        <w:spacing w:before="11"/>
      </w:pPr>
    </w:p>
    <w:p w14:paraId="129403E8">
      <w:pPr>
        <w:spacing w:before="11"/>
      </w:pPr>
    </w:p>
    <w:p w14:paraId="3DEBCAC1">
      <w:pPr>
        <w:spacing w:before="11"/>
      </w:pPr>
    </w:p>
    <w:p w14:paraId="1C4DF0E6">
      <w:pPr>
        <w:spacing w:before="11"/>
      </w:pPr>
    </w:p>
    <w:p w14:paraId="466DD08F">
      <w:pPr>
        <w:spacing w:before="11"/>
      </w:pPr>
    </w:p>
    <w:p w14:paraId="761730A0">
      <w:pPr>
        <w:spacing w:before="11"/>
      </w:pPr>
    </w:p>
    <w:p w14:paraId="67CD33D9">
      <w:pPr>
        <w:spacing w:before="11"/>
      </w:pPr>
    </w:p>
    <w:p w14:paraId="4D0BB9A3">
      <w:pPr>
        <w:spacing w:before="11"/>
      </w:pPr>
    </w:p>
    <w:p w14:paraId="18D247AC">
      <w:pPr>
        <w:sectPr>
          <w:pgSz w:w="11906" w:h="16838"/>
          <w:pgMar w:top="400" w:right="1561" w:bottom="0" w:left="1785" w:header="0" w:footer="0" w:gutter="0"/>
          <w:cols w:equalWidth="0" w:num="1">
            <w:col w:w="8559"/>
          </w:cols>
        </w:sectPr>
      </w:pPr>
    </w:p>
    <w:p w14:paraId="06B51AE9">
      <w:pPr>
        <w:spacing w:before="56" w:line="166" w:lineRule="auto"/>
        <w:ind w:left="710"/>
        <w:rPr>
          <w:rFonts w:ascii="Cambria" w:hAnsi="Cambria" w:eastAsia="Cambria" w:cs="Cambria"/>
          <w:sz w:val="23"/>
          <w:szCs w:val="23"/>
        </w:rPr>
      </w:pPr>
      <w:r>
        <w:rPr>
          <w:rFonts w:ascii="Cambria" w:hAnsi="Cambria" w:eastAsia="Cambria" w:cs="Cambria"/>
          <w:spacing w:val="-16"/>
          <w:sz w:val="23"/>
          <w:szCs w:val="23"/>
        </w:rPr>
        <w:t>1400.00</w:t>
      </w:r>
    </w:p>
    <w:p w14:paraId="7A30177D">
      <w:pPr>
        <w:pStyle w:val="2"/>
        <w:spacing w:line="310" w:lineRule="auto"/>
      </w:pPr>
    </w:p>
    <w:p w14:paraId="2D9E89B1">
      <w:pPr>
        <w:spacing w:before="68" w:line="166" w:lineRule="auto"/>
        <w:ind w:left="710"/>
        <w:rPr>
          <w:rFonts w:ascii="Cambria" w:hAnsi="Cambria" w:eastAsia="Cambria" w:cs="Cambria"/>
          <w:sz w:val="23"/>
          <w:szCs w:val="23"/>
        </w:rPr>
      </w:pPr>
      <w:r>
        <w:rPr>
          <w:rFonts w:ascii="Cambria" w:hAnsi="Cambria" w:eastAsia="Cambria" w:cs="Cambria"/>
          <w:spacing w:val="-16"/>
          <w:sz w:val="23"/>
          <w:szCs w:val="23"/>
        </w:rPr>
        <w:t>1200.00</w:t>
      </w:r>
    </w:p>
    <w:p w14:paraId="08F1A7F7">
      <w:pPr>
        <w:pStyle w:val="2"/>
        <w:spacing w:line="308" w:lineRule="auto"/>
      </w:pPr>
    </w:p>
    <w:p w14:paraId="13CEC01C">
      <w:pPr>
        <w:spacing w:before="67" w:line="166" w:lineRule="auto"/>
        <w:ind w:left="710"/>
        <w:rPr>
          <w:rFonts w:ascii="Cambria" w:hAnsi="Cambria" w:eastAsia="Cambria" w:cs="Cambria"/>
          <w:sz w:val="23"/>
          <w:szCs w:val="23"/>
        </w:rPr>
      </w:pPr>
      <w:r>
        <w:rPr>
          <w:rFonts w:ascii="Cambria" w:hAnsi="Cambria" w:eastAsia="Cambria" w:cs="Cambria"/>
          <w:spacing w:val="-16"/>
          <w:sz w:val="23"/>
          <w:szCs w:val="23"/>
        </w:rPr>
        <w:t>1000.00</w:t>
      </w:r>
    </w:p>
    <w:p w14:paraId="51393D3E">
      <w:pPr>
        <w:pStyle w:val="2"/>
        <w:spacing w:line="310" w:lineRule="auto"/>
      </w:pPr>
    </w:p>
    <w:p w14:paraId="36D50D92">
      <w:pPr>
        <w:spacing w:before="68" w:line="166" w:lineRule="auto"/>
        <w:ind w:left="814"/>
        <w:rPr>
          <w:rFonts w:ascii="Cambria" w:hAnsi="Cambria" w:eastAsia="Cambria" w:cs="Cambria"/>
          <w:sz w:val="23"/>
          <w:szCs w:val="23"/>
        </w:rPr>
      </w:pPr>
      <w:r>
        <w:rPr>
          <w:rFonts w:ascii="Cambria" w:hAnsi="Cambria" w:eastAsia="Cambria" w:cs="Cambria"/>
          <w:spacing w:val="-14"/>
          <w:sz w:val="23"/>
          <w:szCs w:val="23"/>
        </w:rPr>
        <w:t>800.00</w:t>
      </w:r>
    </w:p>
    <w:p w14:paraId="467E7C59">
      <w:pPr>
        <w:pStyle w:val="2"/>
        <w:spacing w:line="310" w:lineRule="auto"/>
      </w:pPr>
    </w:p>
    <w:p w14:paraId="3A1025FD">
      <w:pPr>
        <w:spacing w:before="68" w:line="166" w:lineRule="auto"/>
        <w:ind w:left="816"/>
        <w:rPr>
          <w:rFonts w:ascii="Cambria" w:hAnsi="Cambria" w:eastAsia="Cambria" w:cs="Cambria"/>
          <w:sz w:val="23"/>
          <w:szCs w:val="23"/>
        </w:rPr>
      </w:pPr>
      <w:r>
        <w:rPr>
          <w:rFonts w:ascii="Cambria" w:hAnsi="Cambria" w:eastAsia="Cambria" w:cs="Cambria"/>
          <w:spacing w:val="-15"/>
          <w:sz w:val="23"/>
          <w:szCs w:val="23"/>
        </w:rPr>
        <w:t>600.00</w:t>
      </w:r>
    </w:p>
    <w:p w14:paraId="1085B180">
      <w:pPr>
        <w:pStyle w:val="2"/>
        <w:spacing w:line="310" w:lineRule="auto"/>
      </w:pPr>
    </w:p>
    <w:p w14:paraId="327357BB">
      <w:pPr>
        <w:spacing w:before="67" w:line="166" w:lineRule="auto"/>
        <w:ind w:left="811"/>
        <w:rPr>
          <w:rFonts w:ascii="Cambria" w:hAnsi="Cambria" w:eastAsia="Cambria" w:cs="Cambria"/>
          <w:sz w:val="23"/>
          <w:szCs w:val="23"/>
        </w:rPr>
      </w:pPr>
      <w:r>
        <w:rPr>
          <w:rFonts w:ascii="Cambria" w:hAnsi="Cambria" w:eastAsia="Cambria" w:cs="Cambria"/>
          <w:spacing w:val="-14"/>
          <w:sz w:val="23"/>
          <w:szCs w:val="23"/>
        </w:rPr>
        <w:t>400.00</w:t>
      </w:r>
    </w:p>
    <w:p w14:paraId="7FAF39D2">
      <w:pPr>
        <w:pStyle w:val="2"/>
        <w:spacing w:line="310" w:lineRule="auto"/>
      </w:pPr>
    </w:p>
    <w:p w14:paraId="14DEC7D8">
      <w:pPr>
        <w:spacing w:before="69" w:line="166" w:lineRule="auto"/>
        <w:ind w:left="816"/>
        <w:rPr>
          <w:rFonts w:ascii="Cambria" w:hAnsi="Cambria" w:eastAsia="Cambria" w:cs="Cambria"/>
          <w:sz w:val="23"/>
          <w:szCs w:val="23"/>
        </w:rPr>
      </w:pPr>
      <w:r>
        <w:rPr>
          <w:rFonts w:ascii="Cambria" w:hAnsi="Cambria" w:eastAsia="Cambria" w:cs="Cambria"/>
          <w:spacing w:val="-15"/>
          <w:sz w:val="23"/>
          <w:szCs w:val="23"/>
        </w:rPr>
        <w:t>200.00</w:t>
      </w:r>
    </w:p>
    <w:p w14:paraId="38896C86">
      <w:pPr>
        <w:pStyle w:val="2"/>
        <w:spacing w:line="308" w:lineRule="auto"/>
      </w:pPr>
    </w:p>
    <w:p w14:paraId="0B32A34E">
      <w:pPr>
        <w:spacing w:before="67" w:line="166" w:lineRule="auto"/>
        <w:ind w:left="1037"/>
        <w:rPr>
          <w:rFonts w:ascii="Cambria" w:hAnsi="Cambria" w:eastAsia="Cambria" w:cs="Cambria"/>
          <w:sz w:val="23"/>
          <w:szCs w:val="23"/>
        </w:rPr>
      </w:pPr>
      <w:r>
        <w:rPr>
          <w:rFonts w:ascii="Cambria" w:hAnsi="Cambria" w:eastAsia="Cambria" w:cs="Cambria"/>
          <w:spacing w:val="-13"/>
          <w:sz w:val="23"/>
          <w:szCs w:val="23"/>
        </w:rPr>
        <w:t>0.00</w:t>
      </w:r>
    </w:p>
    <w:p w14:paraId="7845687B">
      <w:pPr>
        <w:pStyle w:val="2"/>
        <w:spacing w:line="14" w:lineRule="auto"/>
        <w:rPr>
          <w:sz w:val="2"/>
        </w:rPr>
      </w:pPr>
      <w:r>
        <w:rPr>
          <w:sz w:val="2"/>
          <w:szCs w:val="2"/>
        </w:rPr>
        <w:br w:type="column"/>
      </w:r>
    </w:p>
    <w:p w14:paraId="1A451BEB">
      <w:pPr>
        <w:spacing w:before="54" w:line="170" w:lineRule="auto"/>
        <w:ind w:left="540"/>
        <w:rPr>
          <w:rFonts w:ascii="Cambria" w:hAnsi="Cambria" w:eastAsia="Cambria" w:cs="Cambria"/>
          <w:sz w:val="23"/>
          <w:szCs w:val="23"/>
        </w:rPr>
      </w:pPr>
      <w:r>
        <w:rPr>
          <w:rFonts w:ascii="Cambria" w:hAnsi="Cambria" w:eastAsia="Cambria" w:cs="Cambria"/>
          <w:spacing w:val="-17"/>
          <w:position w:val="-7"/>
          <w:sz w:val="23"/>
          <w:szCs w:val="23"/>
        </w:rPr>
        <w:t>1278.66</w:t>
      </w:r>
      <w:r>
        <w:rPr>
          <w:rFonts w:ascii="Cambria" w:hAnsi="Cambria" w:eastAsia="Cambria" w:cs="Cambria"/>
          <w:spacing w:val="1"/>
          <w:position w:val="-7"/>
          <w:sz w:val="23"/>
          <w:szCs w:val="23"/>
        </w:rPr>
        <w:t xml:space="preserve">                                                   </w:t>
      </w:r>
      <w:r>
        <w:rPr>
          <w:rFonts w:ascii="Cambria" w:hAnsi="Cambria" w:eastAsia="Cambria" w:cs="Cambria"/>
          <w:position w:val="-7"/>
          <w:sz w:val="23"/>
          <w:szCs w:val="23"/>
        </w:rPr>
        <w:t xml:space="preserve">   </w:t>
      </w:r>
      <w:r>
        <w:rPr>
          <w:rFonts w:ascii="Cambria" w:hAnsi="Cambria" w:eastAsia="Cambria" w:cs="Cambria"/>
          <w:spacing w:val="-17"/>
          <w:position w:val="7"/>
          <w:sz w:val="23"/>
          <w:szCs w:val="23"/>
        </w:rPr>
        <w:t>1329.86</w:t>
      </w:r>
    </w:p>
    <w:p w14:paraId="64E2AB0D">
      <w:pPr>
        <w:pStyle w:val="2"/>
        <w:spacing w:line="273" w:lineRule="auto"/>
      </w:pPr>
    </w:p>
    <w:p w14:paraId="346CB4DF">
      <w:pPr>
        <w:pStyle w:val="2"/>
        <w:spacing w:line="273" w:lineRule="auto"/>
      </w:pPr>
    </w:p>
    <w:p w14:paraId="22BBDDAA">
      <w:pPr>
        <w:pStyle w:val="2"/>
        <w:spacing w:line="274" w:lineRule="auto"/>
      </w:pPr>
    </w:p>
    <w:p w14:paraId="7F08A502">
      <w:pPr>
        <w:spacing w:before="67" w:line="171" w:lineRule="auto"/>
        <w:ind w:left="2322"/>
        <w:rPr>
          <w:rFonts w:ascii="Cambria" w:hAnsi="Cambria" w:eastAsia="Cambria" w:cs="Cambria"/>
          <w:sz w:val="23"/>
          <w:szCs w:val="23"/>
        </w:rPr>
      </w:pPr>
      <w:r>
        <w:drawing>
          <wp:anchor distT="0" distB="0" distL="0" distR="0" simplePos="0" relativeHeight="251666432" behindDoc="1" locked="0" layoutInCell="1" allowOverlap="1">
            <wp:simplePos x="0" y="0"/>
            <wp:positionH relativeFrom="column">
              <wp:posOffset>241935</wp:posOffset>
            </wp:positionH>
            <wp:positionV relativeFrom="paragraph">
              <wp:posOffset>-561975</wp:posOffset>
            </wp:positionV>
            <wp:extent cx="3930650" cy="238823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3"/>
                    <a:stretch>
                      <a:fillRect/>
                    </a:stretch>
                  </pic:blipFill>
                  <pic:spPr>
                    <a:xfrm>
                      <a:off x="0" y="0"/>
                      <a:ext cx="3930395" cy="2388107"/>
                    </a:xfrm>
                    <a:prstGeom prst="rect">
                      <a:avLst/>
                    </a:prstGeom>
                  </pic:spPr>
                </pic:pic>
              </a:graphicData>
            </a:graphic>
          </wp:anchor>
        </w:drawing>
      </w:r>
      <w:r>
        <w:rPr>
          <w:rFonts w:ascii="Cambria" w:hAnsi="Cambria" w:eastAsia="Cambria" w:cs="Cambria"/>
          <w:spacing w:val="-14"/>
          <w:sz w:val="23"/>
          <w:szCs w:val="23"/>
        </w:rPr>
        <w:t>895.65</w:t>
      </w:r>
    </w:p>
    <w:p w14:paraId="09D044FC">
      <w:pPr>
        <w:spacing w:before="33" w:line="171" w:lineRule="auto"/>
        <w:ind w:left="5789"/>
        <w:rPr>
          <w:rFonts w:ascii="Cambria" w:hAnsi="Cambria" w:eastAsia="Cambria" w:cs="Cambria"/>
          <w:sz w:val="23"/>
          <w:szCs w:val="23"/>
        </w:rPr>
      </w:pPr>
      <w:r>
        <w:rPr>
          <w:rFonts w:ascii="Cambria" w:hAnsi="Cambria" w:eastAsia="Cambria" w:cs="Cambria"/>
          <w:spacing w:val="-14"/>
          <w:sz w:val="23"/>
          <w:szCs w:val="23"/>
        </w:rPr>
        <w:t>815.65</w:t>
      </w:r>
    </w:p>
    <w:p w14:paraId="06F43696">
      <w:pPr>
        <w:pStyle w:val="2"/>
        <w:spacing w:line="252" w:lineRule="auto"/>
      </w:pPr>
    </w:p>
    <w:p w14:paraId="6D2E7B90">
      <w:pPr>
        <w:pStyle w:val="2"/>
        <w:spacing w:line="252" w:lineRule="auto"/>
      </w:pPr>
    </w:p>
    <w:p w14:paraId="63FC9C39">
      <w:pPr>
        <w:pStyle w:val="2"/>
        <w:spacing w:line="252" w:lineRule="auto"/>
      </w:pPr>
    </w:p>
    <w:p w14:paraId="17437208">
      <w:pPr>
        <w:pStyle w:val="2"/>
        <w:spacing w:line="252" w:lineRule="auto"/>
      </w:pPr>
    </w:p>
    <w:p w14:paraId="6C7BCD9A">
      <w:pPr>
        <w:pStyle w:val="2"/>
        <w:spacing w:line="252" w:lineRule="auto"/>
      </w:pPr>
    </w:p>
    <w:p w14:paraId="2D45E187">
      <w:pPr>
        <w:pStyle w:val="2"/>
        <w:spacing w:line="252" w:lineRule="auto"/>
      </w:pPr>
    </w:p>
    <w:p w14:paraId="7C982F95">
      <w:pPr>
        <w:pStyle w:val="2"/>
        <w:spacing w:line="252" w:lineRule="auto"/>
      </w:pPr>
    </w:p>
    <w:p w14:paraId="47F5455C">
      <w:pPr>
        <w:pStyle w:val="2"/>
        <w:spacing w:line="252" w:lineRule="auto"/>
      </w:pPr>
    </w:p>
    <w:p w14:paraId="7D4634FB">
      <w:pPr>
        <w:pStyle w:val="2"/>
        <w:spacing w:line="253" w:lineRule="auto"/>
      </w:pPr>
    </w:p>
    <w:p w14:paraId="6DB125DC">
      <w:pPr>
        <w:pStyle w:val="2"/>
        <w:spacing w:line="253" w:lineRule="auto"/>
      </w:pPr>
    </w:p>
    <w:p w14:paraId="78B76785">
      <w:pPr>
        <w:spacing w:before="68" w:line="176" w:lineRule="auto"/>
        <w:ind w:left="264"/>
        <w:rPr>
          <w:rFonts w:ascii="黑体" w:hAnsi="黑体" w:eastAsia="黑体" w:cs="黑体"/>
          <w:sz w:val="19"/>
          <w:szCs w:val="19"/>
        </w:rPr>
      </w:pPr>
      <w:r>
        <w:rPr>
          <w:rFonts w:ascii="Cambria" w:hAnsi="Cambria" w:eastAsia="Cambria" w:cs="Cambria"/>
          <w:spacing w:val="-3"/>
          <w:sz w:val="23"/>
          <w:szCs w:val="23"/>
        </w:rPr>
        <w:t>2018</w:t>
      </w:r>
      <w:r>
        <w:rPr>
          <w:rFonts w:ascii="黑体" w:hAnsi="黑体" w:eastAsia="黑体" w:cs="黑体"/>
          <w:spacing w:val="-3"/>
          <w:sz w:val="19"/>
          <w:szCs w:val="19"/>
        </w:rPr>
        <w:t xml:space="preserve">年度收入     </w:t>
      </w:r>
      <w:r>
        <w:rPr>
          <w:rFonts w:ascii="Cambria" w:hAnsi="Cambria" w:eastAsia="Cambria" w:cs="Cambria"/>
          <w:spacing w:val="-3"/>
          <w:sz w:val="23"/>
          <w:szCs w:val="23"/>
        </w:rPr>
        <w:t>2017</w:t>
      </w:r>
      <w:r>
        <w:rPr>
          <w:rFonts w:ascii="黑体" w:hAnsi="黑体" w:eastAsia="黑体" w:cs="黑体"/>
          <w:spacing w:val="-3"/>
          <w:sz w:val="19"/>
          <w:szCs w:val="19"/>
        </w:rPr>
        <w:t>年度收入</w:t>
      </w:r>
      <w:r>
        <w:rPr>
          <w:rFonts w:ascii="黑体" w:hAnsi="黑体" w:eastAsia="黑体" w:cs="黑体"/>
          <w:spacing w:val="5"/>
          <w:sz w:val="19"/>
          <w:szCs w:val="19"/>
        </w:rPr>
        <w:t xml:space="preserve">     </w:t>
      </w:r>
      <w:r>
        <w:rPr>
          <w:rFonts w:ascii="Cambria" w:hAnsi="Cambria" w:eastAsia="Cambria" w:cs="Cambria"/>
          <w:spacing w:val="-3"/>
          <w:sz w:val="23"/>
          <w:szCs w:val="23"/>
        </w:rPr>
        <w:t>2018</w:t>
      </w:r>
      <w:r>
        <w:rPr>
          <w:rFonts w:ascii="黑体" w:hAnsi="黑体" w:eastAsia="黑体" w:cs="黑体"/>
          <w:spacing w:val="-3"/>
          <w:sz w:val="19"/>
          <w:szCs w:val="19"/>
        </w:rPr>
        <w:t>年</w:t>
      </w:r>
      <w:r>
        <w:rPr>
          <w:rFonts w:ascii="黑体" w:hAnsi="黑体" w:eastAsia="黑体" w:cs="黑体"/>
          <w:spacing w:val="-4"/>
          <w:sz w:val="19"/>
          <w:szCs w:val="19"/>
        </w:rPr>
        <w:t>度支出</w:t>
      </w:r>
      <w:r>
        <w:rPr>
          <w:rFonts w:ascii="黑体" w:hAnsi="黑体" w:eastAsia="黑体" w:cs="黑体"/>
          <w:spacing w:val="5"/>
          <w:sz w:val="19"/>
          <w:szCs w:val="19"/>
        </w:rPr>
        <w:t xml:space="preserve">     </w:t>
      </w:r>
      <w:r>
        <w:rPr>
          <w:rFonts w:ascii="Cambria" w:hAnsi="Cambria" w:eastAsia="Cambria" w:cs="Cambria"/>
          <w:spacing w:val="-4"/>
          <w:sz w:val="23"/>
          <w:szCs w:val="23"/>
        </w:rPr>
        <w:t>2017</w:t>
      </w:r>
      <w:r>
        <w:rPr>
          <w:rFonts w:ascii="黑体" w:hAnsi="黑体" w:eastAsia="黑体" w:cs="黑体"/>
          <w:spacing w:val="-4"/>
          <w:sz w:val="19"/>
          <w:szCs w:val="19"/>
        </w:rPr>
        <w:t>年度支出</w:t>
      </w:r>
    </w:p>
    <w:p w14:paraId="59238906">
      <w:pPr>
        <w:spacing w:line="176" w:lineRule="auto"/>
        <w:rPr>
          <w:rFonts w:ascii="黑体" w:hAnsi="黑体" w:eastAsia="黑体" w:cs="黑体"/>
          <w:sz w:val="19"/>
          <w:szCs w:val="19"/>
        </w:rPr>
        <w:sectPr>
          <w:type w:val="continuous"/>
          <w:pgSz w:w="11906" w:h="16838"/>
          <w:pgMar w:top="400" w:right="1561" w:bottom="0" w:left="1785" w:header="0" w:footer="0" w:gutter="0"/>
          <w:cols w:equalWidth="0" w:num="2">
            <w:col w:w="1515" w:space="100"/>
            <w:col w:w="6944"/>
          </w:cols>
        </w:sectPr>
      </w:pPr>
    </w:p>
    <w:p w14:paraId="69897EC5">
      <w:pPr>
        <w:pStyle w:val="2"/>
      </w:pPr>
      <w:r>
        <w:drawing>
          <wp:anchor distT="0" distB="0" distL="0" distR="0" simplePos="0" relativeHeight="251667456" behindDoc="0" locked="0" layoutInCell="1" allowOverlap="1">
            <wp:simplePos x="0" y="0"/>
            <wp:positionH relativeFrom="column">
              <wp:posOffset>1031240</wp:posOffset>
            </wp:positionH>
            <wp:positionV relativeFrom="paragraph">
              <wp:posOffset>-270510</wp:posOffset>
            </wp:positionV>
            <wp:extent cx="4403090" cy="1206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4402835" cy="12191"/>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1024890</wp:posOffset>
            </wp:positionH>
            <wp:positionV relativeFrom="paragraph">
              <wp:posOffset>-2779395</wp:posOffset>
            </wp:positionV>
            <wp:extent cx="12065" cy="25146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5"/>
                    <a:stretch>
                      <a:fillRect/>
                    </a:stretch>
                  </pic:blipFill>
                  <pic:spPr>
                    <a:xfrm>
                      <a:off x="0" y="0"/>
                      <a:ext cx="12192" cy="2514600"/>
                    </a:xfrm>
                    <a:prstGeom prst="rect">
                      <a:avLst/>
                    </a:prstGeom>
                  </pic:spPr>
                </pic:pic>
              </a:graphicData>
            </a:graphic>
          </wp:anchor>
        </w:drawing>
      </w:r>
    </w:p>
    <w:p w14:paraId="42ACF00C">
      <w:pPr>
        <w:pStyle w:val="2"/>
      </w:pPr>
    </w:p>
    <w:p w14:paraId="3731506F">
      <w:pPr>
        <w:pStyle w:val="2"/>
      </w:pPr>
    </w:p>
    <w:p w14:paraId="1BED5A76">
      <w:pPr>
        <w:pStyle w:val="2"/>
        <w:spacing w:line="241" w:lineRule="auto"/>
      </w:pPr>
    </w:p>
    <w:p w14:paraId="63FB8B0C">
      <w:pPr>
        <w:pStyle w:val="2"/>
        <w:spacing w:line="241" w:lineRule="auto"/>
      </w:pPr>
    </w:p>
    <w:p w14:paraId="0BF66E18">
      <w:pPr>
        <w:pStyle w:val="2"/>
        <w:spacing w:line="241" w:lineRule="auto"/>
      </w:pPr>
    </w:p>
    <w:p w14:paraId="550F596B">
      <w:pPr>
        <w:pStyle w:val="2"/>
        <w:spacing w:line="241" w:lineRule="auto"/>
      </w:pPr>
    </w:p>
    <w:p w14:paraId="3FA57FC3">
      <w:pPr>
        <w:spacing w:before="91" w:line="186" w:lineRule="auto"/>
        <w:ind w:left="1958"/>
        <w:rPr>
          <w:rFonts w:ascii="仿宋" w:hAnsi="仿宋" w:eastAsia="仿宋" w:cs="仿宋"/>
          <w:sz w:val="28"/>
          <w:szCs w:val="28"/>
        </w:rPr>
      </w:pPr>
      <w:r>
        <w:rPr>
          <w:rFonts w:ascii="仿宋" w:hAnsi="仿宋" w:eastAsia="仿宋" w:cs="仿宋"/>
          <w:spacing w:val="-4"/>
          <w:sz w:val="28"/>
          <w:szCs w:val="28"/>
        </w:rPr>
        <w:t>图</w:t>
      </w:r>
      <w:r>
        <w:rPr>
          <w:rFonts w:ascii="仿宋" w:hAnsi="仿宋" w:eastAsia="仿宋" w:cs="仿宋"/>
          <w:spacing w:val="-38"/>
          <w:sz w:val="28"/>
          <w:szCs w:val="28"/>
        </w:rPr>
        <w:t xml:space="preserve"> </w:t>
      </w:r>
      <w:r>
        <w:rPr>
          <w:rFonts w:ascii="仿宋" w:hAnsi="仿宋" w:eastAsia="仿宋" w:cs="仿宋"/>
          <w:spacing w:val="-4"/>
          <w:sz w:val="28"/>
          <w:szCs w:val="28"/>
        </w:rPr>
        <w:t>3：2017-2018</w:t>
      </w:r>
      <w:r>
        <w:rPr>
          <w:rFonts w:ascii="仿宋" w:hAnsi="仿宋" w:eastAsia="仿宋" w:cs="仿宋"/>
          <w:spacing w:val="-59"/>
          <w:sz w:val="28"/>
          <w:szCs w:val="28"/>
        </w:rPr>
        <w:t xml:space="preserve"> </w:t>
      </w:r>
      <w:r>
        <w:rPr>
          <w:rFonts w:ascii="仿宋" w:hAnsi="仿宋" w:eastAsia="仿宋" w:cs="仿宋"/>
          <w:spacing w:val="-4"/>
          <w:sz w:val="28"/>
          <w:szCs w:val="28"/>
        </w:rPr>
        <w:t>年财政拨款收支情况</w:t>
      </w:r>
    </w:p>
    <w:p w14:paraId="7296F2DF">
      <w:pPr>
        <w:spacing w:line="186" w:lineRule="auto"/>
        <w:rPr>
          <w:rFonts w:ascii="仿宋" w:hAnsi="仿宋" w:eastAsia="仿宋" w:cs="仿宋"/>
          <w:sz w:val="28"/>
          <w:szCs w:val="28"/>
        </w:rPr>
        <w:sectPr>
          <w:type w:val="continuous"/>
          <w:pgSz w:w="11906" w:h="16838"/>
          <w:pgMar w:top="400" w:right="1561" w:bottom="0" w:left="1785" w:header="0" w:footer="0" w:gutter="0"/>
          <w:cols w:equalWidth="0" w:num="1">
            <w:col w:w="8559"/>
          </w:cols>
        </w:sectPr>
      </w:pPr>
    </w:p>
    <w:p w14:paraId="35159BC4">
      <w:pPr>
        <w:spacing w:line="111" w:lineRule="exact"/>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57ECB55E">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999" w:type="dxa"/>
            <w:vAlign w:val="top"/>
          </w:tcPr>
          <w:p w14:paraId="52D151F5">
            <w:pPr>
              <w:spacing w:line="808" w:lineRule="exact"/>
            </w:pPr>
            <w:r>
              <w:rPr>
                <w:position w:val="-19"/>
              </w:rPr>
              <w:pict>
                <v:group id="_x0000_s1082" o:spid="_x0000_s1082" o:spt="203" style="height:43.95pt;width:301.95pt;" coordsize="6039,879">
                  <o:lock v:ext="edit"/>
                  <v:rect id="_x0000_s1083" o:spid="_x0000_s1083" o:spt="1" style="position:absolute;left:0;top:0;height:736;width:6039;" fillcolor="#D9D9D9" filled="t" stroked="f" coordsize="21600,21600">
                    <v:path/>
                    <v:fill on="t" focussize="0,0"/>
                    <v:stroke on="f"/>
                    <v:imagedata o:title=""/>
                    <o:lock v:ext="edit"/>
                  </v:rect>
                  <v:rect id="_x0000_s1084" o:spid="_x0000_s1084" o:spt="1" style="position:absolute;left:19;top:172;height:705;width:5880;" fillcolor="#AD002D" filled="t" stroked="f" coordsize="21600,21600">
                    <v:path/>
                    <v:fill on="t" focussize="0,0"/>
                    <v:stroke on="f"/>
                    <v:imagedata o:title=""/>
                    <o:lock v:ext="edit"/>
                  </v:rect>
                  <v:shape id="_x0000_s1085" o:spid="_x0000_s1085" o:spt="202" type="#_x0000_t202" style="position:absolute;left:172;top:394;height:372;width:5575;" filled="f" stroked="f" coordsize="21600,21600">
                    <v:path/>
                    <v:fill on="f" focussize="0,0"/>
                    <v:stroke on="f"/>
                    <v:imagedata o:title=""/>
                    <o:lock v:ext="edit" aspectratio="f"/>
                    <v:textbox inset="0mm,0mm,0mm,0mm">
                      <w:txbxContent>
                        <w:p w14:paraId="29D0DF16">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v:shape>
                  <w10:wrap type="none"/>
                  <w10:anchorlock/>
                </v:group>
              </w:pict>
            </w:r>
          </w:p>
        </w:tc>
      </w:tr>
    </w:tbl>
    <w:p w14:paraId="11EC38F0">
      <w:pPr>
        <w:pStyle w:val="2"/>
        <w:spacing w:line="257" w:lineRule="auto"/>
      </w:pPr>
    </w:p>
    <w:p w14:paraId="7FE74E6C">
      <w:pPr>
        <w:pStyle w:val="2"/>
        <w:spacing w:line="257" w:lineRule="auto"/>
      </w:pPr>
    </w:p>
    <w:p w14:paraId="0AD25633">
      <w:pPr>
        <w:pStyle w:val="2"/>
        <w:spacing w:line="258" w:lineRule="auto"/>
      </w:pPr>
    </w:p>
    <w:p w14:paraId="5EB72540">
      <w:pPr>
        <w:spacing w:before="101" w:line="222" w:lineRule="auto"/>
        <w:ind w:left="1733"/>
        <w:outlineLvl w:val="2"/>
        <w:rPr>
          <w:rFonts w:ascii="楷体" w:hAnsi="楷体" w:eastAsia="楷体" w:cs="楷体"/>
          <w:sz w:val="31"/>
          <w:szCs w:val="31"/>
        </w:rPr>
      </w:pPr>
      <w:r>
        <w:rPr>
          <w:rFonts w:ascii="楷体" w:hAnsi="楷体" w:eastAsia="楷体" w:cs="楷体"/>
          <w:b/>
          <w:bCs/>
          <w:spacing w:val="4"/>
          <w:sz w:val="31"/>
          <w:szCs w:val="31"/>
        </w:rPr>
        <w:t>（</w:t>
      </w:r>
      <w:r>
        <w:rPr>
          <w:rFonts w:ascii="楷体" w:hAnsi="楷体" w:eastAsia="楷体" w:cs="楷体"/>
          <w:spacing w:val="-86"/>
          <w:sz w:val="31"/>
          <w:szCs w:val="31"/>
        </w:rPr>
        <w:t xml:space="preserve"> </w:t>
      </w:r>
      <w:r>
        <w:rPr>
          <w:rFonts w:ascii="楷体" w:hAnsi="楷体" w:eastAsia="楷体" w:cs="楷体"/>
          <w:b/>
          <w:bCs/>
          <w:spacing w:val="4"/>
          <w:sz w:val="31"/>
          <w:szCs w:val="31"/>
        </w:rPr>
        <w:t>二）财政拨款收支与年初预算数对比情况</w:t>
      </w:r>
    </w:p>
    <w:p w14:paraId="20B2E6AB">
      <w:pPr>
        <w:spacing w:before="207" w:line="340" w:lineRule="auto"/>
        <w:ind w:left="1093" w:right="129" w:firstLine="645"/>
        <w:jc w:val="both"/>
        <w:rPr>
          <w:rFonts w:ascii="仿宋" w:hAnsi="仿宋" w:eastAsia="仿宋" w:cs="仿宋"/>
          <w:sz w:val="31"/>
          <w:szCs w:val="31"/>
        </w:rPr>
      </w:pPr>
      <w:r>
        <w:rPr>
          <w:rFonts w:ascii="仿宋" w:hAnsi="仿宋" w:eastAsia="仿宋" w:cs="仿宋"/>
          <w:spacing w:val="2"/>
          <w:sz w:val="31"/>
          <w:szCs w:val="31"/>
        </w:rPr>
        <w:t>本部门</w:t>
      </w:r>
      <w:r>
        <w:rPr>
          <w:rFonts w:ascii="仿宋" w:hAnsi="仿宋" w:eastAsia="仿宋" w:cs="仿宋"/>
          <w:spacing w:val="-78"/>
          <w:sz w:val="31"/>
          <w:szCs w:val="31"/>
        </w:rPr>
        <w:t xml:space="preserve"> </w:t>
      </w:r>
      <w:r>
        <w:rPr>
          <w:rFonts w:ascii="仿宋" w:hAnsi="仿宋" w:eastAsia="仿宋" w:cs="仿宋"/>
          <w:spacing w:val="2"/>
          <w:sz w:val="31"/>
          <w:szCs w:val="31"/>
        </w:rPr>
        <w:t>2018</w:t>
      </w:r>
      <w:r>
        <w:rPr>
          <w:rFonts w:ascii="仿宋" w:hAnsi="仿宋" w:eastAsia="仿宋" w:cs="仿宋"/>
          <w:spacing w:val="-87"/>
          <w:sz w:val="31"/>
          <w:szCs w:val="31"/>
        </w:rPr>
        <w:t xml:space="preserve"> </w:t>
      </w:r>
      <w:r>
        <w:rPr>
          <w:rFonts w:ascii="仿宋" w:hAnsi="仿宋" w:eastAsia="仿宋" w:cs="仿宋"/>
          <w:spacing w:val="2"/>
          <w:sz w:val="31"/>
          <w:szCs w:val="31"/>
        </w:rPr>
        <w:t>年度一般公共预算财政拨款收入</w:t>
      </w:r>
      <w:r>
        <w:rPr>
          <w:rFonts w:ascii="仿宋" w:hAnsi="仿宋" w:eastAsia="仿宋" w:cs="仿宋"/>
          <w:spacing w:val="-69"/>
          <w:sz w:val="31"/>
          <w:szCs w:val="31"/>
        </w:rPr>
        <w:t xml:space="preserve"> </w:t>
      </w:r>
      <w:r>
        <w:rPr>
          <w:rFonts w:ascii="仿宋" w:hAnsi="仿宋" w:eastAsia="仿宋" w:cs="仿宋"/>
          <w:spacing w:val="2"/>
          <w:sz w:val="31"/>
          <w:szCs w:val="31"/>
        </w:rPr>
        <w:t>1278</w:t>
      </w:r>
      <w:r>
        <w:rPr>
          <w:rFonts w:ascii="仿宋" w:hAnsi="仿宋" w:eastAsia="仿宋" w:cs="仿宋"/>
          <w:spacing w:val="1"/>
          <w:sz w:val="31"/>
          <w:szCs w:val="31"/>
        </w:rPr>
        <w:t>.66</w:t>
      </w:r>
      <w:r>
        <w:rPr>
          <w:rFonts w:ascii="仿宋" w:hAnsi="仿宋" w:eastAsia="仿宋" w:cs="仿宋"/>
          <w:spacing w:val="-74"/>
          <w:sz w:val="31"/>
          <w:szCs w:val="31"/>
        </w:rPr>
        <w:t xml:space="preserve"> </w:t>
      </w:r>
      <w:r>
        <w:rPr>
          <w:rFonts w:ascii="仿宋" w:hAnsi="仿宋" w:eastAsia="仿宋" w:cs="仿宋"/>
          <w:spacing w:val="1"/>
          <w:sz w:val="31"/>
          <w:szCs w:val="31"/>
        </w:rPr>
        <w:t>万元，</w:t>
      </w:r>
      <w:r>
        <w:rPr>
          <w:rFonts w:ascii="仿宋" w:hAnsi="仿宋" w:eastAsia="仿宋" w:cs="仿宋"/>
          <w:sz w:val="31"/>
          <w:szCs w:val="31"/>
        </w:rPr>
        <w:t xml:space="preserve"> </w:t>
      </w:r>
      <w:r>
        <w:rPr>
          <w:rFonts w:ascii="仿宋" w:hAnsi="仿宋" w:eastAsia="仿宋" w:cs="仿宋"/>
          <w:spacing w:val="1"/>
          <w:sz w:val="31"/>
          <w:szCs w:val="31"/>
        </w:rPr>
        <w:t>完成年初预算 1333.26 万元的 95.90%,比年初预算减少</w:t>
      </w:r>
      <w:r>
        <w:rPr>
          <w:rFonts w:ascii="仿宋" w:hAnsi="仿宋" w:eastAsia="仿宋" w:cs="仿宋"/>
          <w:spacing w:val="-17"/>
          <w:sz w:val="31"/>
          <w:szCs w:val="31"/>
        </w:rPr>
        <w:t xml:space="preserve"> </w:t>
      </w:r>
      <w:r>
        <w:rPr>
          <w:rFonts w:ascii="仿宋" w:hAnsi="仿宋" w:eastAsia="仿宋" w:cs="仿宋"/>
          <w:spacing w:val="1"/>
          <w:sz w:val="31"/>
          <w:szCs w:val="31"/>
        </w:rPr>
        <w:t>54.6</w:t>
      </w:r>
      <w:r>
        <w:rPr>
          <w:rFonts w:ascii="仿宋" w:hAnsi="仿宋" w:eastAsia="仿宋" w:cs="仿宋"/>
          <w:spacing w:val="-21"/>
          <w:sz w:val="31"/>
          <w:szCs w:val="31"/>
        </w:rPr>
        <w:t xml:space="preserve"> </w:t>
      </w:r>
      <w:r>
        <w:rPr>
          <w:rFonts w:ascii="仿宋" w:hAnsi="仿宋" w:eastAsia="仿宋" w:cs="仿宋"/>
          <w:spacing w:val="1"/>
          <w:sz w:val="31"/>
          <w:szCs w:val="31"/>
        </w:rPr>
        <w:t>万</w:t>
      </w:r>
      <w:r>
        <w:rPr>
          <w:rFonts w:ascii="仿宋" w:hAnsi="仿宋" w:eastAsia="仿宋" w:cs="仿宋"/>
          <w:sz w:val="31"/>
          <w:szCs w:val="31"/>
        </w:rPr>
        <w:t xml:space="preserve"> </w:t>
      </w:r>
      <w:r>
        <w:rPr>
          <w:rFonts w:ascii="仿宋" w:hAnsi="仿宋" w:eastAsia="仿宋" w:cs="仿宋"/>
          <w:spacing w:val="4"/>
          <w:sz w:val="31"/>
          <w:szCs w:val="31"/>
        </w:rPr>
        <w:t>元，决算数小于预算数主要原因是智慧怀来</w:t>
      </w:r>
      <w:r>
        <w:rPr>
          <w:rFonts w:ascii="仿宋" w:hAnsi="仿宋" w:eastAsia="仿宋" w:cs="仿宋"/>
          <w:spacing w:val="-50"/>
          <w:sz w:val="31"/>
          <w:szCs w:val="31"/>
        </w:rPr>
        <w:t xml:space="preserve"> </w:t>
      </w:r>
      <w:r>
        <w:rPr>
          <w:rFonts w:ascii="仿宋" w:hAnsi="仿宋" w:eastAsia="仿宋" w:cs="仿宋"/>
          <w:sz w:val="31"/>
          <w:szCs w:val="31"/>
        </w:rPr>
        <w:t>APP</w:t>
      </w:r>
      <w:r>
        <w:rPr>
          <w:rFonts w:ascii="仿宋" w:hAnsi="仿宋" w:eastAsia="仿宋" w:cs="仿宋"/>
          <w:spacing w:val="-56"/>
          <w:sz w:val="31"/>
          <w:szCs w:val="31"/>
        </w:rPr>
        <w:t xml:space="preserve"> </w:t>
      </w:r>
      <w:r>
        <w:rPr>
          <w:rFonts w:ascii="仿宋" w:hAnsi="仿宋" w:eastAsia="仿宋" w:cs="仿宋"/>
          <w:spacing w:val="4"/>
          <w:sz w:val="31"/>
          <w:szCs w:val="31"/>
        </w:rPr>
        <w:t>移动终端项目有</w:t>
      </w:r>
      <w:r>
        <w:rPr>
          <w:rFonts w:ascii="仿宋" w:hAnsi="仿宋" w:eastAsia="仿宋" w:cs="仿宋"/>
          <w:sz w:val="31"/>
          <w:szCs w:val="31"/>
        </w:rPr>
        <w:t xml:space="preserve"> </w:t>
      </w:r>
      <w:r>
        <w:rPr>
          <w:rFonts w:ascii="仿宋" w:hAnsi="仿宋" w:eastAsia="仿宋" w:cs="仿宋"/>
          <w:spacing w:val="4"/>
          <w:sz w:val="31"/>
          <w:szCs w:val="31"/>
        </w:rPr>
        <w:t>结余资金；本年支出 1329.86 万元，完成年初预算 1333.26 的</w:t>
      </w:r>
      <w:r>
        <w:rPr>
          <w:rFonts w:ascii="仿宋" w:hAnsi="仿宋" w:eastAsia="仿宋" w:cs="仿宋"/>
          <w:spacing w:val="7"/>
          <w:sz w:val="31"/>
          <w:szCs w:val="31"/>
        </w:rPr>
        <w:t xml:space="preserve"> </w:t>
      </w:r>
      <w:r>
        <w:rPr>
          <w:rFonts w:ascii="仿宋" w:hAnsi="仿宋" w:eastAsia="仿宋" w:cs="仿宋"/>
          <w:spacing w:val="5"/>
          <w:sz w:val="31"/>
          <w:szCs w:val="31"/>
        </w:rPr>
        <w:t>99.74%,比年初预算减少 3.4</w:t>
      </w:r>
      <w:r>
        <w:rPr>
          <w:rFonts w:ascii="仿宋" w:hAnsi="仿宋" w:eastAsia="仿宋" w:cs="仿宋"/>
          <w:spacing w:val="-10"/>
          <w:sz w:val="31"/>
          <w:szCs w:val="31"/>
        </w:rPr>
        <w:t xml:space="preserve"> </w:t>
      </w:r>
      <w:r>
        <w:rPr>
          <w:rFonts w:ascii="仿宋" w:hAnsi="仿宋" w:eastAsia="仿宋" w:cs="仿宋"/>
          <w:spacing w:val="5"/>
          <w:sz w:val="31"/>
          <w:szCs w:val="31"/>
        </w:rPr>
        <w:t>万元，决算数小于预算数主要原因</w:t>
      </w:r>
      <w:r>
        <w:rPr>
          <w:rFonts w:ascii="仿宋" w:hAnsi="仿宋" w:eastAsia="仿宋" w:cs="仿宋"/>
          <w:sz w:val="31"/>
          <w:szCs w:val="31"/>
        </w:rPr>
        <w:t xml:space="preserve"> </w:t>
      </w:r>
      <w:r>
        <w:rPr>
          <w:rFonts w:ascii="仿宋" w:hAnsi="仿宋" w:eastAsia="仿宋" w:cs="仿宋"/>
          <w:spacing w:val="7"/>
          <w:sz w:val="31"/>
          <w:szCs w:val="31"/>
        </w:rPr>
        <w:t>是智慧怀来</w:t>
      </w:r>
      <w:r>
        <w:rPr>
          <w:rFonts w:ascii="仿宋" w:hAnsi="仿宋" w:eastAsia="仿宋" w:cs="仿宋"/>
          <w:spacing w:val="-50"/>
          <w:sz w:val="31"/>
          <w:szCs w:val="31"/>
        </w:rPr>
        <w:t xml:space="preserve"> </w:t>
      </w:r>
      <w:r>
        <w:rPr>
          <w:rFonts w:ascii="仿宋" w:hAnsi="仿宋" w:eastAsia="仿宋" w:cs="仿宋"/>
          <w:sz w:val="31"/>
          <w:szCs w:val="31"/>
        </w:rPr>
        <w:t>APP</w:t>
      </w:r>
      <w:r>
        <w:rPr>
          <w:rFonts w:ascii="仿宋" w:hAnsi="仿宋" w:eastAsia="仿宋" w:cs="仿宋"/>
          <w:spacing w:val="-55"/>
          <w:sz w:val="31"/>
          <w:szCs w:val="31"/>
        </w:rPr>
        <w:t xml:space="preserve"> </w:t>
      </w:r>
      <w:r>
        <w:rPr>
          <w:rFonts w:ascii="仿宋" w:hAnsi="仿宋" w:eastAsia="仿宋" w:cs="仿宋"/>
          <w:spacing w:val="7"/>
          <w:sz w:val="31"/>
          <w:szCs w:val="31"/>
        </w:rPr>
        <w:t>移动终端项目结余了资金。</w:t>
      </w:r>
    </w:p>
    <w:p w14:paraId="685809E5">
      <w:pPr>
        <w:pStyle w:val="2"/>
        <w:spacing w:line="269" w:lineRule="auto"/>
      </w:pPr>
    </w:p>
    <w:p w14:paraId="49615DBC">
      <w:pPr>
        <w:pStyle w:val="2"/>
        <w:spacing w:line="269" w:lineRule="auto"/>
      </w:pPr>
    </w:p>
    <w:p w14:paraId="01AACA59">
      <w:pPr>
        <w:pStyle w:val="2"/>
        <w:spacing w:line="270" w:lineRule="auto"/>
      </w:pPr>
    </w:p>
    <w:p w14:paraId="7B9EFE7C">
      <w:pPr>
        <w:spacing w:before="67" w:line="126" w:lineRule="exact"/>
        <w:ind w:left="1962"/>
        <w:rPr>
          <w:rFonts w:ascii="Cambria" w:hAnsi="Cambria" w:eastAsia="Cambria" w:cs="Cambria"/>
          <w:sz w:val="23"/>
          <w:szCs w:val="23"/>
        </w:rPr>
      </w:pPr>
      <w:r>
        <w:drawing>
          <wp:anchor distT="0" distB="0" distL="0" distR="0" simplePos="0" relativeHeight="251671552" behindDoc="0" locked="0" layoutInCell="1" allowOverlap="1">
            <wp:simplePos x="0" y="0"/>
            <wp:positionH relativeFrom="column">
              <wp:posOffset>1626235</wp:posOffset>
            </wp:positionH>
            <wp:positionV relativeFrom="paragraph">
              <wp:posOffset>89535</wp:posOffset>
            </wp:positionV>
            <wp:extent cx="12065" cy="263969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6"/>
                    <a:stretch>
                      <a:fillRect/>
                    </a:stretch>
                  </pic:blipFill>
                  <pic:spPr>
                    <a:xfrm>
                      <a:off x="0" y="0"/>
                      <a:ext cx="12192" cy="2639567"/>
                    </a:xfrm>
                    <a:prstGeom prst="rect">
                      <a:avLst/>
                    </a:prstGeom>
                  </pic:spPr>
                </pic:pic>
              </a:graphicData>
            </a:graphic>
          </wp:anchor>
        </w:drawing>
      </w:r>
      <w:r>
        <w:rPr>
          <w:rFonts w:ascii="Cambria" w:hAnsi="Cambria" w:eastAsia="Cambria" w:cs="Cambria"/>
          <w:spacing w:val="-16"/>
          <w:position w:val="-2"/>
          <w:sz w:val="23"/>
          <w:szCs w:val="23"/>
        </w:rPr>
        <w:t>1340</w:t>
      </w:r>
    </w:p>
    <w:p w14:paraId="67D026E7">
      <w:pPr>
        <w:spacing w:line="160" w:lineRule="auto"/>
        <w:ind w:left="3181"/>
        <w:rPr>
          <w:rFonts w:ascii="Cambria" w:hAnsi="Cambria" w:eastAsia="Cambria" w:cs="Cambria"/>
          <w:sz w:val="23"/>
          <w:szCs w:val="23"/>
        </w:rPr>
      </w:pPr>
      <w:r>
        <w:drawing>
          <wp:anchor distT="0" distB="0" distL="0" distR="0" simplePos="0" relativeHeight="251669504" behindDoc="1" locked="0" layoutInCell="1" allowOverlap="1">
            <wp:simplePos x="0" y="0"/>
            <wp:positionH relativeFrom="column">
              <wp:posOffset>1890395</wp:posOffset>
            </wp:positionH>
            <wp:positionV relativeFrom="paragraph">
              <wp:posOffset>165735</wp:posOffset>
            </wp:positionV>
            <wp:extent cx="4293235" cy="24415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4293107" cy="2441447"/>
                    </a:xfrm>
                    <a:prstGeom prst="rect">
                      <a:avLst/>
                    </a:prstGeom>
                  </pic:spPr>
                </pic:pic>
              </a:graphicData>
            </a:graphic>
          </wp:anchor>
        </w:drawing>
      </w:r>
      <w:r>
        <w:rPr>
          <w:rFonts w:ascii="Cambria" w:hAnsi="Cambria" w:eastAsia="Cambria" w:cs="Cambria"/>
          <w:spacing w:val="-17"/>
          <w:position w:val="5"/>
          <w:sz w:val="23"/>
          <w:szCs w:val="23"/>
        </w:rPr>
        <w:t>1333.26</w:t>
      </w:r>
      <w:r>
        <w:rPr>
          <w:rFonts w:ascii="Cambria" w:hAnsi="Cambria" w:eastAsia="Cambria" w:cs="Cambria"/>
          <w:position w:val="5"/>
          <w:sz w:val="23"/>
          <w:szCs w:val="23"/>
        </w:rPr>
        <w:t xml:space="preserve">                                                             </w:t>
      </w:r>
      <w:r>
        <w:rPr>
          <w:rFonts w:ascii="Cambria" w:hAnsi="Cambria" w:eastAsia="Cambria" w:cs="Cambria"/>
          <w:spacing w:val="-17"/>
          <w:position w:val="5"/>
          <w:sz w:val="23"/>
          <w:szCs w:val="23"/>
        </w:rPr>
        <w:t>1333.26</w:t>
      </w:r>
      <w:r>
        <w:rPr>
          <w:rFonts w:ascii="Cambria" w:hAnsi="Cambria" w:eastAsia="Cambria" w:cs="Cambria"/>
          <w:spacing w:val="2"/>
          <w:position w:val="5"/>
          <w:sz w:val="23"/>
          <w:szCs w:val="23"/>
        </w:rPr>
        <w:t xml:space="preserve">                       </w:t>
      </w:r>
      <w:r>
        <w:rPr>
          <w:rFonts w:ascii="Cambria" w:hAnsi="Cambria" w:eastAsia="Cambria" w:cs="Cambria"/>
          <w:spacing w:val="-17"/>
          <w:position w:val="-10"/>
          <w:sz w:val="23"/>
          <w:szCs w:val="23"/>
        </w:rPr>
        <w:t>1329.</w:t>
      </w:r>
      <w:r>
        <w:rPr>
          <w:rFonts w:ascii="Cambria" w:hAnsi="Cambria" w:eastAsia="Cambria" w:cs="Cambria"/>
          <w:spacing w:val="-18"/>
          <w:position w:val="-10"/>
          <w:sz w:val="23"/>
          <w:szCs w:val="23"/>
        </w:rPr>
        <w:t>86</w:t>
      </w:r>
    </w:p>
    <w:p w14:paraId="10D0F4AE">
      <w:pPr>
        <w:spacing w:before="5" w:line="166" w:lineRule="auto"/>
        <w:ind w:left="1962"/>
        <w:rPr>
          <w:rFonts w:ascii="Cambria" w:hAnsi="Cambria" w:eastAsia="Cambria" w:cs="Cambria"/>
          <w:sz w:val="23"/>
          <w:szCs w:val="23"/>
        </w:rPr>
      </w:pPr>
      <w:r>
        <w:rPr>
          <w:rFonts w:ascii="Cambria" w:hAnsi="Cambria" w:eastAsia="Cambria" w:cs="Cambria"/>
          <w:spacing w:val="-16"/>
          <w:sz w:val="23"/>
          <w:szCs w:val="23"/>
        </w:rPr>
        <w:t>1330</w:t>
      </w:r>
    </w:p>
    <w:p w14:paraId="6680F46D">
      <w:pPr>
        <w:spacing w:before="276" w:line="166" w:lineRule="auto"/>
        <w:ind w:left="1962"/>
        <w:rPr>
          <w:rFonts w:ascii="Cambria" w:hAnsi="Cambria" w:eastAsia="Cambria" w:cs="Cambria"/>
          <w:sz w:val="23"/>
          <w:szCs w:val="23"/>
        </w:rPr>
      </w:pPr>
      <w:r>
        <w:rPr>
          <w:rFonts w:ascii="Cambria" w:hAnsi="Cambria" w:eastAsia="Cambria" w:cs="Cambria"/>
          <w:spacing w:val="-16"/>
          <w:sz w:val="23"/>
          <w:szCs w:val="23"/>
        </w:rPr>
        <w:t>1320</w:t>
      </w:r>
    </w:p>
    <w:p w14:paraId="3BEB5079">
      <w:pPr>
        <w:spacing w:before="274" w:line="166" w:lineRule="auto"/>
        <w:ind w:left="1962"/>
        <w:rPr>
          <w:rFonts w:ascii="Cambria" w:hAnsi="Cambria" w:eastAsia="Cambria" w:cs="Cambria"/>
          <w:sz w:val="23"/>
          <w:szCs w:val="23"/>
        </w:rPr>
      </w:pPr>
      <w:r>
        <w:rPr>
          <w:rFonts w:ascii="Cambria" w:hAnsi="Cambria" w:eastAsia="Cambria" w:cs="Cambria"/>
          <w:spacing w:val="-16"/>
          <w:sz w:val="23"/>
          <w:szCs w:val="23"/>
        </w:rPr>
        <w:t>1310</w:t>
      </w:r>
    </w:p>
    <w:p w14:paraId="5277063C">
      <w:pPr>
        <w:spacing w:before="277" w:line="166" w:lineRule="auto"/>
        <w:ind w:left="1962"/>
        <w:rPr>
          <w:rFonts w:ascii="Cambria" w:hAnsi="Cambria" w:eastAsia="Cambria" w:cs="Cambria"/>
          <w:sz w:val="23"/>
          <w:szCs w:val="23"/>
        </w:rPr>
      </w:pPr>
      <w:r>
        <w:rPr>
          <w:rFonts w:ascii="Cambria" w:hAnsi="Cambria" w:eastAsia="Cambria" w:cs="Cambria"/>
          <w:spacing w:val="-16"/>
          <w:sz w:val="23"/>
          <w:szCs w:val="23"/>
        </w:rPr>
        <w:t>1300</w:t>
      </w:r>
    </w:p>
    <w:p w14:paraId="69A28B55">
      <w:pPr>
        <w:spacing w:before="274" w:line="166" w:lineRule="auto"/>
        <w:ind w:left="1962"/>
        <w:rPr>
          <w:rFonts w:ascii="Cambria" w:hAnsi="Cambria" w:eastAsia="Cambria" w:cs="Cambria"/>
          <w:sz w:val="23"/>
          <w:szCs w:val="23"/>
        </w:rPr>
      </w:pPr>
      <w:r>
        <w:rPr>
          <w:rFonts w:ascii="Cambria" w:hAnsi="Cambria" w:eastAsia="Cambria" w:cs="Cambria"/>
          <w:spacing w:val="-16"/>
          <w:sz w:val="23"/>
          <w:szCs w:val="23"/>
        </w:rPr>
        <w:t>1290</w:t>
      </w:r>
    </w:p>
    <w:p w14:paraId="09E20217">
      <w:pPr>
        <w:spacing w:before="157" w:line="127" w:lineRule="exact"/>
        <w:ind w:left="5075"/>
        <w:rPr>
          <w:rFonts w:ascii="Cambria" w:hAnsi="Cambria" w:eastAsia="Cambria" w:cs="Cambria"/>
          <w:sz w:val="23"/>
          <w:szCs w:val="23"/>
        </w:rPr>
      </w:pPr>
      <w:r>
        <w:rPr>
          <w:rFonts w:ascii="Cambria" w:hAnsi="Cambria" w:eastAsia="Cambria" w:cs="Cambria"/>
          <w:spacing w:val="-16"/>
          <w:position w:val="-2"/>
          <w:sz w:val="23"/>
          <w:szCs w:val="23"/>
        </w:rPr>
        <w:t>1278.26</w:t>
      </w:r>
    </w:p>
    <w:p w14:paraId="182C508E">
      <w:pPr>
        <w:spacing w:before="1" w:line="157" w:lineRule="auto"/>
        <w:ind w:left="1962"/>
        <w:rPr>
          <w:rFonts w:ascii="Cambria" w:hAnsi="Cambria" w:eastAsia="Cambria" w:cs="Cambria"/>
          <w:sz w:val="23"/>
          <w:szCs w:val="23"/>
        </w:rPr>
      </w:pPr>
      <w:r>
        <w:rPr>
          <w:rFonts w:ascii="Cambria" w:hAnsi="Cambria" w:eastAsia="Cambria" w:cs="Cambria"/>
          <w:spacing w:val="-16"/>
          <w:sz w:val="23"/>
          <w:szCs w:val="23"/>
        </w:rPr>
        <w:t>1280</w:t>
      </w:r>
    </w:p>
    <w:p w14:paraId="54477070">
      <w:pPr>
        <w:spacing w:before="276" w:line="166" w:lineRule="auto"/>
        <w:ind w:left="1962"/>
        <w:rPr>
          <w:rFonts w:ascii="Cambria" w:hAnsi="Cambria" w:eastAsia="Cambria" w:cs="Cambria"/>
          <w:sz w:val="23"/>
          <w:szCs w:val="23"/>
        </w:rPr>
      </w:pPr>
      <w:r>
        <w:rPr>
          <w:rFonts w:ascii="Cambria" w:hAnsi="Cambria" w:eastAsia="Cambria" w:cs="Cambria"/>
          <w:spacing w:val="-16"/>
          <w:sz w:val="23"/>
          <w:szCs w:val="23"/>
        </w:rPr>
        <w:t>1270</w:t>
      </w:r>
    </w:p>
    <w:p w14:paraId="25E30DE3">
      <w:pPr>
        <w:spacing w:before="275" w:line="166" w:lineRule="auto"/>
        <w:ind w:left="1962"/>
        <w:rPr>
          <w:rFonts w:ascii="Cambria" w:hAnsi="Cambria" w:eastAsia="Cambria" w:cs="Cambria"/>
          <w:sz w:val="23"/>
          <w:szCs w:val="23"/>
        </w:rPr>
      </w:pPr>
      <w:r>
        <w:rPr>
          <w:rFonts w:ascii="Cambria" w:hAnsi="Cambria" w:eastAsia="Cambria" w:cs="Cambria"/>
          <w:spacing w:val="-16"/>
          <w:sz w:val="23"/>
          <w:szCs w:val="23"/>
        </w:rPr>
        <w:t>1260</w:t>
      </w:r>
    </w:p>
    <w:p w14:paraId="5E84D538">
      <w:pPr>
        <w:spacing w:before="271" w:line="171" w:lineRule="auto"/>
        <w:ind w:left="1962"/>
        <w:rPr>
          <w:rFonts w:ascii="Cambria" w:hAnsi="Cambria" w:eastAsia="Cambria" w:cs="Cambria"/>
          <w:sz w:val="23"/>
          <w:szCs w:val="23"/>
        </w:rPr>
      </w:pPr>
      <w:r>
        <w:drawing>
          <wp:anchor distT="0" distB="0" distL="0" distR="0" simplePos="0" relativeHeight="251670528" behindDoc="0" locked="0" layoutInCell="1" allowOverlap="1">
            <wp:simplePos x="0" y="0"/>
            <wp:positionH relativeFrom="column">
              <wp:posOffset>1632585</wp:posOffset>
            </wp:positionH>
            <wp:positionV relativeFrom="paragraph">
              <wp:posOffset>215900</wp:posOffset>
            </wp:positionV>
            <wp:extent cx="4808220" cy="1206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8"/>
                    <a:stretch>
                      <a:fillRect/>
                    </a:stretch>
                  </pic:blipFill>
                  <pic:spPr>
                    <a:xfrm>
                      <a:off x="0" y="0"/>
                      <a:ext cx="4808220" cy="12191"/>
                    </a:xfrm>
                    <a:prstGeom prst="rect">
                      <a:avLst/>
                    </a:prstGeom>
                  </pic:spPr>
                </pic:pic>
              </a:graphicData>
            </a:graphic>
          </wp:anchor>
        </w:drawing>
      </w:r>
      <w:r>
        <w:rPr>
          <w:rFonts w:ascii="Cambria" w:hAnsi="Cambria" w:eastAsia="Cambria" w:cs="Cambria"/>
          <w:spacing w:val="-16"/>
          <w:sz w:val="23"/>
          <w:szCs w:val="23"/>
        </w:rPr>
        <w:t>1250</w:t>
      </w:r>
    </w:p>
    <w:p w14:paraId="2088D6E1">
      <w:pPr>
        <w:spacing w:before="100" w:line="230" w:lineRule="auto"/>
        <w:ind w:left="3020"/>
        <w:rPr>
          <w:rFonts w:ascii="黑体" w:hAnsi="黑体" w:eastAsia="黑体" w:cs="黑体"/>
          <w:sz w:val="19"/>
          <w:szCs w:val="19"/>
        </w:rPr>
      </w:pPr>
      <w:r>
        <w:rPr>
          <w:rFonts w:ascii="黑体" w:hAnsi="黑体" w:eastAsia="黑体" w:cs="黑体"/>
          <w:spacing w:val="7"/>
          <w:sz w:val="19"/>
          <w:szCs w:val="19"/>
        </w:rPr>
        <w:t>收入预算数</w:t>
      </w:r>
      <w:r>
        <w:rPr>
          <w:rFonts w:ascii="黑体" w:hAnsi="黑体" w:eastAsia="黑体" w:cs="黑体"/>
          <w:spacing w:val="5"/>
          <w:sz w:val="19"/>
          <w:szCs w:val="19"/>
        </w:rPr>
        <w:t xml:space="preserve">         </w:t>
      </w:r>
      <w:r>
        <w:rPr>
          <w:rFonts w:ascii="黑体" w:hAnsi="黑体" w:eastAsia="黑体" w:cs="黑体"/>
          <w:spacing w:val="7"/>
          <w:sz w:val="19"/>
          <w:szCs w:val="19"/>
        </w:rPr>
        <w:t>收入决算数         支出预算数         支出决算数</w:t>
      </w:r>
    </w:p>
    <w:p w14:paraId="6A6B496A">
      <w:pPr>
        <w:pStyle w:val="2"/>
        <w:spacing w:line="242" w:lineRule="auto"/>
      </w:pPr>
    </w:p>
    <w:p w14:paraId="02DA0BD5">
      <w:pPr>
        <w:pStyle w:val="2"/>
        <w:spacing w:line="242" w:lineRule="auto"/>
      </w:pPr>
    </w:p>
    <w:p w14:paraId="3AC0752C">
      <w:pPr>
        <w:pStyle w:val="2"/>
        <w:spacing w:line="242" w:lineRule="auto"/>
      </w:pPr>
    </w:p>
    <w:p w14:paraId="72B77540">
      <w:pPr>
        <w:pStyle w:val="2"/>
        <w:spacing w:line="242" w:lineRule="auto"/>
      </w:pPr>
    </w:p>
    <w:p w14:paraId="64E5B2D5">
      <w:pPr>
        <w:pStyle w:val="2"/>
        <w:spacing w:line="242" w:lineRule="auto"/>
      </w:pPr>
    </w:p>
    <w:p w14:paraId="1832AC93">
      <w:pPr>
        <w:pStyle w:val="2"/>
        <w:spacing w:line="242" w:lineRule="auto"/>
      </w:pPr>
    </w:p>
    <w:p w14:paraId="173F8403">
      <w:pPr>
        <w:pStyle w:val="2"/>
        <w:spacing w:line="243" w:lineRule="auto"/>
      </w:pPr>
    </w:p>
    <w:p w14:paraId="4CF80395">
      <w:pPr>
        <w:spacing w:before="78" w:line="218" w:lineRule="auto"/>
        <w:ind w:left="3655"/>
        <w:rPr>
          <w:rFonts w:ascii="仿宋" w:hAnsi="仿宋" w:eastAsia="仿宋" w:cs="仿宋"/>
          <w:sz w:val="24"/>
          <w:szCs w:val="24"/>
        </w:rPr>
      </w:pPr>
      <w:r>
        <w:rPr>
          <w:rFonts w:ascii="仿宋" w:hAnsi="仿宋" w:eastAsia="仿宋" w:cs="仿宋"/>
          <w:spacing w:val="-4"/>
          <w:sz w:val="24"/>
          <w:szCs w:val="24"/>
        </w:rPr>
        <w:t>图</w:t>
      </w:r>
      <w:r>
        <w:rPr>
          <w:rFonts w:ascii="仿宋" w:hAnsi="仿宋" w:eastAsia="仿宋" w:cs="仿宋"/>
          <w:spacing w:val="-34"/>
          <w:sz w:val="24"/>
          <w:szCs w:val="24"/>
        </w:rPr>
        <w:t xml:space="preserve"> </w:t>
      </w:r>
      <w:r>
        <w:rPr>
          <w:rFonts w:ascii="仿宋" w:hAnsi="仿宋" w:eastAsia="仿宋" w:cs="仿宋"/>
          <w:spacing w:val="-4"/>
          <w:sz w:val="24"/>
          <w:szCs w:val="24"/>
        </w:rPr>
        <w:t>4：财政拨款收支预决算对比情况</w:t>
      </w:r>
    </w:p>
    <w:p w14:paraId="29F0DFF5">
      <w:pPr>
        <w:spacing w:line="218" w:lineRule="auto"/>
        <w:rPr>
          <w:rFonts w:ascii="仿宋" w:hAnsi="仿宋" w:eastAsia="仿宋" w:cs="仿宋"/>
          <w:sz w:val="24"/>
          <w:szCs w:val="24"/>
        </w:rPr>
        <w:sectPr>
          <w:pgSz w:w="11906" w:h="16838"/>
          <w:pgMar w:top="400" w:right="1259" w:bottom="0" w:left="502" w:header="0" w:footer="0" w:gutter="0"/>
          <w:cols w:space="720" w:num="1"/>
        </w:sectPr>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6720DCA8">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999" w:type="dxa"/>
            <w:vAlign w:val="top"/>
          </w:tcPr>
          <w:p w14:paraId="77C71DB6">
            <w:pPr>
              <w:spacing w:before="132" w:line="676" w:lineRule="exact"/>
            </w:pPr>
            <w:r>
              <mc:AlternateContent>
                <mc:Choice Requires="wps">
                  <w:drawing>
                    <wp:anchor distT="0" distB="0" distL="0" distR="0" simplePos="0" relativeHeight="251672576" behindDoc="1" locked="0" layoutInCell="1" allowOverlap="1">
                      <wp:simplePos x="0" y="0"/>
                      <wp:positionH relativeFrom="rightMargin">
                        <wp:posOffset>-3806825</wp:posOffset>
                      </wp:positionH>
                      <wp:positionV relativeFrom="topMargin">
                        <wp:posOffset>-25400</wp:posOffset>
                      </wp:positionV>
                      <wp:extent cx="3833495" cy="469900"/>
                      <wp:effectExtent l="0" t="0" r="0" b="0"/>
                      <wp:wrapNone/>
                      <wp:docPr id="36" name="Rect 36"/>
                      <wp:cNvGraphicFramePr/>
                      <a:graphic xmlns:a="http://schemas.openxmlformats.org/drawingml/2006/main">
                        <a:graphicData uri="http://schemas.microsoft.com/office/word/2010/wordprocessingShape">
                          <wps:wsp>
                            <wps:cNvSpPr/>
                            <wps:spPr>
                              <a:xfrm>
                                <a:off x="-3807079" y="-25400"/>
                                <a:ext cx="3833495" cy="4699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 o:spid="_x0000_s1026" o:spt="1" style="position:absolute;left:0pt;margin-left:-0.8pt;margin-top:0pt;height:37pt;width:301.85pt;mso-position-horizontal-relative:page;mso-position-vertical-relative:page;z-index:-251643904;mso-width-relative:page;mso-height-relative:page;" fillcolor="#D9D9D9" filled="t" stroked="f" coordsize="21600,21600" o:gfxdata="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n9DGNcAAAAIAQAADwAAAAAAAAABACAAAAAiAAAAZHJzL2Rvd25yZXYu&#10;eG1sUEsBAhQAFAAAAAgAh07iQMJYfH41AgAAcAQAAA4AAAAAAAAAAQAgAAAAJgEAAGRycy9lMm9E&#10;b2MueG1sUEsFBgAAAAAGAAYAWQEAAM0FAAAAAA==&#10;">
                      <v:fill on="t" focussize="0,0"/>
                      <v:stroke on="f" weight="0pt"/>
                      <v:imagedata o:title=""/>
                      <o:lock v:ext="edit" aspectratio="f"/>
                      <v:textbox inset="0mm,0mm,0mm,0mm"/>
                    </v:rect>
                  </w:pict>
                </mc:Fallback>
              </mc:AlternateContent>
            </w:r>
            <w:r>
              <w:rPr>
                <w:position w:val="-16"/>
              </w:rPr>
              <w:pict>
                <v:shape id="_x0000_s1086" o:spid="_x0000_s1086" o:spt="202" type="#_x0000_t202" style="height:35.3pt;width:294.15pt;" fillcolor="#AD002D" filled="t" stroked="f" coordsize="21600,21600">
                  <v:path/>
                  <v:fill on="t" focussize="0,0"/>
                  <v:stroke on="f"/>
                  <v:imagedata o:title=""/>
                  <o:lock v:ext="edit" aspectratio="f"/>
                  <v:textbox inset="0mm,0mm,0mm,0mm">
                    <w:txbxContent>
                      <w:p w14:paraId="64FFE747">
                        <w:pPr>
                          <w:spacing w:before="242" w:line="230" w:lineRule="auto"/>
                          <w:ind w:left="17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w10:wrap type="none"/>
                  <w10:anchorlock/>
                </v:shape>
              </w:pict>
            </w:r>
          </w:p>
        </w:tc>
      </w:tr>
    </w:tbl>
    <w:p w14:paraId="3B92E9DD">
      <w:pPr>
        <w:pStyle w:val="2"/>
        <w:spacing w:line="312" w:lineRule="auto"/>
      </w:pPr>
    </w:p>
    <w:p w14:paraId="06FD8773">
      <w:pPr>
        <w:pStyle w:val="2"/>
        <w:spacing w:line="312" w:lineRule="auto"/>
      </w:pPr>
    </w:p>
    <w:p w14:paraId="6E6E3F82">
      <w:pPr>
        <w:pStyle w:val="2"/>
        <w:spacing w:line="313" w:lineRule="auto"/>
      </w:pPr>
    </w:p>
    <w:p w14:paraId="3FBAC7C3">
      <w:pPr>
        <w:spacing w:before="101" w:line="223" w:lineRule="auto"/>
        <w:ind w:left="1409"/>
        <w:outlineLvl w:val="2"/>
        <w:rPr>
          <w:rFonts w:ascii="楷体" w:hAnsi="楷体" w:eastAsia="楷体" w:cs="楷体"/>
          <w:sz w:val="31"/>
          <w:szCs w:val="31"/>
        </w:rPr>
      </w:pPr>
      <w:r>
        <w:rPr>
          <w:rFonts w:ascii="楷体" w:hAnsi="楷体" w:eastAsia="楷体" w:cs="楷体"/>
          <w:b/>
          <w:bCs/>
          <w:spacing w:val="2"/>
          <w:sz w:val="31"/>
          <w:szCs w:val="31"/>
        </w:rPr>
        <w:t>（</w:t>
      </w:r>
      <w:r>
        <w:rPr>
          <w:rFonts w:ascii="楷体" w:hAnsi="楷体" w:eastAsia="楷体" w:cs="楷体"/>
          <w:spacing w:val="-76"/>
          <w:sz w:val="31"/>
          <w:szCs w:val="31"/>
        </w:rPr>
        <w:t xml:space="preserve"> </w:t>
      </w:r>
      <w:r>
        <w:rPr>
          <w:rFonts w:ascii="楷体" w:hAnsi="楷体" w:eastAsia="楷体" w:cs="楷体"/>
          <w:b/>
          <w:bCs/>
          <w:spacing w:val="2"/>
          <w:sz w:val="31"/>
          <w:szCs w:val="31"/>
        </w:rPr>
        <w:t>三）财政拨款支出决算结构情况。</w:t>
      </w:r>
    </w:p>
    <w:p w14:paraId="5B4C9A5E">
      <w:pPr>
        <w:spacing w:before="203" w:line="329" w:lineRule="auto"/>
        <w:ind w:left="1015" w:firstLine="635"/>
        <w:rPr>
          <w:rFonts w:ascii="仿宋" w:hAnsi="仿宋" w:eastAsia="仿宋" w:cs="仿宋"/>
          <w:sz w:val="31"/>
          <w:szCs w:val="31"/>
        </w:rPr>
      </w:pPr>
      <w:r>
        <w:rPr>
          <w:rFonts w:ascii="仿宋" w:hAnsi="仿宋" w:eastAsia="仿宋" w:cs="仿宋"/>
          <w:spacing w:val="4"/>
          <w:sz w:val="31"/>
          <w:szCs w:val="31"/>
        </w:rPr>
        <w:t>2018 年度财政拨款支出 1329.86</w:t>
      </w:r>
      <w:r>
        <w:rPr>
          <w:rFonts w:ascii="仿宋" w:hAnsi="仿宋" w:eastAsia="仿宋" w:cs="仿宋"/>
          <w:spacing w:val="-9"/>
          <w:sz w:val="31"/>
          <w:szCs w:val="31"/>
        </w:rPr>
        <w:t xml:space="preserve"> </w:t>
      </w:r>
      <w:r>
        <w:rPr>
          <w:rFonts w:ascii="仿宋" w:hAnsi="仿宋" w:eastAsia="仿宋" w:cs="仿宋"/>
          <w:spacing w:val="4"/>
          <w:sz w:val="31"/>
          <w:szCs w:val="31"/>
        </w:rPr>
        <w:t>万元，主要用于文化体育</w:t>
      </w:r>
      <w:r>
        <w:rPr>
          <w:rFonts w:ascii="仿宋" w:hAnsi="仿宋" w:eastAsia="仿宋" w:cs="仿宋"/>
          <w:sz w:val="31"/>
          <w:szCs w:val="31"/>
        </w:rPr>
        <w:t xml:space="preserve"> </w:t>
      </w:r>
      <w:r>
        <w:rPr>
          <w:rFonts w:ascii="仿宋" w:hAnsi="仿宋" w:eastAsia="仿宋" w:cs="仿宋"/>
          <w:spacing w:val="-2"/>
          <w:sz w:val="31"/>
          <w:szCs w:val="31"/>
        </w:rPr>
        <w:t>与传媒类支出</w:t>
      </w:r>
      <w:r>
        <w:rPr>
          <w:rFonts w:ascii="仿宋" w:hAnsi="仿宋" w:eastAsia="仿宋" w:cs="仿宋"/>
          <w:spacing w:val="-41"/>
          <w:sz w:val="31"/>
          <w:szCs w:val="31"/>
        </w:rPr>
        <w:t xml:space="preserve"> </w:t>
      </w:r>
      <w:r>
        <w:rPr>
          <w:rFonts w:ascii="仿宋" w:hAnsi="仿宋" w:eastAsia="仿宋" w:cs="仿宋"/>
          <w:spacing w:val="-2"/>
          <w:sz w:val="31"/>
          <w:szCs w:val="31"/>
        </w:rPr>
        <w:t>1329.86</w:t>
      </w:r>
      <w:r>
        <w:rPr>
          <w:rFonts w:ascii="仿宋" w:hAnsi="仿宋" w:eastAsia="仿宋" w:cs="仿宋"/>
          <w:spacing w:val="-47"/>
          <w:sz w:val="31"/>
          <w:szCs w:val="31"/>
        </w:rPr>
        <w:t xml:space="preserve"> </w:t>
      </w:r>
      <w:r>
        <w:rPr>
          <w:rFonts w:ascii="仿宋" w:hAnsi="仿宋" w:eastAsia="仿宋" w:cs="仿宋"/>
          <w:spacing w:val="-2"/>
          <w:sz w:val="31"/>
          <w:szCs w:val="31"/>
        </w:rPr>
        <w:t>万元，</w:t>
      </w:r>
      <w:r>
        <w:rPr>
          <w:rFonts w:ascii="仿宋" w:hAnsi="仿宋" w:eastAsia="仿宋" w:cs="仿宋"/>
          <w:spacing w:val="-79"/>
          <w:sz w:val="31"/>
          <w:szCs w:val="31"/>
        </w:rPr>
        <w:t xml:space="preserve"> </w:t>
      </w:r>
      <w:r>
        <w:rPr>
          <w:rFonts w:ascii="仿宋" w:hAnsi="仿宋" w:eastAsia="仿宋" w:cs="仿宋"/>
          <w:spacing w:val="-2"/>
          <w:sz w:val="31"/>
          <w:szCs w:val="31"/>
        </w:rPr>
        <w:t>占</w:t>
      </w:r>
      <w:r>
        <w:rPr>
          <w:rFonts w:ascii="仿宋" w:hAnsi="仿宋" w:eastAsia="仿宋" w:cs="仿宋"/>
          <w:spacing w:val="-41"/>
          <w:sz w:val="31"/>
          <w:szCs w:val="31"/>
        </w:rPr>
        <w:t xml:space="preserve"> </w:t>
      </w:r>
      <w:r>
        <w:rPr>
          <w:rFonts w:ascii="仿宋" w:hAnsi="仿宋" w:eastAsia="仿宋" w:cs="仿宋"/>
          <w:spacing w:val="-2"/>
          <w:sz w:val="31"/>
          <w:szCs w:val="31"/>
        </w:rPr>
        <w:t>10</w:t>
      </w:r>
      <w:r>
        <w:rPr>
          <w:rFonts w:ascii="仿宋" w:hAnsi="仿宋" w:eastAsia="仿宋" w:cs="仿宋"/>
          <w:spacing w:val="-3"/>
          <w:sz w:val="31"/>
          <w:szCs w:val="31"/>
        </w:rPr>
        <w:t>0%。</w:t>
      </w:r>
    </w:p>
    <w:p w14:paraId="08D1E257">
      <w:pPr>
        <w:pStyle w:val="2"/>
        <w:spacing w:line="269" w:lineRule="auto"/>
      </w:pPr>
    </w:p>
    <w:p w14:paraId="7F7F5E42">
      <w:pPr>
        <w:pStyle w:val="2"/>
        <w:spacing w:line="269" w:lineRule="auto"/>
      </w:pPr>
    </w:p>
    <w:p w14:paraId="72E16072">
      <w:pPr>
        <w:pStyle w:val="2"/>
        <w:spacing w:line="269" w:lineRule="auto"/>
      </w:pPr>
    </w:p>
    <w:p w14:paraId="7F832851">
      <w:pPr>
        <w:pStyle w:val="2"/>
        <w:spacing w:line="269" w:lineRule="auto"/>
      </w:pPr>
    </w:p>
    <w:p w14:paraId="22CD3DF4">
      <w:pPr>
        <w:pStyle w:val="2"/>
        <w:spacing w:line="270" w:lineRule="auto"/>
      </w:pPr>
    </w:p>
    <w:p w14:paraId="530A6A56">
      <w:pPr>
        <w:spacing w:line="31" w:lineRule="exact"/>
        <w:ind w:firstLine="8002"/>
      </w:pPr>
      <w:r>
        <w:drawing>
          <wp:inline distT="0" distB="0" distL="0" distR="0">
            <wp:extent cx="29845" cy="196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9"/>
                    <a:stretch>
                      <a:fillRect/>
                    </a:stretch>
                  </pic:blipFill>
                  <pic:spPr>
                    <a:xfrm>
                      <a:off x="0" y="0"/>
                      <a:ext cx="30479" cy="19812"/>
                    </a:xfrm>
                    <a:prstGeom prst="rect">
                      <a:avLst/>
                    </a:prstGeom>
                  </pic:spPr>
                </pic:pic>
              </a:graphicData>
            </a:graphic>
          </wp:inline>
        </w:drawing>
      </w:r>
    </w:p>
    <w:p w14:paraId="1DE7B673">
      <w:pPr>
        <w:pStyle w:val="2"/>
        <w:spacing w:line="290" w:lineRule="auto"/>
      </w:pPr>
      <w:r>
        <w:pict>
          <v:rect id="_x0000_s1087" o:spid="_x0000_s1087" o:spt="1" style="position:absolute;left:0pt;margin-left:400.1pt;margin-top:0.5pt;height:0.15pt;width:3.25pt;z-index:251675648;mso-width-relative:page;mso-height-relative:page;" fillcolor="#EDA02D" filled="t" stroked="f" coordsize="21600,21600">
            <v:path/>
            <v:fill on="t" focussize="0,0"/>
            <v:stroke on="f"/>
            <v:imagedata o:title=""/>
            <o:lock v:ext="edit"/>
          </v:rect>
        </w:pict>
      </w:r>
      <w:r>
        <w:drawing>
          <wp:anchor distT="0" distB="0" distL="0" distR="0" simplePos="0" relativeHeight="251674624" behindDoc="0" locked="0" layoutInCell="1" allowOverlap="1">
            <wp:simplePos x="0" y="0"/>
            <wp:positionH relativeFrom="column">
              <wp:posOffset>5081270</wp:posOffset>
            </wp:positionH>
            <wp:positionV relativeFrom="paragraph">
              <wp:posOffset>8890</wp:posOffset>
            </wp:positionV>
            <wp:extent cx="415925" cy="76962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0"/>
                    <a:stretch>
                      <a:fillRect/>
                    </a:stretch>
                  </pic:blipFill>
                  <pic:spPr>
                    <a:xfrm>
                      <a:off x="0" y="0"/>
                      <a:ext cx="416052" cy="769619"/>
                    </a:xfrm>
                    <a:prstGeom prst="rect">
                      <a:avLst/>
                    </a:prstGeom>
                  </pic:spPr>
                </pic:pic>
              </a:graphicData>
            </a:graphic>
          </wp:anchor>
        </w:drawing>
      </w:r>
    </w:p>
    <w:p w14:paraId="2ECBDA96">
      <w:pPr>
        <w:pStyle w:val="2"/>
        <w:spacing w:line="290" w:lineRule="auto"/>
      </w:pPr>
    </w:p>
    <w:p w14:paraId="59DB314D">
      <w:pPr>
        <w:spacing w:before="61" w:line="230" w:lineRule="auto"/>
        <w:ind w:left="4993"/>
        <w:rPr>
          <w:rFonts w:ascii="黑体" w:hAnsi="黑体" w:eastAsia="黑体" w:cs="黑体"/>
          <w:sz w:val="19"/>
          <w:szCs w:val="19"/>
        </w:rPr>
      </w:pPr>
      <w:r>
        <w:drawing>
          <wp:anchor distT="0" distB="0" distL="0" distR="0" simplePos="0" relativeHeight="251673600" behindDoc="1" locked="0" layoutInCell="1" allowOverlap="1">
            <wp:simplePos x="0" y="0"/>
            <wp:positionH relativeFrom="column">
              <wp:posOffset>1275080</wp:posOffset>
            </wp:positionH>
            <wp:positionV relativeFrom="paragraph">
              <wp:posOffset>-813435</wp:posOffset>
            </wp:positionV>
            <wp:extent cx="4196715" cy="2496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4196598" cy="2496311"/>
                    </a:xfrm>
                    <a:prstGeom prst="rect">
                      <a:avLst/>
                    </a:prstGeom>
                  </pic:spPr>
                </pic:pic>
              </a:graphicData>
            </a:graphic>
          </wp:anchor>
        </w:drawing>
      </w:r>
      <w:r>
        <w:rPr>
          <w:rFonts w:ascii="黑体" w:hAnsi="黑体" w:eastAsia="黑体" w:cs="黑体"/>
          <w:spacing w:val="8"/>
          <w:sz w:val="19"/>
          <w:szCs w:val="19"/>
        </w:rPr>
        <w:t>文化体育</w:t>
      </w:r>
    </w:p>
    <w:p w14:paraId="044FCAF1">
      <w:pPr>
        <w:spacing w:before="21" w:line="230" w:lineRule="auto"/>
        <w:ind w:left="4797"/>
        <w:rPr>
          <w:rFonts w:ascii="黑体" w:hAnsi="黑体" w:eastAsia="黑体" w:cs="黑体"/>
          <w:sz w:val="19"/>
          <w:szCs w:val="19"/>
        </w:rPr>
      </w:pPr>
      <w:r>
        <w:rPr>
          <w:rFonts w:ascii="黑体" w:hAnsi="黑体" w:eastAsia="黑体" w:cs="黑体"/>
          <w:spacing w:val="8"/>
          <w:sz w:val="19"/>
          <w:szCs w:val="19"/>
        </w:rPr>
        <w:t>与传媒类支出</w:t>
      </w:r>
    </w:p>
    <w:p w14:paraId="48490FA1">
      <w:pPr>
        <w:spacing w:before="48" w:line="165" w:lineRule="auto"/>
        <w:ind w:left="5149"/>
        <w:rPr>
          <w:rFonts w:ascii="Cambria" w:hAnsi="Cambria" w:eastAsia="Cambria" w:cs="Cambria"/>
          <w:sz w:val="23"/>
          <w:szCs w:val="23"/>
        </w:rPr>
      </w:pPr>
      <w:r>
        <w:rPr>
          <w:rFonts w:ascii="Cambria" w:hAnsi="Cambria" w:eastAsia="Cambria" w:cs="Cambria"/>
          <w:spacing w:val="-16"/>
          <w:sz w:val="23"/>
          <w:szCs w:val="23"/>
        </w:rPr>
        <w:t>100%</w:t>
      </w:r>
    </w:p>
    <w:p w14:paraId="4BEA9233">
      <w:pPr>
        <w:pStyle w:val="2"/>
        <w:spacing w:line="430" w:lineRule="auto"/>
      </w:pPr>
    </w:p>
    <w:p w14:paraId="0D478E3C">
      <w:pPr>
        <w:spacing w:before="1" w:line="645" w:lineRule="exact"/>
        <w:ind w:firstLine="8002"/>
      </w:pPr>
      <w:r>
        <w:pict>
          <v:rect id="_x0000_s1088" o:spid="_x0000_s1088" o:spt="1" style="position:absolute;left:0pt;margin-left:400.1pt;margin-top:32.75pt;height:0.15pt;width:3pt;z-index:251676672;mso-width-relative:page;mso-height-relative:page;" fillcolor="#604012" filled="t" stroked="f" coordsize="21600,21600">
            <v:path/>
            <v:fill on="t" focussize="0,0"/>
            <v:stroke on="f"/>
            <v:imagedata o:title=""/>
            <o:lock v:ext="edit"/>
          </v:rect>
        </w:pict>
      </w:r>
      <w:r>
        <w:rPr>
          <w:position w:val="-12"/>
        </w:rPr>
        <w:drawing>
          <wp:inline distT="0" distB="0" distL="0" distR="0">
            <wp:extent cx="337820" cy="4095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2"/>
                    <a:stretch>
                      <a:fillRect/>
                    </a:stretch>
                  </pic:blipFill>
                  <pic:spPr>
                    <a:xfrm>
                      <a:off x="0" y="0"/>
                      <a:ext cx="338328" cy="409955"/>
                    </a:xfrm>
                    <a:prstGeom prst="rect">
                      <a:avLst/>
                    </a:prstGeom>
                  </pic:spPr>
                </pic:pic>
              </a:graphicData>
            </a:graphic>
          </wp:inline>
        </w:drawing>
      </w:r>
    </w:p>
    <w:p w14:paraId="74BF8F09">
      <w:pPr>
        <w:spacing w:before="17" w:line="41" w:lineRule="exact"/>
        <w:ind w:firstLine="8002"/>
      </w:pPr>
      <w:r>
        <w:drawing>
          <wp:inline distT="0" distB="0" distL="0" distR="0">
            <wp:extent cx="33020" cy="254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3"/>
                    <a:stretch>
                      <a:fillRect/>
                    </a:stretch>
                  </pic:blipFill>
                  <pic:spPr>
                    <a:xfrm>
                      <a:off x="0" y="0"/>
                      <a:ext cx="33528" cy="25907"/>
                    </a:xfrm>
                    <a:prstGeom prst="rect">
                      <a:avLst/>
                    </a:prstGeom>
                  </pic:spPr>
                </pic:pic>
              </a:graphicData>
            </a:graphic>
          </wp:inline>
        </w:drawing>
      </w:r>
    </w:p>
    <w:p w14:paraId="6E86D3E6">
      <w:pPr>
        <w:pStyle w:val="2"/>
        <w:spacing w:line="248" w:lineRule="auto"/>
      </w:pPr>
    </w:p>
    <w:p w14:paraId="2A1579E7">
      <w:pPr>
        <w:pStyle w:val="2"/>
        <w:spacing w:line="248" w:lineRule="auto"/>
      </w:pPr>
    </w:p>
    <w:p w14:paraId="552F7C84">
      <w:pPr>
        <w:pStyle w:val="2"/>
        <w:spacing w:line="248" w:lineRule="auto"/>
      </w:pPr>
    </w:p>
    <w:p w14:paraId="77FEB15F">
      <w:pPr>
        <w:pStyle w:val="2"/>
        <w:spacing w:line="248" w:lineRule="auto"/>
      </w:pPr>
    </w:p>
    <w:p w14:paraId="299B1DA6">
      <w:pPr>
        <w:pStyle w:val="2"/>
        <w:spacing w:line="248" w:lineRule="auto"/>
      </w:pPr>
    </w:p>
    <w:p w14:paraId="78D7563C">
      <w:pPr>
        <w:pStyle w:val="2"/>
        <w:spacing w:line="248" w:lineRule="auto"/>
      </w:pPr>
    </w:p>
    <w:p w14:paraId="20D0C8B7">
      <w:pPr>
        <w:pStyle w:val="2"/>
        <w:spacing w:line="248" w:lineRule="auto"/>
      </w:pPr>
    </w:p>
    <w:p w14:paraId="5310AB47">
      <w:pPr>
        <w:pStyle w:val="2"/>
        <w:spacing w:line="248" w:lineRule="auto"/>
      </w:pPr>
    </w:p>
    <w:p w14:paraId="740514B3">
      <w:pPr>
        <w:pStyle w:val="2"/>
        <w:spacing w:line="248" w:lineRule="auto"/>
      </w:pPr>
    </w:p>
    <w:p w14:paraId="65B9381B">
      <w:pPr>
        <w:pStyle w:val="2"/>
        <w:spacing w:line="248" w:lineRule="auto"/>
      </w:pPr>
    </w:p>
    <w:p w14:paraId="39799A8C">
      <w:pPr>
        <w:pStyle w:val="2"/>
        <w:spacing w:line="248" w:lineRule="auto"/>
      </w:pPr>
    </w:p>
    <w:p w14:paraId="30DD21AA">
      <w:pPr>
        <w:spacing w:before="91" w:line="219" w:lineRule="auto"/>
        <w:ind w:left="2685"/>
        <w:rPr>
          <w:rFonts w:ascii="仿宋" w:hAnsi="仿宋" w:eastAsia="仿宋" w:cs="仿宋"/>
          <w:sz w:val="28"/>
          <w:szCs w:val="28"/>
        </w:rPr>
      </w:pPr>
      <w:r>
        <w:rPr>
          <w:rFonts w:ascii="仿宋" w:hAnsi="仿宋" w:eastAsia="仿宋" w:cs="仿宋"/>
          <w:spacing w:val="-4"/>
          <w:sz w:val="28"/>
          <w:szCs w:val="28"/>
        </w:rPr>
        <w:t>图</w:t>
      </w:r>
      <w:r>
        <w:rPr>
          <w:rFonts w:ascii="仿宋" w:hAnsi="仿宋" w:eastAsia="仿宋" w:cs="仿宋"/>
          <w:spacing w:val="-31"/>
          <w:sz w:val="28"/>
          <w:szCs w:val="28"/>
        </w:rPr>
        <w:t xml:space="preserve"> </w:t>
      </w:r>
      <w:r>
        <w:rPr>
          <w:rFonts w:ascii="仿宋" w:hAnsi="仿宋" w:eastAsia="仿宋" w:cs="仿宋"/>
          <w:spacing w:val="-4"/>
          <w:sz w:val="28"/>
          <w:szCs w:val="28"/>
        </w:rPr>
        <w:t>5：财政拨款支出决算结构（按功能分类）</w:t>
      </w:r>
    </w:p>
    <w:p w14:paraId="74079EF1">
      <w:pPr>
        <w:pStyle w:val="2"/>
        <w:spacing w:line="284" w:lineRule="auto"/>
      </w:pPr>
    </w:p>
    <w:p w14:paraId="5294047D">
      <w:pPr>
        <w:pStyle w:val="2"/>
        <w:spacing w:line="284" w:lineRule="auto"/>
      </w:pPr>
    </w:p>
    <w:p w14:paraId="7FC1F160">
      <w:pPr>
        <w:pStyle w:val="2"/>
        <w:spacing w:line="284" w:lineRule="auto"/>
      </w:pPr>
    </w:p>
    <w:p w14:paraId="71CABE6F">
      <w:pPr>
        <w:pStyle w:val="2"/>
        <w:spacing w:line="285" w:lineRule="auto"/>
      </w:pPr>
    </w:p>
    <w:p w14:paraId="42BC3C8B">
      <w:pPr>
        <w:pStyle w:val="2"/>
        <w:spacing w:line="285" w:lineRule="auto"/>
      </w:pPr>
    </w:p>
    <w:p w14:paraId="787345D1">
      <w:pPr>
        <w:spacing w:before="101" w:line="222" w:lineRule="auto"/>
        <w:ind w:left="1409"/>
        <w:outlineLvl w:val="2"/>
        <w:rPr>
          <w:rFonts w:ascii="楷体" w:hAnsi="楷体" w:eastAsia="楷体" w:cs="楷体"/>
          <w:sz w:val="31"/>
          <w:szCs w:val="31"/>
        </w:rPr>
      </w:pPr>
      <w:r>
        <w:rPr>
          <w:rFonts w:ascii="楷体" w:hAnsi="楷体" w:eastAsia="楷体" w:cs="楷体"/>
          <w:b/>
          <w:bCs/>
          <w:spacing w:val="4"/>
          <w:sz w:val="31"/>
          <w:szCs w:val="31"/>
        </w:rPr>
        <w:t>（</w:t>
      </w:r>
      <w:r>
        <w:rPr>
          <w:rFonts w:ascii="楷体" w:hAnsi="楷体" w:eastAsia="楷体" w:cs="楷体"/>
          <w:spacing w:val="-68"/>
          <w:sz w:val="31"/>
          <w:szCs w:val="31"/>
        </w:rPr>
        <w:t xml:space="preserve"> </w:t>
      </w:r>
      <w:r>
        <w:rPr>
          <w:rFonts w:ascii="楷体" w:hAnsi="楷体" w:eastAsia="楷体" w:cs="楷体"/>
          <w:b/>
          <w:bCs/>
          <w:spacing w:val="4"/>
          <w:sz w:val="31"/>
          <w:szCs w:val="31"/>
        </w:rPr>
        <w:t>四）一般公共预算财政拨款基本支出决算情况说明</w:t>
      </w:r>
    </w:p>
    <w:p w14:paraId="5C4EFF7D">
      <w:pPr>
        <w:spacing w:before="206" w:line="335" w:lineRule="auto"/>
        <w:ind w:left="1006" w:firstLine="644"/>
        <w:jc w:val="both"/>
        <w:rPr>
          <w:rFonts w:ascii="仿宋" w:hAnsi="仿宋" w:eastAsia="仿宋" w:cs="仿宋"/>
          <w:sz w:val="31"/>
          <w:szCs w:val="31"/>
        </w:rPr>
      </w:pPr>
      <w:r>
        <w:rPr>
          <w:rFonts w:ascii="仿宋" w:hAnsi="仿宋" w:eastAsia="仿宋" w:cs="仿宋"/>
          <w:spacing w:val="2"/>
          <w:sz w:val="31"/>
          <w:szCs w:val="31"/>
        </w:rPr>
        <w:t>2018 年度一般公共预算财政拨款基本支出</w:t>
      </w:r>
      <w:r>
        <w:rPr>
          <w:rFonts w:ascii="仿宋" w:hAnsi="仿宋" w:eastAsia="仿宋" w:cs="仿宋"/>
          <w:spacing w:val="-49"/>
          <w:sz w:val="31"/>
          <w:szCs w:val="31"/>
        </w:rPr>
        <w:t xml:space="preserve"> </w:t>
      </w:r>
      <w:r>
        <w:rPr>
          <w:rFonts w:ascii="仿宋" w:hAnsi="仿宋" w:eastAsia="仿宋" w:cs="仿宋"/>
          <w:spacing w:val="2"/>
          <w:sz w:val="31"/>
          <w:szCs w:val="31"/>
        </w:rPr>
        <w:t>707.26</w:t>
      </w:r>
      <w:r>
        <w:rPr>
          <w:rFonts w:ascii="仿宋" w:hAnsi="仿宋" w:eastAsia="仿宋" w:cs="仿宋"/>
          <w:spacing w:val="-47"/>
          <w:sz w:val="31"/>
          <w:szCs w:val="31"/>
        </w:rPr>
        <w:t xml:space="preserve"> </w:t>
      </w:r>
      <w:r>
        <w:rPr>
          <w:rFonts w:ascii="仿宋" w:hAnsi="仿宋" w:eastAsia="仿宋" w:cs="仿宋"/>
          <w:spacing w:val="2"/>
          <w:sz w:val="31"/>
          <w:szCs w:val="31"/>
        </w:rPr>
        <w:t>万元</w:t>
      </w:r>
      <w:r>
        <w:rPr>
          <w:rFonts w:ascii="仿宋" w:hAnsi="仿宋" w:eastAsia="仿宋" w:cs="仿宋"/>
          <w:spacing w:val="1"/>
          <w:sz w:val="31"/>
          <w:szCs w:val="31"/>
        </w:rPr>
        <w:t>，其</w:t>
      </w:r>
      <w:r>
        <w:rPr>
          <w:rFonts w:ascii="仿宋" w:hAnsi="仿宋" w:eastAsia="仿宋" w:cs="仿宋"/>
          <w:sz w:val="31"/>
          <w:szCs w:val="31"/>
        </w:rPr>
        <w:t xml:space="preserve"> </w:t>
      </w:r>
      <w:r>
        <w:rPr>
          <w:rFonts w:ascii="仿宋" w:hAnsi="仿宋" w:eastAsia="仿宋" w:cs="仿宋"/>
          <w:spacing w:val="6"/>
          <w:sz w:val="31"/>
          <w:szCs w:val="31"/>
        </w:rPr>
        <w:t>中：人员经费 638.61</w:t>
      </w:r>
      <w:r>
        <w:rPr>
          <w:rFonts w:ascii="仿宋" w:hAnsi="仿宋" w:eastAsia="仿宋" w:cs="仿宋"/>
          <w:spacing w:val="-42"/>
          <w:sz w:val="31"/>
          <w:szCs w:val="31"/>
        </w:rPr>
        <w:t xml:space="preserve"> </w:t>
      </w:r>
      <w:r>
        <w:rPr>
          <w:rFonts w:ascii="仿宋" w:hAnsi="仿宋" w:eastAsia="仿宋" w:cs="仿宋"/>
          <w:spacing w:val="6"/>
          <w:sz w:val="31"/>
          <w:szCs w:val="31"/>
        </w:rPr>
        <w:t>万元，主要包括基本工资、津贴补贴、绩</w:t>
      </w:r>
      <w:r>
        <w:rPr>
          <w:rFonts w:ascii="仿宋" w:hAnsi="仿宋" w:eastAsia="仿宋" w:cs="仿宋"/>
          <w:sz w:val="31"/>
          <w:szCs w:val="31"/>
        </w:rPr>
        <w:t xml:space="preserve"> </w:t>
      </w:r>
      <w:r>
        <w:rPr>
          <w:rFonts w:ascii="仿宋" w:hAnsi="仿宋" w:eastAsia="仿宋" w:cs="仿宋"/>
          <w:spacing w:val="5"/>
          <w:sz w:val="31"/>
          <w:szCs w:val="31"/>
        </w:rPr>
        <w:t>效工资、机关事业单位基本养老保险缴费、职业年金缴费、职工</w:t>
      </w:r>
    </w:p>
    <w:p w14:paraId="7EC9FE5A">
      <w:pPr>
        <w:spacing w:line="335" w:lineRule="auto"/>
        <w:rPr>
          <w:rFonts w:ascii="仿宋" w:hAnsi="仿宋" w:eastAsia="仿宋" w:cs="仿宋"/>
          <w:sz w:val="31"/>
          <w:szCs w:val="31"/>
        </w:rPr>
        <w:sectPr>
          <w:pgSz w:w="11906" w:h="16838"/>
          <w:pgMar w:top="345" w:right="1470" w:bottom="0" w:left="603" w:header="0" w:footer="0" w:gutter="0"/>
          <w:cols w:space="720" w:num="1"/>
        </w:sectPr>
      </w:pPr>
    </w:p>
    <w:p w14:paraId="11D9533B">
      <w:pPr>
        <w:spacing w:line="125" w:lineRule="exact"/>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47A1C82A">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999" w:type="dxa"/>
            <w:vAlign w:val="top"/>
          </w:tcPr>
          <w:p w14:paraId="3394038F">
            <w:pPr>
              <w:spacing w:line="808" w:lineRule="exact"/>
            </w:pPr>
            <w:r>
              <w:rPr>
                <w:position w:val="-19"/>
              </w:rPr>
              <w:pict>
                <v:group id="_x0000_s1089" o:spid="_x0000_s1089" o:spt="203" style="height:43.95pt;width:301.95pt;" coordsize="6039,879">
                  <o:lock v:ext="edit"/>
                  <v:rect id="_x0000_s1090" o:spid="_x0000_s1090" o:spt="1" style="position:absolute;left:0;top:0;height:740;width:6039;" fillcolor="#D9D9D9" filled="t" stroked="f" coordsize="21600,21600">
                    <v:path/>
                    <v:fill on="t" focussize="0,0"/>
                    <v:stroke on="f"/>
                    <v:imagedata o:title=""/>
                    <o:lock v:ext="edit"/>
                  </v:rect>
                  <v:rect id="_x0000_s1091" o:spid="_x0000_s1091" o:spt="1" style="position:absolute;left:19;top:172;height:705;width:5880;" fillcolor="#AD002D" filled="t" stroked="f" coordsize="21600,21600">
                    <v:path/>
                    <v:fill on="t" focussize="0,0"/>
                    <v:stroke on="f"/>
                    <v:imagedata o:title=""/>
                    <o:lock v:ext="edit"/>
                  </v:rect>
                  <v:shape id="_x0000_s1092" o:spid="_x0000_s1092" o:spt="202" type="#_x0000_t202" style="position:absolute;left:172;top:394;height:372;width:5575;" filled="f" stroked="f" coordsize="21600,21600">
                    <v:path/>
                    <v:fill on="f" focussize="0,0"/>
                    <v:stroke on="f"/>
                    <v:imagedata o:title=""/>
                    <o:lock v:ext="edit" aspectratio="f"/>
                    <v:textbox inset="0mm,0mm,0mm,0mm">
                      <w:txbxContent>
                        <w:p w14:paraId="024442F1">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v:shape>
                  <w10:wrap type="none"/>
                  <w10:anchorlock/>
                </v:group>
              </w:pict>
            </w:r>
          </w:p>
        </w:tc>
      </w:tr>
    </w:tbl>
    <w:p w14:paraId="3841B898">
      <w:pPr>
        <w:pStyle w:val="2"/>
        <w:spacing w:line="253" w:lineRule="auto"/>
      </w:pPr>
    </w:p>
    <w:p w14:paraId="7AE7A78D">
      <w:pPr>
        <w:pStyle w:val="2"/>
        <w:spacing w:line="253" w:lineRule="auto"/>
      </w:pPr>
    </w:p>
    <w:p w14:paraId="3BA4CACF">
      <w:pPr>
        <w:pStyle w:val="2"/>
        <w:spacing w:line="254" w:lineRule="auto"/>
      </w:pPr>
    </w:p>
    <w:p w14:paraId="53086953">
      <w:pPr>
        <w:spacing w:before="101" w:line="337" w:lineRule="auto"/>
        <w:ind w:left="1380" w:hanging="11"/>
        <w:jc w:val="both"/>
        <w:rPr>
          <w:rFonts w:ascii="仿宋" w:hAnsi="仿宋" w:eastAsia="仿宋" w:cs="仿宋"/>
          <w:sz w:val="31"/>
          <w:szCs w:val="31"/>
        </w:rPr>
      </w:pPr>
      <w:r>
        <w:rPr>
          <w:rFonts w:ascii="仿宋" w:hAnsi="仿宋" w:eastAsia="仿宋" w:cs="仿宋"/>
          <w:spacing w:val="-2"/>
          <w:sz w:val="31"/>
          <w:szCs w:val="31"/>
        </w:rPr>
        <w:t>基本医疗保险缴费、住房公积金、其他社会保障缴费、生活补助、</w:t>
      </w:r>
      <w:r>
        <w:rPr>
          <w:rFonts w:ascii="仿宋" w:hAnsi="仿宋" w:eastAsia="仿宋" w:cs="仿宋"/>
          <w:spacing w:val="1"/>
          <w:sz w:val="31"/>
          <w:szCs w:val="31"/>
        </w:rPr>
        <w:t xml:space="preserve"> </w:t>
      </w:r>
      <w:r>
        <w:rPr>
          <w:rFonts w:ascii="仿宋" w:hAnsi="仿宋" w:eastAsia="仿宋" w:cs="仿宋"/>
          <w:spacing w:val="4"/>
          <w:sz w:val="31"/>
          <w:szCs w:val="31"/>
        </w:rPr>
        <w:t>奖励金；公用经费 68.66</w:t>
      </w:r>
      <w:r>
        <w:rPr>
          <w:rFonts w:ascii="仿宋" w:hAnsi="仿宋" w:eastAsia="仿宋" w:cs="仿宋"/>
          <w:spacing w:val="-38"/>
          <w:sz w:val="31"/>
          <w:szCs w:val="31"/>
        </w:rPr>
        <w:t xml:space="preserve"> </w:t>
      </w:r>
      <w:r>
        <w:rPr>
          <w:rFonts w:ascii="仿宋" w:hAnsi="仿宋" w:eastAsia="仿宋" w:cs="仿宋"/>
          <w:spacing w:val="4"/>
          <w:sz w:val="31"/>
          <w:szCs w:val="31"/>
        </w:rPr>
        <w:t>万元，主要包括办公费、水费、电费、</w:t>
      </w:r>
      <w:r>
        <w:rPr>
          <w:rFonts w:ascii="仿宋" w:hAnsi="仿宋" w:eastAsia="仿宋" w:cs="仿宋"/>
          <w:sz w:val="31"/>
          <w:szCs w:val="31"/>
        </w:rPr>
        <w:t xml:space="preserve"> </w:t>
      </w:r>
      <w:r>
        <w:rPr>
          <w:rFonts w:ascii="仿宋" w:hAnsi="仿宋" w:eastAsia="仿宋" w:cs="仿宋"/>
          <w:spacing w:val="5"/>
          <w:sz w:val="31"/>
          <w:szCs w:val="31"/>
        </w:rPr>
        <w:t>邮电费、取暖费、差旅费、培训费、公务接待费、工会经费、公</w:t>
      </w:r>
      <w:r>
        <w:rPr>
          <w:rFonts w:ascii="仿宋" w:hAnsi="仿宋" w:eastAsia="仿宋" w:cs="仿宋"/>
          <w:spacing w:val="1"/>
          <w:sz w:val="31"/>
          <w:szCs w:val="31"/>
        </w:rPr>
        <w:t xml:space="preserve"> </w:t>
      </w:r>
      <w:r>
        <w:rPr>
          <w:rFonts w:ascii="仿宋" w:hAnsi="仿宋" w:eastAsia="仿宋" w:cs="仿宋"/>
          <w:spacing w:val="9"/>
          <w:sz w:val="31"/>
          <w:szCs w:val="31"/>
        </w:rPr>
        <w:t>务用车运行维护费、税金及附加费用、其他商品和</w:t>
      </w:r>
      <w:r>
        <w:rPr>
          <w:rFonts w:ascii="仿宋" w:hAnsi="仿宋" w:eastAsia="仿宋" w:cs="仿宋"/>
          <w:spacing w:val="8"/>
          <w:sz w:val="31"/>
          <w:szCs w:val="31"/>
        </w:rPr>
        <w:t>服务支出。</w:t>
      </w:r>
    </w:p>
    <w:p w14:paraId="326EC03A">
      <w:pPr>
        <w:spacing w:before="275" w:line="299" w:lineRule="auto"/>
        <w:ind w:left="1404" w:right="99" w:firstLine="618"/>
        <w:outlineLvl w:val="1"/>
        <w:rPr>
          <w:rFonts w:ascii="宋体" w:hAnsi="宋体" w:eastAsia="宋体" w:cs="宋体"/>
          <w:sz w:val="31"/>
          <w:szCs w:val="31"/>
        </w:rPr>
      </w:pPr>
      <w:r>
        <w:rPr>
          <w:rFonts w:ascii="宋体" w:hAnsi="宋体" w:eastAsia="宋体" w:cs="宋体"/>
          <w:b/>
          <w:bCs/>
          <w:spacing w:val="5"/>
          <w:sz w:val="31"/>
          <w:szCs w:val="31"/>
        </w:rPr>
        <w:t>五、一般公共预算财政拨款“三公</w:t>
      </w:r>
      <w:r>
        <w:rPr>
          <w:rFonts w:ascii="宋体" w:hAnsi="宋体" w:eastAsia="宋体" w:cs="宋体"/>
          <w:spacing w:val="-92"/>
          <w:sz w:val="31"/>
          <w:szCs w:val="31"/>
        </w:rPr>
        <w:t xml:space="preserve"> </w:t>
      </w:r>
      <w:r>
        <w:rPr>
          <w:rFonts w:ascii="宋体" w:hAnsi="宋体" w:eastAsia="宋体" w:cs="宋体"/>
          <w:b/>
          <w:bCs/>
          <w:spacing w:val="5"/>
          <w:sz w:val="31"/>
          <w:szCs w:val="31"/>
        </w:rPr>
        <w:t>”</w:t>
      </w:r>
      <w:r>
        <w:rPr>
          <w:rFonts w:ascii="宋体" w:hAnsi="宋体" w:eastAsia="宋体" w:cs="宋体"/>
          <w:spacing w:val="5"/>
          <w:sz w:val="31"/>
          <w:szCs w:val="31"/>
        </w:rPr>
        <w:t xml:space="preserve"> </w:t>
      </w:r>
      <w:r>
        <w:rPr>
          <w:rFonts w:ascii="宋体" w:hAnsi="宋体" w:eastAsia="宋体" w:cs="宋体"/>
          <w:b/>
          <w:bCs/>
          <w:spacing w:val="5"/>
          <w:sz w:val="31"/>
          <w:szCs w:val="31"/>
        </w:rPr>
        <w:t>经费支出决算情况说</w:t>
      </w:r>
      <w:r>
        <w:rPr>
          <w:rFonts w:ascii="宋体" w:hAnsi="宋体" w:eastAsia="宋体" w:cs="宋体"/>
          <w:sz w:val="31"/>
          <w:szCs w:val="31"/>
        </w:rPr>
        <w:t xml:space="preserve"> </w:t>
      </w:r>
      <w:r>
        <w:rPr>
          <w:rFonts w:ascii="宋体" w:hAnsi="宋体" w:eastAsia="宋体" w:cs="宋体"/>
          <w:b/>
          <w:bCs/>
          <w:spacing w:val="-4"/>
          <w:sz w:val="31"/>
          <w:szCs w:val="31"/>
        </w:rPr>
        <w:t>明</w:t>
      </w:r>
    </w:p>
    <w:p w14:paraId="556F4A5E">
      <w:pPr>
        <w:pStyle w:val="2"/>
        <w:spacing w:line="436" w:lineRule="auto"/>
      </w:pPr>
    </w:p>
    <w:p w14:paraId="2F5E839F">
      <w:pPr>
        <w:spacing w:before="101" w:line="338" w:lineRule="auto"/>
        <w:ind w:left="1374" w:right="95" w:firstLine="640"/>
        <w:jc w:val="both"/>
        <w:rPr>
          <w:rFonts w:ascii="仿宋" w:hAnsi="仿宋" w:eastAsia="仿宋" w:cs="仿宋"/>
          <w:sz w:val="31"/>
          <w:szCs w:val="31"/>
        </w:rPr>
      </w:pPr>
      <w:r>
        <w:rPr>
          <w:rFonts w:ascii="仿宋" w:hAnsi="仿宋" w:eastAsia="仿宋" w:cs="仿宋"/>
          <w:spacing w:val="-1"/>
          <w:sz w:val="31"/>
          <w:szCs w:val="31"/>
        </w:rPr>
        <w:t>本部门</w:t>
      </w:r>
      <w:r>
        <w:rPr>
          <w:rFonts w:ascii="仿宋" w:hAnsi="仿宋" w:eastAsia="仿宋" w:cs="仿宋"/>
          <w:spacing w:val="-49"/>
          <w:sz w:val="31"/>
          <w:szCs w:val="31"/>
        </w:rPr>
        <w:t xml:space="preserve"> </w:t>
      </w:r>
      <w:r>
        <w:rPr>
          <w:rFonts w:ascii="仿宋" w:hAnsi="仿宋" w:eastAsia="仿宋" w:cs="仿宋"/>
          <w:spacing w:val="-1"/>
          <w:sz w:val="31"/>
          <w:szCs w:val="31"/>
        </w:rPr>
        <w:t>2018</w:t>
      </w:r>
      <w:r>
        <w:rPr>
          <w:rFonts w:ascii="仿宋" w:hAnsi="仿宋" w:eastAsia="仿宋" w:cs="仿宋"/>
          <w:spacing w:val="-59"/>
          <w:sz w:val="31"/>
          <w:szCs w:val="31"/>
        </w:rPr>
        <w:t xml:space="preserve"> </w:t>
      </w:r>
      <w:r>
        <w:rPr>
          <w:rFonts w:ascii="仿宋" w:hAnsi="仿宋" w:eastAsia="仿宋" w:cs="仿宋"/>
          <w:spacing w:val="-1"/>
          <w:sz w:val="31"/>
          <w:szCs w:val="31"/>
        </w:rPr>
        <w:t>年度 “</w:t>
      </w:r>
      <w:r>
        <w:rPr>
          <w:rFonts w:ascii="仿宋" w:hAnsi="仿宋" w:eastAsia="仿宋" w:cs="仿宋"/>
          <w:spacing w:val="-119"/>
          <w:sz w:val="31"/>
          <w:szCs w:val="31"/>
        </w:rPr>
        <w:t xml:space="preserve"> </w:t>
      </w:r>
      <w:r>
        <w:rPr>
          <w:rFonts w:ascii="仿宋" w:hAnsi="仿宋" w:eastAsia="仿宋" w:cs="仿宋"/>
          <w:spacing w:val="-1"/>
          <w:sz w:val="31"/>
          <w:szCs w:val="31"/>
        </w:rPr>
        <w:t>三公”经费支出共计</w:t>
      </w:r>
      <w:r>
        <w:rPr>
          <w:rFonts w:ascii="仿宋" w:hAnsi="仿宋" w:eastAsia="仿宋" w:cs="仿宋"/>
          <w:spacing w:val="-40"/>
          <w:sz w:val="31"/>
          <w:szCs w:val="31"/>
        </w:rPr>
        <w:t xml:space="preserve"> </w:t>
      </w:r>
      <w:r>
        <w:rPr>
          <w:rFonts w:ascii="仿宋" w:hAnsi="仿宋" w:eastAsia="仿宋" w:cs="仿宋"/>
          <w:spacing w:val="-1"/>
          <w:sz w:val="31"/>
          <w:szCs w:val="31"/>
        </w:rPr>
        <w:t>14.20</w:t>
      </w:r>
      <w:r>
        <w:rPr>
          <w:rFonts w:ascii="仿宋" w:hAnsi="仿宋" w:eastAsia="仿宋" w:cs="仿宋"/>
          <w:spacing w:val="-47"/>
          <w:sz w:val="31"/>
          <w:szCs w:val="31"/>
        </w:rPr>
        <w:t xml:space="preserve"> </w:t>
      </w:r>
      <w:r>
        <w:rPr>
          <w:rFonts w:ascii="仿宋" w:hAnsi="仿宋" w:eastAsia="仿宋" w:cs="仿宋"/>
          <w:spacing w:val="-1"/>
          <w:sz w:val="31"/>
          <w:szCs w:val="31"/>
        </w:rPr>
        <w:t>万元，</w:t>
      </w:r>
      <w:r>
        <w:rPr>
          <w:rFonts w:ascii="仿宋" w:hAnsi="仿宋" w:eastAsia="仿宋" w:cs="仿宋"/>
          <w:b/>
          <w:bCs/>
          <w:spacing w:val="-1"/>
          <w:sz w:val="31"/>
          <w:szCs w:val="31"/>
        </w:rPr>
        <w:t>较年</w:t>
      </w:r>
      <w:r>
        <w:rPr>
          <w:rFonts w:ascii="仿宋" w:hAnsi="仿宋" w:eastAsia="仿宋" w:cs="仿宋"/>
          <w:sz w:val="31"/>
          <w:szCs w:val="31"/>
        </w:rPr>
        <w:t xml:space="preserve"> </w:t>
      </w:r>
      <w:r>
        <w:rPr>
          <w:rFonts w:ascii="仿宋" w:hAnsi="仿宋" w:eastAsia="仿宋" w:cs="仿宋"/>
          <w:b/>
          <w:bCs/>
          <w:spacing w:val="-1"/>
          <w:sz w:val="31"/>
          <w:szCs w:val="31"/>
        </w:rPr>
        <w:t>初预算</w:t>
      </w:r>
      <w:r>
        <w:rPr>
          <w:rFonts w:ascii="仿宋" w:hAnsi="仿宋" w:eastAsia="仿宋" w:cs="仿宋"/>
          <w:spacing w:val="-36"/>
          <w:sz w:val="31"/>
          <w:szCs w:val="31"/>
        </w:rPr>
        <w:t xml:space="preserve"> </w:t>
      </w:r>
      <w:r>
        <w:rPr>
          <w:rFonts w:ascii="仿宋" w:hAnsi="仿宋" w:eastAsia="仿宋" w:cs="仿宋"/>
          <w:b/>
          <w:bCs/>
          <w:spacing w:val="-1"/>
          <w:sz w:val="31"/>
          <w:szCs w:val="31"/>
        </w:rPr>
        <w:t>15</w:t>
      </w:r>
      <w:r>
        <w:rPr>
          <w:rFonts w:ascii="仿宋" w:hAnsi="仿宋" w:eastAsia="仿宋" w:cs="仿宋"/>
          <w:spacing w:val="-45"/>
          <w:sz w:val="31"/>
          <w:szCs w:val="31"/>
        </w:rPr>
        <w:t xml:space="preserve"> </w:t>
      </w:r>
      <w:r>
        <w:rPr>
          <w:rFonts w:ascii="仿宋" w:hAnsi="仿宋" w:eastAsia="仿宋" w:cs="仿宋"/>
          <w:b/>
          <w:bCs/>
          <w:spacing w:val="-1"/>
          <w:sz w:val="31"/>
          <w:szCs w:val="31"/>
        </w:rPr>
        <w:t>万元减少</w:t>
      </w:r>
      <w:r>
        <w:rPr>
          <w:rFonts w:ascii="仿宋" w:hAnsi="仿宋" w:eastAsia="仿宋" w:cs="仿宋"/>
          <w:spacing w:val="-36"/>
          <w:sz w:val="31"/>
          <w:szCs w:val="31"/>
        </w:rPr>
        <w:t xml:space="preserve"> </w:t>
      </w:r>
      <w:r>
        <w:rPr>
          <w:rFonts w:ascii="仿宋" w:hAnsi="仿宋" w:eastAsia="仿宋" w:cs="仿宋"/>
          <w:b/>
          <w:bCs/>
          <w:spacing w:val="-1"/>
          <w:sz w:val="31"/>
          <w:szCs w:val="31"/>
        </w:rPr>
        <w:t>0.80</w:t>
      </w:r>
      <w:r>
        <w:rPr>
          <w:rFonts w:ascii="仿宋" w:hAnsi="仿宋" w:eastAsia="仿宋" w:cs="仿宋"/>
          <w:spacing w:val="-45"/>
          <w:sz w:val="31"/>
          <w:szCs w:val="31"/>
        </w:rPr>
        <w:t xml:space="preserve"> </w:t>
      </w:r>
      <w:r>
        <w:rPr>
          <w:rFonts w:ascii="仿宋" w:hAnsi="仿宋" w:eastAsia="仿宋" w:cs="仿宋"/>
          <w:b/>
          <w:bCs/>
          <w:spacing w:val="-1"/>
          <w:sz w:val="31"/>
          <w:szCs w:val="31"/>
        </w:rPr>
        <w:t>万元，降低</w:t>
      </w:r>
      <w:r>
        <w:rPr>
          <w:rFonts w:ascii="仿宋" w:hAnsi="仿宋" w:eastAsia="仿宋" w:cs="仿宋"/>
          <w:spacing w:val="-42"/>
          <w:sz w:val="31"/>
          <w:szCs w:val="31"/>
        </w:rPr>
        <w:t xml:space="preserve"> </w:t>
      </w:r>
      <w:r>
        <w:rPr>
          <w:rFonts w:ascii="仿宋" w:hAnsi="仿宋" w:eastAsia="仿宋" w:cs="仿宋"/>
          <w:b/>
          <w:bCs/>
          <w:spacing w:val="-1"/>
          <w:sz w:val="31"/>
          <w:szCs w:val="31"/>
        </w:rPr>
        <w:t>5.33%，</w:t>
      </w:r>
      <w:r>
        <w:rPr>
          <w:rFonts w:ascii="仿宋" w:hAnsi="仿宋" w:eastAsia="仿宋" w:cs="仿宋"/>
          <w:spacing w:val="-1"/>
          <w:sz w:val="31"/>
          <w:szCs w:val="31"/>
        </w:rPr>
        <w:t>主要是认真贯彻落</w:t>
      </w:r>
      <w:r>
        <w:rPr>
          <w:rFonts w:ascii="仿宋" w:hAnsi="仿宋" w:eastAsia="仿宋" w:cs="仿宋"/>
          <w:sz w:val="31"/>
          <w:szCs w:val="31"/>
        </w:rPr>
        <w:t xml:space="preserve"> </w:t>
      </w:r>
      <w:r>
        <w:rPr>
          <w:rFonts w:ascii="仿宋" w:hAnsi="仿宋" w:eastAsia="仿宋" w:cs="仿宋"/>
          <w:spacing w:val="2"/>
          <w:sz w:val="31"/>
          <w:szCs w:val="31"/>
        </w:rPr>
        <w:t>实“</w:t>
      </w:r>
      <w:r>
        <w:rPr>
          <w:rFonts w:ascii="仿宋" w:hAnsi="仿宋" w:eastAsia="仿宋" w:cs="仿宋"/>
          <w:spacing w:val="-97"/>
          <w:sz w:val="31"/>
          <w:szCs w:val="31"/>
        </w:rPr>
        <w:t xml:space="preserve"> </w:t>
      </w:r>
      <w:r>
        <w:rPr>
          <w:rFonts w:ascii="仿宋" w:hAnsi="仿宋" w:eastAsia="仿宋" w:cs="仿宋"/>
          <w:spacing w:val="2"/>
          <w:sz w:val="31"/>
          <w:szCs w:val="31"/>
        </w:rPr>
        <w:t>中央八项规定精神”和厉行节约要求，从严控制“</w:t>
      </w:r>
      <w:r>
        <w:rPr>
          <w:rFonts w:ascii="仿宋" w:hAnsi="仿宋" w:eastAsia="仿宋" w:cs="仿宋"/>
          <w:spacing w:val="-117"/>
          <w:sz w:val="31"/>
          <w:szCs w:val="31"/>
        </w:rPr>
        <w:t xml:space="preserve"> </w:t>
      </w:r>
      <w:r>
        <w:rPr>
          <w:rFonts w:ascii="仿宋" w:hAnsi="仿宋" w:eastAsia="仿宋" w:cs="仿宋"/>
          <w:spacing w:val="2"/>
          <w:sz w:val="31"/>
          <w:szCs w:val="31"/>
        </w:rPr>
        <w:t>三公”经</w:t>
      </w:r>
      <w:r>
        <w:rPr>
          <w:rFonts w:ascii="仿宋" w:hAnsi="仿宋" w:eastAsia="仿宋" w:cs="仿宋"/>
          <w:sz w:val="31"/>
          <w:szCs w:val="31"/>
        </w:rPr>
        <w:t xml:space="preserve"> </w:t>
      </w:r>
      <w:r>
        <w:rPr>
          <w:rFonts w:ascii="仿宋" w:hAnsi="仿宋" w:eastAsia="仿宋" w:cs="仿宋"/>
          <w:spacing w:val="9"/>
          <w:sz w:val="31"/>
          <w:szCs w:val="31"/>
        </w:rPr>
        <w:t>费开支，全年实际支出比预算有所节约。具体情况如下：</w:t>
      </w:r>
    </w:p>
    <w:p w14:paraId="4324EE3C">
      <w:pPr>
        <w:spacing w:before="49" w:line="315" w:lineRule="auto"/>
        <w:ind w:left="1373" w:right="97" w:firstLine="636"/>
        <w:rPr>
          <w:rFonts w:ascii="仿宋" w:hAnsi="仿宋" w:eastAsia="仿宋" w:cs="仿宋"/>
          <w:sz w:val="31"/>
          <w:szCs w:val="31"/>
        </w:rPr>
      </w:pPr>
      <w:r>
        <w:rPr>
          <w:rFonts w:ascii="楷体" w:hAnsi="楷体" w:eastAsia="楷体" w:cs="楷体"/>
          <w:b/>
          <w:bCs/>
          <w:spacing w:val="1"/>
          <w:sz w:val="31"/>
          <w:szCs w:val="31"/>
        </w:rPr>
        <w:t>（</w:t>
      </w:r>
      <w:r>
        <w:rPr>
          <w:rFonts w:ascii="楷体" w:hAnsi="楷体" w:eastAsia="楷体" w:cs="楷体"/>
          <w:spacing w:val="-80"/>
          <w:sz w:val="31"/>
          <w:szCs w:val="31"/>
        </w:rPr>
        <w:t xml:space="preserve"> </w:t>
      </w:r>
      <w:r>
        <w:rPr>
          <w:rFonts w:ascii="楷体" w:hAnsi="楷体" w:eastAsia="楷体" w:cs="楷体"/>
          <w:b/>
          <w:bCs/>
          <w:spacing w:val="1"/>
          <w:sz w:val="31"/>
          <w:szCs w:val="31"/>
        </w:rPr>
        <w:t>一）因公出国（境）费支出</w:t>
      </w:r>
      <w:r>
        <w:rPr>
          <w:rFonts w:ascii="楷体" w:hAnsi="楷体" w:eastAsia="楷体" w:cs="楷体"/>
          <w:spacing w:val="-34"/>
          <w:sz w:val="31"/>
          <w:szCs w:val="31"/>
        </w:rPr>
        <w:t xml:space="preserve"> </w:t>
      </w:r>
      <w:r>
        <w:rPr>
          <w:rFonts w:ascii="楷体" w:hAnsi="楷体" w:eastAsia="楷体" w:cs="楷体"/>
          <w:b/>
          <w:bCs/>
          <w:spacing w:val="1"/>
          <w:sz w:val="31"/>
          <w:szCs w:val="31"/>
        </w:rPr>
        <w:t>0</w:t>
      </w:r>
      <w:r>
        <w:rPr>
          <w:rFonts w:ascii="楷体" w:hAnsi="楷体" w:eastAsia="楷体" w:cs="楷体"/>
          <w:spacing w:val="-46"/>
          <w:sz w:val="31"/>
          <w:szCs w:val="31"/>
        </w:rPr>
        <w:t xml:space="preserve"> </w:t>
      </w:r>
      <w:r>
        <w:rPr>
          <w:rFonts w:ascii="楷体" w:hAnsi="楷体" w:eastAsia="楷体" w:cs="楷体"/>
          <w:b/>
          <w:bCs/>
          <w:spacing w:val="1"/>
          <w:sz w:val="31"/>
          <w:szCs w:val="31"/>
        </w:rPr>
        <w:t>万元。</w:t>
      </w:r>
      <w:r>
        <w:rPr>
          <w:rFonts w:ascii="仿宋" w:hAnsi="仿宋" w:eastAsia="仿宋" w:cs="仿宋"/>
          <w:spacing w:val="1"/>
          <w:sz w:val="31"/>
          <w:szCs w:val="31"/>
        </w:rPr>
        <w:t>本部门</w:t>
      </w:r>
      <w:r>
        <w:rPr>
          <w:rFonts w:ascii="仿宋" w:hAnsi="仿宋" w:eastAsia="仿宋" w:cs="仿宋"/>
          <w:spacing w:val="-44"/>
          <w:sz w:val="31"/>
          <w:szCs w:val="31"/>
        </w:rPr>
        <w:t xml:space="preserve"> </w:t>
      </w:r>
      <w:r>
        <w:rPr>
          <w:rFonts w:ascii="仿宋" w:hAnsi="仿宋" w:eastAsia="仿宋" w:cs="仿宋"/>
          <w:spacing w:val="1"/>
          <w:sz w:val="31"/>
          <w:szCs w:val="31"/>
        </w:rPr>
        <w:t>2018</w:t>
      </w:r>
      <w:r>
        <w:rPr>
          <w:rFonts w:ascii="仿宋" w:hAnsi="仿宋" w:eastAsia="仿宋" w:cs="仿宋"/>
          <w:spacing w:val="-54"/>
          <w:sz w:val="31"/>
          <w:szCs w:val="31"/>
        </w:rPr>
        <w:t xml:space="preserve"> </w:t>
      </w:r>
      <w:r>
        <w:rPr>
          <w:rFonts w:ascii="仿宋" w:hAnsi="仿宋" w:eastAsia="仿宋" w:cs="仿宋"/>
          <w:spacing w:val="1"/>
          <w:sz w:val="31"/>
          <w:szCs w:val="31"/>
        </w:rPr>
        <w:t>年度因</w:t>
      </w:r>
      <w:r>
        <w:rPr>
          <w:rFonts w:ascii="仿宋" w:hAnsi="仿宋" w:eastAsia="仿宋" w:cs="仿宋"/>
          <w:sz w:val="31"/>
          <w:szCs w:val="31"/>
        </w:rPr>
        <w:t xml:space="preserve"> 公出国</w:t>
      </w:r>
      <w:r>
        <w:rPr>
          <w:rFonts w:ascii="仿宋" w:hAnsi="仿宋" w:eastAsia="仿宋" w:cs="仿宋"/>
          <w:spacing w:val="-68"/>
          <w:sz w:val="31"/>
          <w:szCs w:val="31"/>
        </w:rPr>
        <w:t xml:space="preserve"> </w:t>
      </w:r>
      <w:r>
        <w:rPr>
          <w:rFonts w:ascii="仿宋" w:hAnsi="仿宋" w:eastAsia="仿宋" w:cs="仿宋"/>
          <w:sz w:val="31"/>
          <w:szCs w:val="31"/>
        </w:rPr>
        <w:t>(境)</w:t>
      </w:r>
      <w:r>
        <w:rPr>
          <w:rFonts w:ascii="仿宋" w:hAnsi="仿宋" w:eastAsia="仿宋" w:cs="仿宋"/>
          <w:spacing w:val="-31"/>
          <w:sz w:val="31"/>
          <w:szCs w:val="31"/>
        </w:rPr>
        <w:t xml:space="preserve"> </w:t>
      </w:r>
      <w:r>
        <w:rPr>
          <w:rFonts w:ascii="仿宋" w:hAnsi="仿宋" w:eastAsia="仿宋" w:cs="仿宋"/>
          <w:sz w:val="31"/>
          <w:szCs w:val="31"/>
        </w:rPr>
        <w:t>团组 0</w:t>
      </w:r>
      <w:r>
        <w:rPr>
          <w:rFonts w:ascii="仿宋" w:hAnsi="仿宋" w:eastAsia="仿宋" w:cs="仿宋"/>
          <w:spacing w:val="-29"/>
          <w:sz w:val="31"/>
          <w:szCs w:val="31"/>
        </w:rPr>
        <w:t xml:space="preserve"> </w:t>
      </w:r>
      <w:r>
        <w:rPr>
          <w:rFonts w:ascii="仿宋" w:hAnsi="仿宋" w:eastAsia="仿宋" w:cs="仿宋"/>
          <w:sz w:val="31"/>
          <w:szCs w:val="31"/>
        </w:rPr>
        <w:t>个、共 0</w:t>
      </w:r>
      <w:r>
        <w:rPr>
          <w:rFonts w:ascii="仿宋" w:hAnsi="仿宋" w:eastAsia="仿宋" w:cs="仿宋"/>
          <w:spacing w:val="-31"/>
          <w:sz w:val="31"/>
          <w:szCs w:val="31"/>
        </w:rPr>
        <w:t xml:space="preserve"> </w:t>
      </w:r>
      <w:r>
        <w:rPr>
          <w:rFonts w:ascii="仿宋" w:hAnsi="仿宋" w:eastAsia="仿宋" w:cs="仿宋"/>
          <w:sz w:val="31"/>
          <w:szCs w:val="31"/>
        </w:rPr>
        <w:t xml:space="preserve">人；参加其他单位组织的因公出国 </w:t>
      </w:r>
      <w:r>
        <w:rPr>
          <w:rFonts w:ascii="仿宋" w:hAnsi="仿宋" w:eastAsia="仿宋" w:cs="仿宋"/>
          <w:spacing w:val="-2"/>
          <w:sz w:val="31"/>
          <w:szCs w:val="31"/>
        </w:rPr>
        <w:t>(境)团组</w:t>
      </w:r>
      <w:r>
        <w:rPr>
          <w:rFonts w:ascii="仿宋" w:hAnsi="仿宋" w:eastAsia="仿宋" w:cs="仿宋"/>
          <w:spacing w:val="-21"/>
          <w:sz w:val="31"/>
          <w:szCs w:val="31"/>
        </w:rPr>
        <w:t xml:space="preserve"> </w:t>
      </w:r>
      <w:r>
        <w:rPr>
          <w:rFonts w:ascii="仿宋" w:hAnsi="仿宋" w:eastAsia="仿宋" w:cs="仿宋"/>
          <w:spacing w:val="-2"/>
          <w:sz w:val="31"/>
          <w:szCs w:val="31"/>
        </w:rPr>
        <w:t>0</w:t>
      </w:r>
      <w:r>
        <w:rPr>
          <w:rFonts w:ascii="仿宋" w:hAnsi="仿宋" w:eastAsia="仿宋" w:cs="仿宋"/>
          <w:spacing w:val="-62"/>
          <w:sz w:val="31"/>
          <w:szCs w:val="31"/>
        </w:rPr>
        <w:t xml:space="preserve"> </w:t>
      </w:r>
      <w:r>
        <w:rPr>
          <w:rFonts w:ascii="仿宋" w:hAnsi="仿宋" w:eastAsia="仿宋" w:cs="仿宋"/>
          <w:spacing w:val="-2"/>
          <w:sz w:val="31"/>
          <w:szCs w:val="31"/>
        </w:rPr>
        <w:t>个、共</w:t>
      </w:r>
      <w:r>
        <w:rPr>
          <w:rFonts w:ascii="仿宋" w:hAnsi="仿宋" w:eastAsia="仿宋" w:cs="仿宋"/>
          <w:spacing w:val="-38"/>
          <w:sz w:val="31"/>
          <w:szCs w:val="31"/>
        </w:rPr>
        <w:t xml:space="preserve"> </w:t>
      </w:r>
      <w:r>
        <w:rPr>
          <w:rFonts w:ascii="仿宋" w:hAnsi="仿宋" w:eastAsia="仿宋" w:cs="仿宋"/>
          <w:spacing w:val="-2"/>
          <w:sz w:val="31"/>
          <w:szCs w:val="31"/>
        </w:rPr>
        <w:t>0</w:t>
      </w:r>
      <w:r>
        <w:rPr>
          <w:rFonts w:ascii="仿宋" w:hAnsi="仿宋" w:eastAsia="仿宋" w:cs="仿宋"/>
          <w:spacing w:val="-60"/>
          <w:sz w:val="31"/>
          <w:szCs w:val="31"/>
        </w:rPr>
        <w:t xml:space="preserve"> </w:t>
      </w:r>
      <w:r>
        <w:rPr>
          <w:rFonts w:ascii="仿宋" w:hAnsi="仿宋" w:eastAsia="仿宋" w:cs="仿宋"/>
          <w:spacing w:val="-2"/>
          <w:sz w:val="31"/>
          <w:szCs w:val="31"/>
        </w:rPr>
        <w:t>人；无本单位组织的出国</w:t>
      </w:r>
      <w:r>
        <w:rPr>
          <w:rFonts w:ascii="仿宋" w:hAnsi="仿宋" w:eastAsia="仿宋" w:cs="仿宋"/>
          <w:spacing w:val="-73"/>
          <w:sz w:val="31"/>
          <w:szCs w:val="31"/>
        </w:rPr>
        <w:t xml:space="preserve"> </w:t>
      </w:r>
      <w:r>
        <w:rPr>
          <w:rFonts w:ascii="仿宋" w:hAnsi="仿宋" w:eastAsia="仿宋" w:cs="仿宋"/>
          <w:spacing w:val="-2"/>
          <w:sz w:val="31"/>
          <w:szCs w:val="31"/>
        </w:rPr>
        <w:t>(境)团组。本部门</w:t>
      </w:r>
      <w:r>
        <w:rPr>
          <w:rFonts w:ascii="仿宋" w:hAnsi="仿宋" w:eastAsia="仿宋" w:cs="仿宋"/>
          <w:sz w:val="31"/>
          <w:szCs w:val="31"/>
        </w:rPr>
        <w:t xml:space="preserve"> </w:t>
      </w:r>
      <w:r>
        <w:rPr>
          <w:rFonts w:ascii="仿宋" w:hAnsi="仿宋" w:eastAsia="仿宋" w:cs="仿宋"/>
          <w:spacing w:val="8"/>
          <w:sz w:val="31"/>
          <w:szCs w:val="31"/>
        </w:rPr>
        <w:t>2018</w:t>
      </w:r>
      <w:r>
        <w:rPr>
          <w:rFonts w:ascii="仿宋" w:hAnsi="仿宋" w:eastAsia="仿宋" w:cs="仿宋"/>
          <w:spacing w:val="-61"/>
          <w:sz w:val="31"/>
          <w:szCs w:val="31"/>
        </w:rPr>
        <w:t xml:space="preserve"> </w:t>
      </w:r>
      <w:r>
        <w:rPr>
          <w:rFonts w:ascii="仿宋" w:hAnsi="仿宋" w:eastAsia="仿宋" w:cs="仿宋"/>
          <w:spacing w:val="8"/>
          <w:sz w:val="31"/>
          <w:szCs w:val="31"/>
        </w:rPr>
        <w:t>年度无因公出国（境）开支，较年初预</w:t>
      </w:r>
      <w:r>
        <w:rPr>
          <w:rFonts w:ascii="仿宋" w:hAnsi="仿宋" w:eastAsia="仿宋" w:cs="仿宋"/>
          <w:spacing w:val="7"/>
          <w:sz w:val="31"/>
          <w:szCs w:val="31"/>
        </w:rPr>
        <w:t>算无变化。</w:t>
      </w:r>
    </w:p>
    <w:p w14:paraId="43F98103">
      <w:pPr>
        <w:spacing w:before="206" w:line="315" w:lineRule="auto"/>
        <w:ind w:left="1374" w:right="97" w:firstLine="635"/>
        <w:rPr>
          <w:rFonts w:ascii="仿宋" w:hAnsi="仿宋" w:eastAsia="仿宋" w:cs="仿宋"/>
          <w:sz w:val="31"/>
          <w:szCs w:val="31"/>
        </w:rPr>
      </w:pPr>
      <w:r>
        <w:rPr>
          <w:rFonts w:ascii="楷体" w:hAnsi="楷体" w:eastAsia="楷体" w:cs="楷体"/>
          <w:b/>
          <w:bCs/>
          <w:spacing w:val="-3"/>
          <w:sz w:val="31"/>
          <w:szCs w:val="31"/>
        </w:rPr>
        <w:t>（</w:t>
      </w:r>
      <w:r>
        <w:rPr>
          <w:rFonts w:ascii="楷体" w:hAnsi="楷体" w:eastAsia="楷体" w:cs="楷体"/>
          <w:spacing w:val="-81"/>
          <w:sz w:val="31"/>
          <w:szCs w:val="31"/>
        </w:rPr>
        <w:t xml:space="preserve"> </w:t>
      </w:r>
      <w:r>
        <w:rPr>
          <w:rFonts w:ascii="楷体" w:hAnsi="楷体" w:eastAsia="楷体" w:cs="楷体"/>
          <w:b/>
          <w:bCs/>
          <w:spacing w:val="-3"/>
          <w:sz w:val="31"/>
          <w:szCs w:val="31"/>
        </w:rPr>
        <w:t>二）公务用车购置及运行维护费支出</w:t>
      </w:r>
      <w:r>
        <w:rPr>
          <w:rFonts w:ascii="楷体" w:hAnsi="楷体" w:eastAsia="楷体" w:cs="楷体"/>
          <w:spacing w:val="-40"/>
          <w:sz w:val="31"/>
          <w:szCs w:val="31"/>
        </w:rPr>
        <w:t xml:space="preserve"> </w:t>
      </w:r>
      <w:r>
        <w:rPr>
          <w:rFonts w:ascii="楷体" w:hAnsi="楷体" w:eastAsia="楷体" w:cs="楷体"/>
          <w:b/>
          <w:bCs/>
          <w:spacing w:val="-3"/>
          <w:sz w:val="31"/>
          <w:szCs w:val="31"/>
        </w:rPr>
        <w:t>13.62</w:t>
      </w:r>
      <w:r>
        <w:rPr>
          <w:rFonts w:ascii="楷体" w:hAnsi="楷体" w:eastAsia="楷体" w:cs="楷体"/>
          <w:spacing w:val="-52"/>
          <w:sz w:val="31"/>
          <w:szCs w:val="31"/>
        </w:rPr>
        <w:t xml:space="preserve"> </w:t>
      </w:r>
      <w:r>
        <w:rPr>
          <w:rFonts w:ascii="楷体" w:hAnsi="楷体" w:eastAsia="楷体" w:cs="楷体"/>
          <w:b/>
          <w:bCs/>
          <w:spacing w:val="-3"/>
          <w:sz w:val="31"/>
          <w:szCs w:val="31"/>
        </w:rPr>
        <w:t>万元。</w:t>
      </w:r>
      <w:r>
        <w:rPr>
          <w:rFonts w:ascii="仿宋" w:hAnsi="仿宋" w:eastAsia="仿宋" w:cs="仿宋"/>
          <w:spacing w:val="-3"/>
          <w:sz w:val="31"/>
          <w:szCs w:val="31"/>
        </w:rPr>
        <w:t>本部门</w:t>
      </w:r>
      <w:r>
        <w:rPr>
          <w:rFonts w:ascii="仿宋" w:hAnsi="仿宋" w:eastAsia="仿宋" w:cs="仿宋"/>
          <w:sz w:val="31"/>
          <w:szCs w:val="31"/>
        </w:rPr>
        <w:t xml:space="preserve"> </w:t>
      </w:r>
      <w:r>
        <w:rPr>
          <w:rFonts w:ascii="仿宋" w:hAnsi="仿宋" w:eastAsia="仿宋" w:cs="仿宋"/>
          <w:spacing w:val="5"/>
          <w:sz w:val="31"/>
          <w:szCs w:val="31"/>
        </w:rPr>
        <w:t>2018 年度公务用车保有量 4 辆，主要用</w:t>
      </w:r>
      <w:r>
        <w:rPr>
          <w:rFonts w:ascii="仿宋" w:hAnsi="仿宋" w:eastAsia="仿宋" w:cs="仿宋"/>
          <w:spacing w:val="4"/>
          <w:sz w:val="31"/>
          <w:szCs w:val="31"/>
        </w:rPr>
        <w:t>于新闻采编、栏目录制</w:t>
      </w:r>
      <w:r>
        <w:rPr>
          <w:rFonts w:ascii="仿宋" w:hAnsi="仿宋" w:eastAsia="仿宋" w:cs="仿宋"/>
          <w:sz w:val="31"/>
          <w:szCs w:val="31"/>
        </w:rPr>
        <w:t xml:space="preserve"> </w:t>
      </w:r>
      <w:r>
        <w:rPr>
          <w:rFonts w:ascii="仿宋" w:hAnsi="仿宋" w:eastAsia="仿宋" w:cs="仿宋"/>
          <w:spacing w:val="6"/>
          <w:sz w:val="31"/>
          <w:szCs w:val="31"/>
        </w:rPr>
        <w:t>等公务活动。公务用车购置及运行维护费较年初预算 14</w:t>
      </w:r>
      <w:r>
        <w:rPr>
          <w:rFonts w:ascii="仿宋" w:hAnsi="仿宋" w:eastAsia="仿宋" w:cs="仿宋"/>
          <w:spacing w:val="-24"/>
          <w:sz w:val="31"/>
          <w:szCs w:val="31"/>
        </w:rPr>
        <w:t xml:space="preserve"> </w:t>
      </w:r>
      <w:r>
        <w:rPr>
          <w:rFonts w:ascii="仿宋" w:hAnsi="仿宋" w:eastAsia="仿宋" w:cs="仿宋"/>
          <w:spacing w:val="6"/>
          <w:sz w:val="31"/>
          <w:szCs w:val="31"/>
        </w:rPr>
        <w:t>万</w:t>
      </w:r>
      <w:r>
        <w:rPr>
          <w:rFonts w:ascii="仿宋" w:hAnsi="仿宋" w:eastAsia="仿宋" w:cs="仿宋"/>
          <w:spacing w:val="5"/>
          <w:sz w:val="31"/>
          <w:szCs w:val="31"/>
        </w:rPr>
        <w:t>元减</w:t>
      </w:r>
      <w:r>
        <w:rPr>
          <w:rFonts w:ascii="仿宋" w:hAnsi="仿宋" w:eastAsia="仿宋" w:cs="仿宋"/>
          <w:sz w:val="31"/>
          <w:szCs w:val="31"/>
        </w:rPr>
        <w:t xml:space="preserve"> </w:t>
      </w:r>
      <w:r>
        <w:rPr>
          <w:rFonts w:ascii="仿宋" w:hAnsi="仿宋" w:eastAsia="仿宋" w:cs="仿宋"/>
          <w:spacing w:val="2"/>
          <w:sz w:val="31"/>
          <w:szCs w:val="31"/>
        </w:rPr>
        <w:t>少</w:t>
      </w:r>
      <w:r>
        <w:rPr>
          <w:rFonts w:ascii="仿宋" w:hAnsi="仿宋" w:eastAsia="仿宋" w:cs="仿宋"/>
          <w:spacing w:val="-36"/>
          <w:sz w:val="31"/>
          <w:szCs w:val="31"/>
        </w:rPr>
        <w:t xml:space="preserve"> </w:t>
      </w:r>
      <w:r>
        <w:rPr>
          <w:rFonts w:ascii="仿宋" w:hAnsi="仿宋" w:eastAsia="仿宋" w:cs="仿宋"/>
          <w:spacing w:val="2"/>
          <w:sz w:val="31"/>
          <w:szCs w:val="31"/>
        </w:rPr>
        <w:t>0.38</w:t>
      </w:r>
      <w:r>
        <w:rPr>
          <w:rFonts w:ascii="仿宋" w:hAnsi="仿宋" w:eastAsia="仿宋" w:cs="仿宋"/>
          <w:spacing w:val="-47"/>
          <w:sz w:val="31"/>
          <w:szCs w:val="31"/>
        </w:rPr>
        <w:t xml:space="preserve"> </w:t>
      </w:r>
      <w:r>
        <w:rPr>
          <w:rFonts w:ascii="仿宋" w:hAnsi="仿宋" w:eastAsia="仿宋" w:cs="仿宋"/>
          <w:spacing w:val="2"/>
          <w:sz w:val="31"/>
          <w:szCs w:val="31"/>
        </w:rPr>
        <w:t>万元，降低</w:t>
      </w:r>
      <w:r>
        <w:rPr>
          <w:rFonts w:ascii="仿宋" w:hAnsi="仿宋" w:eastAsia="仿宋" w:cs="仿宋"/>
          <w:spacing w:val="-48"/>
          <w:sz w:val="31"/>
          <w:szCs w:val="31"/>
        </w:rPr>
        <w:t xml:space="preserve"> </w:t>
      </w:r>
      <w:r>
        <w:rPr>
          <w:rFonts w:ascii="仿宋" w:hAnsi="仿宋" w:eastAsia="仿宋" w:cs="仿宋"/>
          <w:spacing w:val="2"/>
          <w:sz w:val="31"/>
          <w:szCs w:val="31"/>
        </w:rPr>
        <w:t>2.71%,主要是</w:t>
      </w:r>
      <w:r>
        <w:rPr>
          <w:rFonts w:ascii="仿宋" w:hAnsi="仿宋" w:eastAsia="仿宋" w:cs="仿宋"/>
          <w:b/>
          <w:bCs/>
          <w:spacing w:val="2"/>
          <w:sz w:val="31"/>
          <w:szCs w:val="31"/>
        </w:rPr>
        <w:t>其中：</w:t>
      </w:r>
    </w:p>
    <w:p w14:paraId="747C5ADD">
      <w:pPr>
        <w:spacing w:before="204" w:line="220" w:lineRule="auto"/>
        <w:ind w:left="2016"/>
        <w:rPr>
          <w:rFonts w:ascii="仿宋" w:hAnsi="仿宋" w:eastAsia="仿宋" w:cs="仿宋"/>
          <w:sz w:val="31"/>
          <w:szCs w:val="31"/>
        </w:rPr>
      </w:pPr>
      <w:r>
        <w:rPr>
          <w:rFonts w:ascii="仿宋" w:hAnsi="仿宋" w:eastAsia="仿宋" w:cs="仿宋"/>
          <w:b/>
          <w:bCs/>
          <w:spacing w:val="5"/>
          <w:sz w:val="31"/>
          <w:szCs w:val="31"/>
        </w:rPr>
        <w:t>公务用车购置费：</w:t>
      </w:r>
    </w:p>
    <w:p w14:paraId="7B66B7CE">
      <w:pPr>
        <w:spacing w:before="211" w:line="220" w:lineRule="auto"/>
        <w:ind w:right="26"/>
        <w:jc w:val="right"/>
        <w:rPr>
          <w:rFonts w:ascii="Times New Roman" w:hAnsi="Times New Roman" w:eastAsia="Times New Roman" w:cs="Times New Roman"/>
          <w:sz w:val="31"/>
          <w:szCs w:val="31"/>
        </w:rPr>
      </w:pPr>
      <w:r>
        <w:rPr>
          <w:rFonts w:ascii="仿宋" w:hAnsi="仿宋" w:eastAsia="仿宋" w:cs="仿宋"/>
          <w:spacing w:val="2"/>
          <w:sz w:val="31"/>
          <w:szCs w:val="31"/>
        </w:rPr>
        <w:t>本部门</w:t>
      </w:r>
      <w:r>
        <w:rPr>
          <w:rFonts w:ascii="仿宋" w:hAnsi="仿宋" w:eastAsia="仿宋" w:cs="仿宋"/>
          <w:spacing w:val="-66"/>
          <w:sz w:val="31"/>
          <w:szCs w:val="31"/>
        </w:rPr>
        <w:t xml:space="preserve"> </w:t>
      </w:r>
      <w:r>
        <w:rPr>
          <w:rFonts w:ascii="仿宋" w:hAnsi="仿宋" w:eastAsia="仿宋" w:cs="仿宋"/>
          <w:spacing w:val="2"/>
          <w:sz w:val="31"/>
          <w:szCs w:val="31"/>
        </w:rPr>
        <w:t>2018</w:t>
      </w:r>
      <w:r>
        <w:rPr>
          <w:rFonts w:ascii="仿宋" w:hAnsi="仿宋" w:eastAsia="仿宋" w:cs="仿宋"/>
          <w:spacing w:val="-80"/>
          <w:sz w:val="31"/>
          <w:szCs w:val="31"/>
        </w:rPr>
        <w:t xml:space="preserve"> </w:t>
      </w:r>
      <w:r>
        <w:rPr>
          <w:rFonts w:ascii="仿宋" w:hAnsi="仿宋" w:eastAsia="仿宋" w:cs="仿宋"/>
          <w:spacing w:val="2"/>
          <w:sz w:val="31"/>
          <w:szCs w:val="31"/>
        </w:rPr>
        <w:t>年度公务用车购置量</w:t>
      </w:r>
      <w:r>
        <w:rPr>
          <w:rFonts w:ascii="仿宋" w:hAnsi="仿宋" w:eastAsia="仿宋" w:cs="仿宋"/>
          <w:spacing w:val="-60"/>
          <w:sz w:val="31"/>
          <w:szCs w:val="31"/>
        </w:rPr>
        <w:t xml:space="preserve"> </w:t>
      </w:r>
      <w:r>
        <w:rPr>
          <w:rFonts w:ascii="仿宋" w:hAnsi="仿宋" w:eastAsia="仿宋" w:cs="仿宋"/>
          <w:spacing w:val="2"/>
          <w:sz w:val="31"/>
          <w:szCs w:val="31"/>
        </w:rPr>
        <w:t>0</w:t>
      </w:r>
      <w:r>
        <w:rPr>
          <w:rFonts w:ascii="仿宋" w:hAnsi="仿宋" w:eastAsia="仿宋" w:cs="仿宋"/>
          <w:spacing w:val="-81"/>
          <w:sz w:val="31"/>
          <w:szCs w:val="31"/>
        </w:rPr>
        <w:t xml:space="preserve"> </w:t>
      </w:r>
      <w:r>
        <w:rPr>
          <w:rFonts w:ascii="仿宋" w:hAnsi="仿宋" w:eastAsia="仿宋" w:cs="仿宋"/>
          <w:spacing w:val="2"/>
          <w:sz w:val="31"/>
          <w:szCs w:val="31"/>
        </w:rPr>
        <w:t>辆，发生</w:t>
      </w:r>
      <w:r>
        <w:rPr>
          <w:rFonts w:ascii="Times New Roman" w:hAnsi="Times New Roman" w:eastAsia="Times New Roman" w:cs="Times New Roman"/>
          <w:spacing w:val="2"/>
          <w:sz w:val="31"/>
          <w:szCs w:val="31"/>
        </w:rPr>
        <w:t>“</w:t>
      </w:r>
      <w:r>
        <w:rPr>
          <w:rFonts w:ascii="仿宋" w:hAnsi="仿宋" w:eastAsia="仿宋" w:cs="仿宋"/>
          <w:spacing w:val="2"/>
          <w:sz w:val="31"/>
          <w:szCs w:val="31"/>
        </w:rPr>
        <w:t>公务用车购置</w:t>
      </w:r>
      <w:r>
        <w:rPr>
          <w:rFonts w:ascii="Times New Roman" w:hAnsi="Times New Roman" w:eastAsia="Times New Roman" w:cs="Times New Roman"/>
          <w:spacing w:val="2"/>
          <w:sz w:val="31"/>
          <w:szCs w:val="31"/>
        </w:rPr>
        <w:t>”</w:t>
      </w:r>
    </w:p>
    <w:p w14:paraId="5B5E84FB">
      <w:pPr>
        <w:spacing w:line="220" w:lineRule="auto"/>
        <w:rPr>
          <w:rFonts w:ascii="Times New Roman" w:hAnsi="Times New Roman" w:eastAsia="Times New Roman" w:cs="Times New Roman"/>
          <w:sz w:val="31"/>
          <w:szCs w:val="31"/>
        </w:rPr>
        <w:sectPr>
          <w:pgSz w:w="11906" w:h="16838"/>
          <w:pgMar w:top="400" w:right="1374" w:bottom="0" w:left="226" w:header="0" w:footer="0" w:gutter="0"/>
          <w:cols w:space="720" w:num="1"/>
        </w:sectPr>
      </w:pPr>
    </w:p>
    <w:p w14:paraId="6BF1C669">
      <w:pPr>
        <w:pStyle w:val="2"/>
        <w:spacing w:before="55" w:line="902" w:lineRule="exact"/>
      </w:pPr>
      <w:r>
        <w:rPr>
          <w:position w:val="-18"/>
        </w:rPr>
        <w:pict>
          <v:group id="_x0000_s1093" o:spid="_x0000_s1093" o:spt="203" style="height:45.1pt;width:302pt;" coordsize="6040,901">
            <o:lock v:ext="edit"/>
            <v:rect id="_x0000_s1094" o:spid="_x0000_s1094" o:spt="1" style="position:absolute;left:3;top:0;height:740;width:6035;" fillcolor="#D9D9D9" filled="t" stroked="f" coordsize="21600,21600">
              <v:path/>
              <v:fill on="t" focussize="0,0"/>
              <v:stroke on="f"/>
              <v:imagedata o:title=""/>
              <o:lock v:ext="edit"/>
            </v:rect>
            <v:rect id="_x0000_s1095" o:spid="_x0000_s1095" o:spt="1" style="position:absolute;left:20;top:172;height:709;width:5882;" fillcolor="#AD002D" filled="t" stroked="f" coordsize="21600,21600">
              <v:path/>
              <v:fill on="t" focussize="0,0"/>
              <v:stroke on="f"/>
              <v:imagedata o:title=""/>
              <o:lock v:ext="edit"/>
            </v:rect>
            <v:shape id="_x0000_s1096" o:spid="_x0000_s1096" o:spt="202" type="#_x0000_t202" style="position:absolute;left:-20;top:132;height:789;width:5964;" filled="f" stroked="f" coordsize="21600,21600">
              <v:path/>
              <v:fill on="f" focussize="0,0"/>
              <v:stroke on="f"/>
              <v:imagedata o:title=""/>
              <o:lock v:ext="edit" aspectratio="f"/>
              <v:textbox inset="0mm,0mm,0mm,0mm">
                <w:txbxContent>
                  <w:p w14:paraId="11238451">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148E72BD">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8" w:hRule="atLeast"/>
                      </w:trPr>
                      <w:tc>
                        <w:tcPr>
                          <w:tcW w:w="5883" w:type="dxa"/>
                          <w:vAlign w:val="top"/>
                        </w:tcPr>
                        <w:p w14:paraId="2B95F014">
                          <w:pPr>
                            <w:spacing w:before="224"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2FCFE22D">
                    <w:pPr>
                      <w:rPr>
                        <w:rFonts w:ascii="Arial"/>
                        <w:sz w:val="21"/>
                      </w:rPr>
                    </w:pPr>
                  </w:p>
                </w:txbxContent>
              </v:textbox>
            </v:shape>
            <w10:wrap type="none"/>
            <w10:anchorlock/>
          </v:group>
        </w:pict>
      </w:r>
    </w:p>
    <w:p w14:paraId="7461D095">
      <w:pPr>
        <w:pStyle w:val="2"/>
        <w:spacing w:line="273" w:lineRule="auto"/>
      </w:pPr>
    </w:p>
    <w:p w14:paraId="2A9ACCA3">
      <w:pPr>
        <w:pStyle w:val="2"/>
        <w:spacing w:line="274" w:lineRule="auto"/>
      </w:pPr>
    </w:p>
    <w:p w14:paraId="77955A31">
      <w:pPr>
        <w:pStyle w:val="2"/>
        <w:spacing w:line="274" w:lineRule="auto"/>
      </w:pPr>
    </w:p>
    <w:p w14:paraId="5832E93F">
      <w:pPr>
        <w:spacing w:before="101" w:line="331" w:lineRule="auto"/>
        <w:ind w:left="1398" w:right="42" w:hanging="33"/>
        <w:rPr>
          <w:rFonts w:ascii="仿宋" w:hAnsi="仿宋" w:eastAsia="仿宋" w:cs="仿宋"/>
          <w:sz w:val="31"/>
          <w:szCs w:val="31"/>
        </w:rPr>
      </w:pPr>
      <w:r>
        <w:rPr>
          <w:rFonts w:ascii="仿宋" w:hAnsi="仿宋" w:eastAsia="仿宋" w:cs="仿宋"/>
          <w:spacing w:val="4"/>
          <w:sz w:val="31"/>
          <w:szCs w:val="31"/>
        </w:rPr>
        <w:t>经费支出</w:t>
      </w:r>
      <w:r>
        <w:rPr>
          <w:rFonts w:ascii="仿宋" w:hAnsi="仿宋" w:eastAsia="仿宋" w:cs="仿宋"/>
          <w:spacing w:val="-9"/>
          <w:sz w:val="31"/>
          <w:szCs w:val="31"/>
        </w:rPr>
        <w:t xml:space="preserve"> </w:t>
      </w:r>
      <w:r>
        <w:rPr>
          <w:rFonts w:ascii="仿宋" w:hAnsi="仿宋" w:eastAsia="仿宋" w:cs="仿宋"/>
          <w:spacing w:val="4"/>
          <w:sz w:val="31"/>
          <w:szCs w:val="31"/>
        </w:rPr>
        <w:t>0</w:t>
      </w:r>
      <w:r>
        <w:rPr>
          <w:rFonts w:ascii="仿宋" w:hAnsi="仿宋" w:eastAsia="仿宋" w:cs="仿宋"/>
          <w:spacing w:val="-35"/>
          <w:sz w:val="31"/>
          <w:szCs w:val="31"/>
        </w:rPr>
        <w:t xml:space="preserve"> </w:t>
      </w:r>
      <w:r>
        <w:rPr>
          <w:rFonts w:ascii="仿宋" w:hAnsi="仿宋" w:eastAsia="仿宋" w:cs="仿宋"/>
          <w:spacing w:val="4"/>
          <w:sz w:val="31"/>
          <w:szCs w:val="31"/>
        </w:rPr>
        <w:t>万元。本部门</w:t>
      </w:r>
      <w:r>
        <w:rPr>
          <w:rFonts w:ascii="仿宋" w:hAnsi="仿宋" w:eastAsia="仿宋" w:cs="仿宋"/>
          <w:spacing w:val="-36"/>
          <w:sz w:val="31"/>
          <w:szCs w:val="31"/>
        </w:rPr>
        <w:t xml:space="preserve"> </w:t>
      </w:r>
      <w:r>
        <w:rPr>
          <w:rFonts w:ascii="仿宋" w:hAnsi="仿宋" w:eastAsia="仿宋" w:cs="仿宋"/>
          <w:spacing w:val="4"/>
          <w:sz w:val="31"/>
          <w:szCs w:val="31"/>
        </w:rPr>
        <w:t>2018</w:t>
      </w:r>
      <w:r>
        <w:rPr>
          <w:rFonts w:ascii="仿宋" w:hAnsi="仿宋" w:eastAsia="仿宋" w:cs="仿宋"/>
          <w:spacing w:val="-49"/>
          <w:sz w:val="31"/>
          <w:szCs w:val="31"/>
        </w:rPr>
        <w:t xml:space="preserve"> </w:t>
      </w:r>
      <w:r>
        <w:rPr>
          <w:rFonts w:ascii="仿宋" w:hAnsi="仿宋" w:eastAsia="仿宋" w:cs="仿宋"/>
          <w:spacing w:val="4"/>
          <w:sz w:val="31"/>
          <w:szCs w:val="31"/>
        </w:rPr>
        <w:t>年度未发生公务用车购置经费支</w:t>
      </w:r>
      <w:r>
        <w:rPr>
          <w:rFonts w:ascii="仿宋" w:hAnsi="仿宋" w:eastAsia="仿宋" w:cs="仿宋"/>
          <w:sz w:val="31"/>
          <w:szCs w:val="31"/>
        </w:rPr>
        <w:t xml:space="preserve"> </w:t>
      </w:r>
      <w:r>
        <w:rPr>
          <w:rFonts w:ascii="仿宋" w:hAnsi="仿宋" w:eastAsia="仿宋" w:cs="仿宋"/>
          <w:spacing w:val="4"/>
          <w:sz w:val="31"/>
          <w:szCs w:val="31"/>
        </w:rPr>
        <w:t>出，较年初预算无变化。</w:t>
      </w:r>
    </w:p>
    <w:p w14:paraId="104EC750">
      <w:pPr>
        <w:spacing w:before="50" w:line="337" w:lineRule="auto"/>
        <w:ind w:left="1365" w:right="42" w:firstLine="634"/>
        <w:jc w:val="both"/>
        <w:rPr>
          <w:rFonts w:ascii="仿宋" w:hAnsi="仿宋" w:eastAsia="仿宋" w:cs="仿宋"/>
          <w:sz w:val="31"/>
          <w:szCs w:val="31"/>
        </w:rPr>
      </w:pPr>
      <w:r>
        <w:rPr>
          <w:rFonts w:ascii="仿宋" w:hAnsi="仿宋" w:eastAsia="仿宋" w:cs="仿宋"/>
          <w:b/>
          <w:bCs/>
          <w:spacing w:val="6"/>
          <w:sz w:val="31"/>
          <w:szCs w:val="31"/>
        </w:rPr>
        <w:t>公务用车运行维护费：</w:t>
      </w:r>
      <w:r>
        <w:rPr>
          <w:rFonts w:ascii="仿宋" w:hAnsi="仿宋" w:eastAsia="仿宋" w:cs="仿宋"/>
          <w:spacing w:val="6"/>
          <w:sz w:val="31"/>
          <w:szCs w:val="31"/>
        </w:rPr>
        <w:t>本部门</w:t>
      </w:r>
      <w:r>
        <w:rPr>
          <w:rFonts w:ascii="仿宋" w:hAnsi="仿宋" w:eastAsia="仿宋" w:cs="仿宋"/>
          <w:spacing w:val="-22"/>
          <w:sz w:val="31"/>
          <w:szCs w:val="31"/>
        </w:rPr>
        <w:t xml:space="preserve"> </w:t>
      </w:r>
      <w:r>
        <w:rPr>
          <w:rFonts w:ascii="仿宋" w:hAnsi="仿宋" w:eastAsia="仿宋" w:cs="仿宋"/>
          <w:spacing w:val="6"/>
          <w:sz w:val="31"/>
          <w:szCs w:val="31"/>
        </w:rPr>
        <w:t>2018</w:t>
      </w:r>
      <w:r>
        <w:rPr>
          <w:rFonts w:ascii="仿宋" w:hAnsi="仿宋" w:eastAsia="仿宋" w:cs="仿宋"/>
          <w:spacing w:val="-44"/>
          <w:sz w:val="31"/>
          <w:szCs w:val="31"/>
        </w:rPr>
        <w:t xml:space="preserve"> </w:t>
      </w:r>
      <w:r>
        <w:rPr>
          <w:rFonts w:ascii="仿宋" w:hAnsi="仿宋" w:eastAsia="仿宋" w:cs="仿宋"/>
          <w:spacing w:val="6"/>
          <w:sz w:val="31"/>
          <w:szCs w:val="31"/>
        </w:rPr>
        <w:t>年度单位公务用车保有</w:t>
      </w:r>
      <w:r>
        <w:rPr>
          <w:rFonts w:ascii="仿宋" w:hAnsi="仿宋" w:eastAsia="仿宋" w:cs="仿宋"/>
          <w:sz w:val="31"/>
          <w:szCs w:val="31"/>
        </w:rPr>
        <w:t xml:space="preserve"> </w:t>
      </w:r>
      <w:r>
        <w:rPr>
          <w:rFonts w:ascii="仿宋" w:hAnsi="仿宋" w:eastAsia="仿宋" w:cs="仿宋"/>
          <w:spacing w:val="5"/>
          <w:sz w:val="31"/>
          <w:szCs w:val="31"/>
        </w:rPr>
        <w:t>量</w:t>
      </w:r>
      <w:r>
        <w:rPr>
          <w:rFonts w:ascii="仿宋" w:hAnsi="仿宋" w:eastAsia="仿宋" w:cs="仿宋"/>
          <w:spacing w:val="-38"/>
          <w:sz w:val="31"/>
          <w:szCs w:val="31"/>
        </w:rPr>
        <w:t xml:space="preserve"> </w:t>
      </w:r>
      <w:r>
        <w:rPr>
          <w:rFonts w:ascii="仿宋" w:hAnsi="仿宋" w:eastAsia="仿宋" w:cs="仿宋"/>
          <w:spacing w:val="5"/>
          <w:sz w:val="31"/>
          <w:szCs w:val="31"/>
        </w:rPr>
        <w:t>4</w:t>
      </w:r>
      <w:r>
        <w:rPr>
          <w:rFonts w:ascii="仿宋" w:hAnsi="仿宋" w:eastAsia="仿宋" w:cs="仿宋"/>
          <w:spacing w:val="-52"/>
          <w:sz w:val="31"/>
          <w:szCs w:val="31"/>
        </w:rPr>
        <w:t xml:space="preserve"> </w:t>
      </w:r>
      <w:r>
        <w:rPr>
          <w:rFonts w:ascii="仿宋" w:hAnsi="仿宋" w:eastAsia="仿宋" w:cs="仿宋"/>
          <w:spacing w:val="5"/>
          <w:sz w:val="31"/>
          <w:szCs w:val="31"/>
        </w:rPr>
        <w:t>辆。公车运行维护费支出较年初预算减少</w:t>
      </w:r>
      <w:r>
        <w:rPr>
          <w:rFonts w:ascii="仿宋" w:hAnsi="仿宋" w:eastAsia="仿宋" w:cs="仿宋"/>
          <w:spacing w:val="-27"/>
          <w:sz w:val="31"/>
          <w:szCs w:val="31"/>
        </w:rPr>
        <w:t xml:space="preserve"> </w:t>
      </w:r>
      <w:r>
        <w:rPr>
          <w:rFonts w:ascii="仿宋" w:hAnsi="仿宋" w:eastAsia="仿宋" w:cs="仿宋"/>
          <w:spacing w:val="5"/>
          <w:sz w:val="31"/>
          <w:szCs w:val="31"/>
        </w:rPr>
        <w:t>0</w:t>
      </w:r>
      <w:r>
        <w:rPr>
          <w:rFonts w:ascii="仿宋" w:hAnsi="仿宋" w:eastAsia="仿宋" w:cs="仿宋"/>
          <w:spacing w:val="4"/>
          <w:sz w:val="31"/>
          <w:szCs w:val="31"/>
        </w:rPr>
        <w:t>.38</w:t>
      </w:r>
      <w:r>
        <w:rPr>
          <w:rFonts w:ascii="仿宋" w:hAnsi="仿宋" w:eastAsia="仿宋" w:cs="仿宋"/>
          <w:spacing w:val="-33"/>
          <w:sz w:val="31"/>
          <w:szCs w:val="31"/>
        </w:rPr>
        <w:t xml:space="preserve"> </w:t>
      </w:r>
      <w:r>
        <w:rPr>
          <w:rFonts w:ascii="仿宋" w:hAnsi="仿宋" w:eastAsia="仿宋" w:cs="仿宋"/>
          <w:spacing w:val="4"/>
          <w:sz w:val="31"/>
          <w:szCs w:val="31"/>
        </w:rPr>
        <w:t>万元，降低</w:t>
      </w:r>
      <w:r>
        <w:rPr>
          <w:rFonts w:ascii="仿宋" w:hAnsi="仿宋" w:eastAsia="仿宋" w:cs="仿宋"/>
          <w:sz w:val="31"/>
          <w:szCs w:val="31"/>
        </w:rPr>
        <w:t xml:space="preserve"> </w:t>
      </w:r>
      <w:r>
        <w:rPr>
          <w:rFonts w:ascii="仿宋" w:hAnsi="仿宋" w:eastAsia="仿宋" w:cs="仿宋"/>
          <w:spacing w:val="4"/>
          <w:sz w:val="31"/>
          <w:szCs w:val="31"/>
        </w:rPr>
        <w:t>2.71%,主要是加强了公车管理，强化公车管理制度，从严控制公</w:t>
      </w:r>
      <w:r>
        <w:rPr>
          <w:rFonts w:ascii="仿宋" w:hAnsi="仿宋" w:eastAsia="仿宋" w:cs="仿宋"/>
          <w:spacing w:val="16"/>
          <w:sz w:val="31"/>
          <w:szCs w:val="31"/>
        </w:rPr>
        <w:t xml:space="preserve"> </w:t>
      </w:r>
      <w:r>
        <w:rPr>
          <w:rFonts w:ascii="仿宋" w:hAnsi="仿宋" w:eastAsia="仿宋" w:cs="仿宋"/>
          <w:spacing w:val="2"/>
          <w:sz w:val="31"/>
          <w:szCs w:val="31"/>
        </w:rPr>
        <w:t>车开支。</w:t>
      </w:r>
    </w:p>
    <w:p w14:paraId="5C19F344">
      <w:pPr>
        <w:spacing w:before="53" w:line="321" w:lineRule="auto"/>
        <w:ind w:left="1355" w:right="39" w:firstLine="637"/>
        <w:rPr>
          <w:rFonts w:ascii="仿宋" w:hAnsi="仿宋" w:eastAsia="仿宋" w:cs="仿宋"/>
          <w:sz w:val="31"/>
          <w:szCs w:val="31"/>
        </w:rPr>
      </w:pPr>
      <w:r>
        <w:rPr>
          <w:rFonts w:ascii="楷体" w:hAnsi="楷体" w:eastAsia="楷体" w:cs="楷体"/>
          <w:b/>
          <w:bCs/>
          <w:spacing w:val="-4"/>
          <w:sz w:val="31"/>
          <w:szCs w:val="31"/>
        </w:rPr>
        <w:t>（</w:t>
      </w:r>
      <w:r>
        <w:rPr>
          <w:rFonts w:ascii="楷体" w:hAnsi="楷体" w:eastAsia="楷体" w:cs="楷体"/>
          <w:spacing w:val="-71"/>
          <w:sz w:val="31"/>
          <w:szCs w:val="31"/>
        </w:rPr>
        <w:t xml:space="preserve"> </w:t>
      </w:r>
      <w:r>
        <w:rPr>
          <w:rFonts w:ascii="楷体" w:hAnsi="楷体" w:eastAsia="楷体" w:cs="楷体"/>
          <w:b/>
          <w:bCs/>
          <w:spacing w:val="-4"/>
          <w:sz w:val="31"/>
          <w:szCs w:val="31"/>
        </w:rPr>
        <w:t>三）公务接待费支出</w:t>
      </w:r>
      <w:r>
        <w:rPr>
          <w:rFonts w:ascii="楷体" w:hAnsi="楷体" w:eastAsia="楷体" w:cs="楷体"/>
          <w:spacing w:val="-38"/>
          <w:sz w:val="31"/>
          <w:szCs w:val="31"/>
        </w:rPr>
        <w:t xml:space="preserve"> </w:t>
      </w:r>
      <w:r>
        <w:rPr>
          <w:rFonts w:ascii="楷体" w:hAnsi="楷体" w:eastAsia="楷体" w:cs="楷体"/>
          <w:b/>
          <w:bCs/>
          <w:spacing w:val="-4"/>
          <w:sz w:val="31"/>
          <w:szCs w:val="31"/>
        </w:rPr>
        <w:t>0.58</w:t>
      </w:r>
      <w:r>
        <w:rPr>
          <w:rFonts w:ascii="楷体" w:hAnsi="楷体" w:eastAsia="楷体" w:cs="楷体"/>
          <w:spacing w:val="-51"/>
          <w:sz w:val="31"/>
          <w:szCs w:val="31"/>
        </w:rPr>
        <w:t xml:space="preserve"> </w:t>
      </w:r>
      <w:r>
        <w:rPr>
          <w:rFonts w:ascii="楷体" w:hAnsi="楷体" w:eastAsia="楷体" w:cs="楷体"/>
          <w:b/>
          <w:bCs/>
          <w:spacing w:val="-4"/>
          <w:sz w:val="31"/>
          <w:szCs w:val="31"/>
        </w:rPr>
        <w:t>万元。</w:t>
      </w:r>
      <w:r>
        <w:rPr>
          <w:rFonts w:ascii="仿宋" w:hAnsi="仿宋" w:eastAsia="仿宋" w:cs="仿宋"/>
          <w:spacing w:val="-4"/>
          <w:sz w:val="31"/>
          <w:szCs w:val="31"/>
        </w:rPr>
        <w:t>本部门</w:t>
      </w:r>
      <w:r>
        <w:rPr>
          <w:rFonts w:ascii="仿宋" w:hAnsi="仿宋" w:eastAsia="仿宋" w:cs="仿宋"/>
          <w:spacing w:val="-49"/>
          <w:sz w:val="31"/>
          <w:szCs w:val="31"/>
        </w:rPr>
        <w:t xml:space="preserve"> </w:t>
      </w:r>
      <w:r>
        <w:rPr>
          <w:rFonts w:ascii="仿宋" w:hAnsi="仿宋" w:eastAsia="仿宋" w:cs="仿宋"/>
          <w:spacing w:val="-4"/>
          <w:sz w:val="31"/>
          <w:szCs w:val="31"/>
        </w:rPr>
        <w:t>2018</w:t>
      </w:r>
      <w:r>
        <w:rPr>
          <w:rFonts w:ascii="仿宋" w:hAnsi="仿宋" w:eastAsia="仿宋" w:cs="仿宋"/>
          <w:spacing w:val="-61"/>
          <w:sz w:val="31"/>
          <w:szCs w:val="31"/>
        </w:rPr>
        <w:t xml:space="preserve"> </w:t>
      </w:r>
      <w:r>
        <w:rPr>
          <w:rFonts w:ascii="仿宋" w:hAnsi="仿宋" w:eastAsia="仿宋" w:cs="仿宋"/>
          <w:spacing w:val="-4"/>
          <w:sz w:val="31"/>
          <w:szCs w:val="31"/>
        </w:rPr>
        <w:t>年度公务接</w:t>
      </w:r>
      <w:r>
        <w:rPr>
          <w:rFonts w:ascii="仿宋" w:hAnsi="仿宋" w:eastAsia="仿宋" w:cs="仿宋"/>
          <w:sz w:val="31"/>
          <w:szCs w:val="31"/>
        </w:rPr>
        <w:t xml:space="preserve"> </w:t>
      </w:r>
      <w:r>
        <w:rPr>
          <w:rFonts w:ascii="仿宋" w:hAnsi="仿宋" w:eastAsia="仿宋" w:cs="仿宋"/>
          <w:spacing w:val="3"/>
          <w:sz w:val="31"/>
          <w:szCs w:val="31"/>
        </w:rPr>
        <w:t>待共</w:t>
      </w:r>
      <w:r>
        <w:rPr>
          <w:rFonts w:ascii="仿宋" w:hAnsi="仿宋" w:eastAsia="仿宋" w:cs="仿宋"/>
          <w:spacing w:val="-44"/>
          <w:sz w:val="31"/>
          <w:szCs w:val="31"/>
        </w:rPr>
        <w:t xml:space="preserve"> </w:t>
      </w:r>
      <w:r>
        <w:rPr>
          <w:rFonts w:ascii="仿宋" w:hAnsi="仿宋" w:eastAsia="仿宋" w:cs="仿宋"/>
          <w:spacing w:val="3"/>
          <w:sz w:val="31"/>
          <w:szCs w:val="31"/>
        </w:rPr>
        <w:t>5</w:t>
      </w:r>
      <w:r>
        <w:rPr>
          <w:rFonts w:ascii="仿宋" w:hAnsi="仿宋" w:eastAsia="仿宋" w:cs="仿宋"/>
          <w:spacing w:val="-55"/>
          <w:sz w:val="31"/>
          <w:szCs w:val="31"/>
        </w:rPr>
        <w:t xml:space="preserve"> </w:t>
      </w:r>
      <w:r>
        <w:rPr>
          <w:rFonts w:ascii="仿宋" w:hAnsi="仿宋" w:eastAsia="仿宋" w:cs="仿宋"/>
          <w:spacing w:val="3"/>
          <w:sz w:val="31"/>
          <w:szCs w:val="31"/>
        </w:rPr>
        <w:t>批次、60</w:t>
      </w:r>
      <w:r>
        <w:rPr>
          <w:rFonts w:ascii="仿宋" w:hAnsi="仿宋" w:eastAsia="仿宋" w:cs="仿宋"/>
          <w:spacing w:val="-62"/>
          <w:sz w:val="31"/>
          <w:szCs w:val="31"/>
        </w:rPr>
        <w:t xml:space="preserve"> </w:t>
      </w:r>
      <w:r>
        <w:rPr>
          <w:rFonts w:ascii="仿宋" w:hAnsi="仿宋" w:eastAsia="仿宋" w:cs="仿宋"/>
          <w:spacing w:val="3"/>
          <w:sz w:val="31"/>
          <w:szCs w:val="31"/>
        </w:rPr>
        <w:t>人次。发生公务接待费</w:t>
      </w:r>
      <w:r>
        <w:rPr>
          <w:rFonts w:ascii="仿宋" w:hAnsi="仿宋" w:eastAsia="仿宋" w:cs="仿宋"/>
          <w:spacing w:val="-39"/>
          <w:sz w:val="31"/>
          <w:szCs w:val="31"/>
        </w:rPr>
        <w:t xml:space="preserve"> </w:t>
      </w:r>
      <w:r>
        <w:rPr>
          <w:rFonts w:ascii="仿宋" w:hAnsi="仿宋" w:eastAsia="仿宋" w:cs="仿宋"/>
          <w:spacing w:val="3"/>
          <w:sz w:val="31"/>
          <w:szCs w:val="31"/>
        </w:rPr>
        <w:t>0.58</w:t>
      </w:r>
      <w:r>
        <w:rPr>
          <w:rFonts w:ascii="仿宋" w:hAnsi="仿宋" w:eastAsia="仿宋" w:cs="仿宋"/>
          <w:spacing w:val="-44"/>
          <w:sz w:val="31"/>
          <w:szCs w:val="31"/>
        </w:rPr>
        <w:t xml:space="preserve"> </w:t>
      </w:r>
      <w:r>
        <w:rPr>
          <w:rFonts w:ascii="仿宋" w:hAnsi="仿宋" w:eastAsia="仿宋" w:cs="仿宋"/>
          <w:spacing w:val="3"/>
          <w:sz w:val="31"/>
          <w:szCs w:val="31"/>
        </w:rPr>
        <w:t>万元。公务</w:t>
      </w:r>
      <w:r>
        <w:rPr>
          <w:rFonts w:ascii="仿宋" w:hAnsi="仿宋" w:eastAsia="仿宋" w:cs="仿宋"/>
          <w:spacing w:val="2"/>
          <w:sz w:val="31"/>
          <w:szCs w:val="31"/>
        </w:rPr>
        <w:t>接待费</w:t>
      </w:r>
      <w:r>
        <w:rPr>
          <w:rFonts w:ascii="仿宋" w:hAnsi="仿宋" w:eastAsia="仿宋" w:cs="仿宋"/>
          <w:sz w:val="31"/>
          <w:szCs w:val="31"/>
        </w:rPr>
        <w:t xml:space="preserve"> </w:t>
      </w:r>
      <w:r>
        <w:rPr>
          <w:rFonts w:ascii="仿宋" w:hAnsi="仿宋" w:eastAsia="仿宋" w:cs="仿宋"/>
          <w:spacing w:val="2"/>
          <w:sz w:val="31"/>
          <w:szCs w:val="31"/>
        </w:rPr>
        <w:t>支出较年初预算</w:t>
      </w:r>
      <w:r>
        <w:rPr>
          <w:rFonts w:ascii="仿宋" w:hAnsi="仿宋" w:eastAsia="仿宋" w:cs="仿宋"/>
          <w:spacing w:val="-35"/>
          <w:sz w:val="31"/>
          <w:szCs w:val="31"/>
        </w:rPr>
        <w:t xml:space="preserve"> </w:t>
      </w:r>
      <w:r>
        <w:rPr>
          <w:rFonts w:ascii="仿宋" w:hAnsi="仿宋" w:eastAsia="仿宋" w:cs="仿宋"/>
          <w:spacing w:val="2"/>
          <w:sz w:val="31"/>
          <w:szCs w:val="31"/>
        </w:rPr>
        <w:t>1</w:t>
      </w:r>
      <w:r>
        <w:rPr>
          <w:rFonts w:ascii="仿宋" w:hAnsi="仿宋" w:eastAsia="仿宋" w:cs="仿宋"/>
          <w:spacing w:val="-44"/>
          <w:sz w:val="31"/>
          <w:szCs w:val="31"/>
        </w:rPr>
        <w:t xml:space="preserve"> </w:t>
      </w:r>
      <w:r>
        <w:rPr>
          <w:rFonts w:ascii="仿宋" w:hAnsi="仿宋" w:eastAsia="仿宋" w:cs="仿宋"/>
          <w:spacing w:val="2"/>
          <w:sz w:val="31"/>
          <w:szCs w:val="31"/>
        </w:rPr>
        <w:t>万元减少</w:t>
      </w:r>
      <w:r>
        <w:rPr>
          <w:rFonts w:ascii="仿宋" w:hAnsi="仿宋" w:eastAsia="仿宋" w:cs="仿宋"/>
          <w:spacing w:val="-41"/>
          <w:sz w:val="31"/>
          <w:szCs w:val="31"/>
        </w:rPr>
        <w:t xml:space="preserve"> </w:t>
      </w:r>
      <w:r>
        <w:rPr>
          <w:rFonts w:ascii="仿宋" w:hAnsi="仿宋" w:eastAsia="仿宋" w:cs="仿宋"/>
          <w:spacing w:val="2"/>
          <w:sz w:val="31"/>
          <w:szCs w:val="31"/>
        </w:rPr>
        <w:t>0.42</w:t>
      </w:r>
      <w:r>
        <w:rPr>
          <w:rFonts w:ascii="仿宋" w:hAnsi="仿宋" w:eastAsia="仿宋" w:cs="仿宋"/>
          <w:spacing w:val="-47"/>
          <w:sz w:val="31"/>
          <w:szCs w:val="31"/>
        </w:rPr>
        <w:t xml:space="preserve"> </w:t>
      </w:r>
      <w:r>
        <w:rPr>
          <w:rFonts w:ascii="仿宋" w:hAnsi="仿宋" w:eastAsia="仿宋" w:cs="仿宋"/>
          <w:spacing w:val="2"/>
          <w:sz w:val="31"/>
          <w:szCs w:val="31"/>
        </w:rPr>
        <w:t>万元，降低</w:t>
      </w:r>
      <w:r>
        <w:rPr>
          <w:rFonts w:ascii="仿宋" w:hAnsi="仿宋" w:eastAsia="仿宋" w:cs="仿宋"/>
          <w:spacing w:val="-50"/>
          <w:sz w:val="31"/>
          <w:szCs w:val="31"/>
        </w:rPr>
        <w:t xml:space="preserve"> </w:t>
      </w:r>
      <w:r>
        <w:rPr>
          <w:rFonts w:ascii="仿宋" w:hAnsi="仿宋" w:eastAsia="仿宋" w:cs="仿宋"/>
          <w:spacing w:val="2"/>
          <w:sz w:val="31"/>
          <w:szCs w:val="31"/>
        </w:rPr>
        <w:t>42%,主要是认真贯</w:t>
      </w:r>
      <w:r>
        <w:rPr>
          <w:rFonts w:ascii="仿宋" w:hAnsi="仿宋" w:eastAsia="仿宋" w:cs="仿宋"/>
          <w:sz w:val="31"/>
          <w:szCs w:val="31"/>
        </w:rPr>
        <w:t xml:space="preserve"> </w:t>
      </w:r>
      <w:r>
        <w:rPr>
          <w:rFonts w:ascii="仿宋" w:hAnsi="仿宋" w:eastAsia="仿宋" w:cs="仿宋"/>
          <w:spacing w:val="3"/>
          <w:sz w:val="31"/>
          <w:szCs w:val="31"/>
        </w:rPr>
        <w:t>彻落实“</w:t>
      </w:r>
      <w:r>
        <w:rPr>
          <w:rFonts w:ascii="仿宋" w:hAnsi="仿宋" w:eastAsia="仿宋" w:cs="仿宋"/>
          <w:spacing w:val="-89"/>
          <w:sz w:val="31"/>
          <w:szCs w:val="31"/>
        </w:rPr>
        <w:t xml:space="preserve"> </w:t>
      </w:r>
      <w:r>
        <w:rPr>
          <w:rFonts w:ascii="仿宋" w:hAnsi="仿宋" w:eastAsia="仿宋" w:cs="仿宋"/>
          <w:spacing w:val="3"/>
          <w:sz w:val="31"/>
          <w:szCs w:val="31"/>
        </w:rPr>
        <w:t>中央八项规定精神”和厉行节约要求，从严控制公务接</w:t>
      </w:r>
      <w:r>
        <w:rPr>
          <w:rFonts w:ascii="仿宋" w:hAnsi="仿宋" w:eastAsia="仿宋" w:cs="仿宋"/>
          <w:sz w:val="31"/>
          <w:szCs w:val="31"/>
        </w:rPr>
        <w:t xml:space="preserve"> </w:t>
      </w:r>
      <w:r>
        <w:rPr>
          <w:rFonts w:ascii="仿宋" w:hAnsi="仿宋" w:eastAsia="仿宋" w:cs="仿宋"/>
          <w:spacing w:val="5"/>
          <w:sz w:val="31"/>
          <w:szCs w:val="31"/>
        </w:rPr>
        <w:t>待费开支。</w:t>
      </w:r>
    </w:p>
    <w:p w14:paraId="3593EA0F">
      <w:pPr>
        <w:spacing w:before="207" w:line="226" w:lineRule="auto"/>
        <w:ind w:left="2008"/>
        <w:outlineLvl w:val="1"/>
        <w:rPr>
          <w:rFonts w:ascii="黑体" w:hAnsi="黑体" w:eastAsia="黑体" w:cs="黑体"/>
          <w:sz w:val="31"/>
          <w:szCs w:val="31"/>
        </w:rPr>
      </w:pPr>
      <w:r>
        <w:rPr>
          <w:rFonts w:ascii="黑体" w:hAnsi="黑体" w:eastAsia="黑体" w:cs="黑体"/>
          <w:spacing w:val="7"/>
          <w:sz w:val="31"/>
          <w:szCs w:val="31"/>
        </w:rPr>
        <w:t>六、预算绩效情况说明</w:t>
      </w:r>
    </w:p>
    <w:p w14:paraId="730113D3">
      <w:pPr>
        <w:spacing w:before="164" w:line="220" w:lineRule="auto"/>
        <w:ind w:left="1990"/>
        <w:outlineLvl w:val="2"/>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4"/>
          <w:sz w:val="31"/>
          <w:szCs w:val="31"/>
        </w:rPr>
        <w:t xml:space="preserve"> </w:t>
      </w:r>
      <w:r>
        <w:rPr>
          <w:rFonts w:ascii="仿宋" w:hAnsi="仿宋" w:eastAsia="仿宋" w:cs="仿宋"/>
          <w:spacing w:val="4"/>
          <w:sz w:val="31"/>
          <w:szCs w:val="31"/>
        </w:rPr>
        <w:t>一）预算绩效管理工作开展情况</w:t>
      </w:r>
    </w:p>
    <w:p w14:paraId="37E0A80B">
      <w:pPr>
        <w:pStyle w:val="2"/>
        <w:spacing w:line="310" w:lineRule="auto"/>
      </w:pPr>
    </w:p>
    <w:p w14:paraId="5250277E">
      <w:pPr>
        <w:spacing w:before="101" w:line="365" w:lineRule="auto"/>
        <w:ind w:left="1368" w:right="39" w:firstLine="632"/>
        <w:jc w:val="both"/>
        <w:rPr>
          <w:rFonts w:ascii="仿宋" w:hAnsi="仿宋" w:eastAsia="仿宋" w:cs="仿宋"/>
          <w:sz w:val="31"/>
          <w:szCs w:val="31"/>
        </w:rPr>
      </w:pPr>
      <w:r>
        <w:rPr>
          <w:rFonts w:ascii="仿宋" w:hAnsi="仿宋" w:eastAsia="仿宋" w:cs="仿宋"/>
          <w:spacing w:val="10"/>
          <w:sz w:val="31"/>
          <w:szCs w:val="31"/>
        </w:rPr>
        <w:t>2018 年，怀来县广播电视台干部职工，在县委、县政府和</w:t>
      </w:r>
      <w:r>
        <w:rPr>
          <w:rFonts w:ascii="仿宋" w:hAnsi="仿宋" w:eastAsia="仿宋" w:cs="仿宋"/>
          <w:spacing w:val="4"/>
          <w:sz w:val="31"/>
          <w:szCs w:val="31"/>
        </w:rPr>
        <w:t xml:space="preserve"> </w:t>
      </w:r>
      <w:r>
        <w:rPr>
          <w:rFonts w:ascii="仿宋" w:hAnsi="仿宋" w:eastAsia="仿宋" w:cs="仿宋"/>
          <w:spacing w:val="5"/>
          <w:sz w:val="31"/>
          <w:szCs w:val="31"/>
        </w:rPr>
        <w:t>县委宣传部的正确领导下，以习近平新时代中国特色社会</w:t>
      </w:r>
      <w:r>
        <w:rPr>
          <w:rFonts w:ascii="仿宋" w:hAnsi="仿宋" w:eastAsia="仿宋" w:cs="仿宋"/>
          <w:spacing w:val="4"/>
          <w:sz w:val="31"/>
          <w:szCs w:val="31"/>
        </w:rPr>
        <w:t>主义思</w:t>
      </w:r>
      <w:r>
        <w:rPr>
          <w:rFonts w:ascii="仿宋" w:hAnsi="仿宋" w:eastAsia="仿宋" w:cs="仿宋"/>
          <w:sz w:val="31"/>
          <w:szCs w:val="31"/>
        </w:rPr>
        <w:t xml:space="preserve"> </w:t>
      </w:r>
      <w:r>
        <w:rPr>
          <w:rFonts w:ascii="仿宋" w:hAnsi="仿宋" w:eastAsia="仿宋" w:cs="仿宋"/>
          <w:spacing w:val="6"/>
          <w:sz w:val="31"/>
          <w:szCs w:val="31"/>
        </w:rPr>
        <w:t>想和党的十九大精神为指导，</w:t>
      </w:r>
      <w:r>
        <w:rPr>
          <w:rFonts w:ascii="仿宋" w:hAnsi="仿宋" w:eastAsia="仿宋" w:cs="仿宋"/>
          <w:spacing w:val="-89"/>
          <w:sz w:val="31"/>
          <w:szCs w:val="31"/>
        </w:rPr>
        <w:t xml:space="preserve"> </w:t>
      </w:r>
      <w:r>
        <w:rPr>
          <w:rFonts w:ascii="仿宋" w:hAnsi="仿宋" w:eastAsia="仿宋" w:cs="仿宋"/>
          <w:spacing w:val="6"/>
          <w:sz w:val="31"/>
          <w:szCs w:val="31"/>
        </w:rPr>
        <w:t>以</w:t>
      </w:r>
      <w:r>
        <w:rPr>
          <w:rFonts w:ascii="仿宋" w:hAnsi="仿宋" w:eastAsia="仿宋" w:cs="仿宋"/>
          <w:spacing w:val="-74"/>
          <w:sz w:val="31"/>
          <w:szCs w:val="31"/>
        </w:rPr>
        <w:t xml:space="preserve"> </w:t>
      </w:r>
      <w:r>
        <w:rPr>
          <w:rFonts w:ascii="仿宋" w:hAnsi="仿宋" w:eastAsia="仿宋" w:cs="仿宋"/>
          <w:spacing w:val="6"/>
          <w:sz w:val="31"/>
          <w:szCs w:val="31"/>
        </w:rPr>
        <w:t>主</w:t>
      </w:r>
      <w:r>
        <w:rPr>
          <w:rFonts w:ascii="仿宋" w:hAnsi="仿宋" w:eastAsia="仿宋" w:cs="仿宋"/>
          <w:spacing w:val="-80"/>
          <w:sz w:val="31"/>
          <w:szCs w:val="31"/>
        </w:rPr>
        <w:t xml:space="preserve"> </w:t>
      </w:r>
      <w:r>
        <w:rPr>
          <w:rFonts w:ascii="仿宋" w:hAnsi="仿宋" w:eastAsia="仿宋" w:cs="仿宋"/>
          <w:spacing w:val="6"/>
          <w:sz w:val="31"/>
          <w:szCs w:val="31"/>
        </w:rPr>
        <w:t>题宣传引导行动，</w:t>
      </w:r>
      <w:r>
        <w:rPr>
          <w:rFonts w:ascii="仿宋" w:hAnsi="仿宋" w:eastAsia="仿宋" w:cs="仿宋"/>
          <w:spacing w:val="-90"/>
          <w:sz w:val="31"/>
          <w:szCs w:val="31"/>
        </w:rPr>
        <w:t xml:space="preserve"> </w:t>
      </w:r>
      <w:r>
        <w:rPr>
          <w:rFonts w:ascii="仿宋" w:hAnsi="仿宋" w:eastAsia="仿宋" w:cs="仿宋"/>
          <w:spacing w:val="6"/>
          <w:sz w:val="31"/>
          <w:szCs w:val="31"/>
        </w:rPr>
        <w:t>以典型宣</w:t>
      </w:r>
      <w:r>
        <w:rPr>
          <w:rFonts w:ascii="仿宋" w:hAnsi="仿宋" w:eastAsia="仿宋" w:cs="仿宋"/>
          <w:sz w:val="31"/>
          <w:szCs w:val="31"/>
        </w:rPr>
        <w:t xml:space="preserve"> </w:t>
      </w:r>
      <w:r>
        <w:rPr>
          <w:rFonts w:ascii="仿宋" w:hAnsi="仿宋" w:eastAsia="仿宋" w:cs="仿宋"/>
          <w:spacing w:val="5"/>
          <w:sz w:val="31"/>
          <w:szCs w:val="31"/>
        </w:rPr>
        <w:t>传树立榜样，以成就宣传激发斗志，以公益宣传营造氛</w:t>
      </w:r>
      <w:r>
        <w:rPr>
          <w:rFonts w:ascii="仿宋" w:hAnsi="仿宋" w:eastAsia="仿宋" w:cs="仿宋"/>
          <w:spacing w:val="4"/>
          <w:sz w:val="31"/>
          <w:szCs w:val="31"/>
        </w:rPr>
        <w:t>围，强信</w:t>
      </w:r>
      <w:r>
        <w:rPr>
          <w:rFonts w:ascii="仿宋" w:hAnsi="仿宋" w:eastAsia="仿宋" w:cs="仿宋"/>
          <w:sz w:val="31"/>
          <w:szCs w:val="31"/>
        </w:rPr>
        <w:t xml:space="preserve"> </w:t>
      </w:r>
      <w:r>
        <w:rPr>
          <w:rFonts w:ascii="仿宋" w:hAnsi="仿宋" w:eastAsia="仿宋" w:cs="仿宋"/>
          <w:spacing w:val="6"/>
          <w:sz w:val="31"/>
          <w:szCs w:val="31"/>
        </w:rPr>
        <w:t>心，聚民心，暖人心，圆满完成了</w:t>
      </w:r>
      <w:r>
        <w:rPr>
          <w:rFonts w:ascii="仿宋" w:hAnsi="仿宋" w:eastAsia="仿宋" w:cs="仿宋"/>
          <w:spacing w:val="-49"/>
          <w:sz w:val="31"/>
          <w:szCs w:val="31"/>
        </w:rPr>
        <w:t xml:space="preserve"> </w:t>
      </w:r>
      <w:r>
        <w:rPr>
          <w:rFonts w:ascii="仿宋" w:hAnsi="仿宋" w:eastAsia="仿宋" w:cs="仿宋"/>
          <w:spacing w:val="6"/>
          <w:sz w:val="31"/>
          <w:szCs w:val="31"/>
        </w:rPr>
        <w:t>2018</w:t>
      </w:r>
      <w:r>
        <w:rPr>
          <w:rFonts w:ascii="仿宋" w:hAnsi="仿宋" w:eastAsia="仿宋" w:cs="仿宋"/>
          <w:spacing w:val="-50"/>
          <w:sz w:val="31"/>
          <w:szCs w:val="31"/>
        </w:rPr>
        <w:t xml:space="preserve"> </w:t>
      </w:r>
      <w:r>
        <w:rPr>
          <w:rFonts w:ascii="仿宋" w:hAnsi="仿宋" w:eastAsia="仿宋" w:cs="仿宋"/>
          <w:spacing w:val="6"/>
          <w:sz w:val="31"/>
          <w:szCs w:val="31"/>
        </w:rPr>
        <w:t>年各项工作任务。</w:t>
      </w:r>
    </w:p>
    <w:p w14:paraId="60D9D72F">
      <w:pPr>
        <w:spacing w:before="213" w:line="355" w:lineRule="auto"/>
        <w:ind w:left="1366" w:firstLine="792"/>
        <w:rPr>
          <w:rFonts w:ascii="仿宋" w:hAnsi="仿宋" w:eastAsia="仿宋" w:cs="仿宋"/>
          <w:sz w:val="31"/>
          <w:szCs w:val="31"/>
        </w:rPr>
      </w:pPr>
      <w:r>
        <w:rPr>
          <w:rFonts w:ascii="仿宋" w:hAnsi="仿宋" w:eastAsia="仿宋" w:cs="仿宋"/>
          <w:spacing w:val="4"/>
          <w:sz w:val="31"/>
          <w:szCs w:val="31"/>
        </w:rPr>
        <w:t>2018</w:t>
      </w:r>
      <w:r>
        <w:rPr>
          <w:rFonts w:ascii="仿宋" w:hAnsi="仿宋" w:eastAsia="仿宋" w:cs="仿宋"/>
          <w:spacing w:val="-49"/>
          <w:sz w:val="31"/>
          <w:szCs w:val="31"/>
        </w:rPr>
        <w:t xml:space="preserve"> </w:t>
      </w:r>
      <w:r>
        <w:rPr>
          <w:rFonts w:ascii="仿宋" w:hAnsi="仿宋" w:eastAsia="仿宋" w:cs="仿宋"/>
          <w:spacing w:val="4"/>
          <w:sz w:val="31"/>
          <w:szCs w:val="31"/>
        </w:rPr>
        <w:t>年，《怀来新闻》</w:t>
      </w:r>
      <w:r>
        <w:rPr>
          <w:rFonts w:ascii="仿宋" w:hAnsi="仿宋" w:eastAsia="仿宋" w:cs="仿宋"/>
          <w:spacing w:val="-90"/>
          <w:sz w:val="31"/>
          <w:szCs w:val="31"/>
        </w:rPr>
        <w:t xml:space="preserve"> </w:t>
      </w:r>
      <w:r>
        <w:rPr>
          <w:rFonts w:ascii="仿宋" w:hAnsi="仿宋" w:eastAsia="仿宋" w:cs="仿宋"/>
          <w:spacing w:val="4"/>
          <w:sz w:val="31"/>
          <w:szCs w:val="31"/>
        </w:rPr>
        <w:t>中开设了“学习贯彻党的十九大精</w:t>
      </w:r>
      <w:r>
        <w:rPr>
          <w:rFonts w:ascii="仿宋" w:hAnsi="仿宋" w:eastAsia="仿宋" w:cs="仿宋"/>
          <w:sz w:val="31"/>
          <w:szCs w:val="31"/>
        </w:rPr>
        <w:t xml:space="preserve"> </w:t>
      </w:r>
      <w:r>
        <w:rPr>
          <w:rFonts w:ascii="仿宋" w:hAnsi="仿宋" w:eastAsia="仿宋" w:cs="仿宋"/>
          <w:spacing w:val="3"/>
          <w:sz w:val="31"/>
          <w:szCs w:val="31"/>
        </w:rPr>
        <w:t>神</w:t>
      </w:r>
      <w:r>
        <w:rPr>
          <w:rFonts w:ascii="仿宋" w:hAnsi="仿宋" w:eastAsia="仿宋" w:cs="仿宋"/>
          <w:spacing w:val="-98"/>
          <w:sz w:val="31"/>
          <w:szCs w:val="31"/>
        </w:rPr>
        <w:t xml:space="preserve"> </w:t>
      </w:r>
      <w:r>
        <w:rPr>
          <w:rFonts w:ascii="仿宋" w:hAnsi="仿宋" w:eastAsia="仿宋" w:cs="仿宋"/>
          <w:spacing w:val="3"/>
          <w:sz w:val="31"/>
          <w:szCs w:val="31"/>
        </w:rPr>
        <w:t>”、“新时代、新气象、新作为—十九大精神在怀来</w:t>
      </w:r>
      <w:r>
        <w:rPr>
          <w:rFonts w:ascii="仿宋" w:hAnsi="仿宋" w:eastAsia="仿宋" w:cs="仿宋"/>
          <w:spacing w:val="-112"/>
          <w:sz w:val="31"/>
          <w:szCs w:val="31"/>
        </w:rPr>
        <w:t xml:space="preserve"> </w:t>
      </w:r>
      <w:r>
        <w:rPr>
          <w:rFonts w:ascii="仿宋" w:hAnsi="仿宋" w:eastAsia="仿宋" w:cs="仿宋"/>
          <w:spacing w:val="3"/>
          <w:sz w:val="31"/>
          <w:szCs w:val="31"/>
        </w:rPr>
        <w:t>”专栏，</w:t>
      </w:r>
    </w:p>
    <w:p w14:paraId="533EC8E2">
      <w:pPr>
        <w:spacing w:line="355" w:lineRule="auto"/>
        <w:rPr>
          <w:rFonts w:ascii="仿宋" w:hAnsi="仿宋" w:eastAsia="仿宋" w:cs="仿宋"/>
          <w:sz w:val="31"/>
          <w:szCs w:val="31"/>
        </w:rPr>
        <w:sectPr>
          <w:pgSz w:w="11906" w:h="16838"/>
          <w:pgMar w:top="400" w:right="1430" w:bottom="0" w:left="243" w:header="0" w:footer="0" w:gutter="0"/>
          <w:cols w:space="720" w:num="1"/>
        </w:sectPr>
      </w:pPr>
    </w:p>
    <w:p w14:paraId="20CAAE31">
      <w:pPr>
        <w:pStyle w:val="2"/>
        <w:spacing w:before="41" w:line="899" w:lineRule="exact"/>
      </w:pPr>
      <w:r>
        <w:rPr>
          <w:position w:val="-17"/>
        </w:rPr>
        <w:pict>
          <v:group id="_x0000_s1097" o:spid="_x0000_s1097" o:spt="203" style="height:44.95pt;width:302pt;" coordsize="6040,899">
            <o:lock v:ext="edit"/>
            <v:rect id="_x0000_s1098" o:spid="_x0000_s1098" o:spt="1" style="position:absolute;left:3;top:0;height:740;width:6035;" fillcolor="#D9D9D9" filled="t" stroked="f" coordsize="21600,21600">
              <v:path/>
              <v:fill on="t" focussize="0,0"/>
              <v:stroke on="f"/>
              <v:imagedata o:title=""/>
              <o:lock v:ext="edit"/>
            </v:rect>
            <v:rect id="_x0000_s1099" o:spid="_x0000_s1099" o:spt="1" style="position:absolute;left:20;top:172;height:705;width:5882;" fillcolor="#AD002D" filled="t" stroked="f" coordsize="21600,21600">
              <v:path/>
              <v:fill on="t" focussize="0,0"/>
              <v:stroke on="f"/>
              <v:imagedata o:title=""/>
              <o:lock v:ext="edit"/>
            </v:rect>
            <v:shape id="_x0000_s1100" o:spid="_x0000_s1100" o:spt="202" type="#_x0000_t202" style="position:absolute;left:-20;top:132;height:786;width:5964;" filled="f" stroked="f" coordsize="21600,21600">
              <v:path/>
              <v:fill on="f" focussize="0,0"/>
              <v:stroke on="f"/>
              <v:imagedata o:title=""/>
              <o:lock v:ext="edit" aspectratio="f"/>
              <v:textbox inset="0mm,0mm,0mm,0mm">
                <w:txbxContent>
                  <w:p w14:paraId="016F5BB8">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0BDDA648">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6" w:hRule="atLeast"/>
                      </w:trPr>
                      <w:tc>
                        <w:tcPr>
                          <w:tcW w:w="5883" w:type="dxa"/>
                          <w:vAlign w:val="top"/>
                        </w:tcPr>
                        <w:p w14:paraId="3E653026">
                          <w:pPr>
                            <w:spacing w:before="224"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4A735197">
                    <w:pPr>
                      <w:rPr>
                        <w:rFonts w:ascii="Arial"/>
                        <w:sz w:val="21"/>
                      </w:rPr>
                    </w:pPr>
                  </w:p>
                </w:txbxContent>
              </v:textbox>
            </v:shape>
            <w10:wrap type="none"/>
            <w10:anchorlock/>
          </v:group>
        </w:pict>
      </w:r>
    </w:p>
    <w:p w14:paraId="342021E6">
      <w:pPr>
        <w:pStyle w:val="2"/>
        <w:spacing w:line="268" w:lineRule="auto"/>
      </w:pPr>
    </w:p>
    <w:p w14:paraId="69387C94">
      <w:pPr>
        <w:pStyle w:val="2"/>
        <w:spacing w:line="268" w:lineRule="auto"/>
      </w:pPr>
    </w:p>
    <w:p w14:paraId="6D824F20">
      <w:pPr>
        <w:pStyle w:val="2"/>
        <w:spacing w:line="269" w:lineRule="auto"/>
      </w:pPr>
    </w:p>
    <w:p w14:paraId="5B074CC4">
      <w:pPr>
        <w:spacing w:before="100" w:line="365" w:lineRule="auto"/>
        <w:ind w:left="1365" w:firstLine="2"/>
        <w:jc w:val="both"/>
        <w:rPr>
          <w:rFonts w:ascii="仿宋" w:hAnsi="仿宋" w:eastAsia="仿宋" w:cs="仿宋"/>
          <w:sz w:val="31"/>
          <w:szCs w:val="31"/>
        </w:rPr>
      </w:pPr>
      <w:r>
        <w:rPr>
          <w:rFonts w:ascii="仿宋" w:hAnsi="仿宋" w:eastAsia="仿宋" w:cs="仿宋"/>
          <w:spacing w:val="48"/>
          <w:sz w:val="31"/>
          <w:szCs w:val="31"/>
        </w:rPr>
        <w:t>集中报道全县持续兴起的学习宣传</w:t>
      </w:r>
      <w:r>
        <w:rPr>
          <w:rFonts w:hint="eastAsia" w:ascii="仿宋" w:hAnsi="仿宋" w:eastAsia="仿宋" w:cs="仿宋"/>
          <w:spacing w:val="48"/>
          <w:sz w:val="31"/>
          <w:szCs w:val="31"/>
          <w:lang w:val="en-US" w:eastAsia="zh-CN"/>
        </w:rPr>
        <w:t>党的</w:t>
      </w:r>
      <w:r>
        <w:rPr>
          <w:rFonts w:ascii="仿宋" w:hAnsi="仿宋" w:eastAsia="仿宋" w:cs="仿宋"/>
          <w:spacing w:val="48"/>
          <w:sz w:val="31"/>
          <w:szCs w:val="31"/>
        </w:rPr>
        <w:t>十九大精神热潮</w:t>
      </w:r>
      <w:r>
        <w:rPr>
          <w:rFonts w:ascii="仿宋" w:hAnsi="仿宋" w:eastAsia="仿宋" w:cs="仿宋"/>
          <w:spacing w:val="-45"/>
          <w:sz w:val="31"/>
          <w:szCs w:val="31"/>
        </w:rPr>
        <w:t xml:space="preserve"> </w:t>
      </w:r>
      <w:r>
        <w:rPr>
          <w:rFonts w:ascii="仿宋" w:hAnsi="仿宋" w:eastAsia="仿宋" w:cs="仿宋"/>
          <w:spacing w:val="48"/>
          <w:sz w:val="31"/>
          <w:szCs w:val="31"/>
        </w:rPr>
        <w:t>。</w:t>
      </w:r>
      <w:r>
        <w:rPr>
          <w:rFonts w:ascii="仿宋" w:hAnsi="仿宋" w:eastAsia="仿宋" w:cs="仿宋"/>
          <w:spacing w:val="-78"/>
          <w:sz w:val="31"/>
          <w:szCs w:val="31"/>
        </w:rPr>
        <w:t xml:space="preserve"> </w:t>
      </w:r>
      <w:r>
        <w:rPr>
          <w:rFonts w:ascii="仿宋" w:hAnsi="仿宋" w:eastAsia="仿宋" w:cs="仿宋"/>
          <w:spacing w:val="48"/>
          <w:sz w:val="31"/>
          <w:szCs w:val="31"/>
        </w:rPr>
        <w:t>开</w:t>
      </w:r>
      <w:r>
        <w:rPr>
          <w:rFonts w:ascii="仿宋" w:hAnsi="仿宋" w:eastAsia="仿宋" w:cs="仿宋"/>
          <w:spacing w:val="3"/>
          <w:sz w:val="31"/>
          <w:szCs w:val="31"/>
        </w:rPr>
        <w:t>设了“读原文、悟原理</w:t>
      </w:r>
      <w:r>
        <w:rPr>
          <w:rFonts w:ascii="仿宋" w:hAnsi="仿宋" w:eastAsia="仿宋" w:cs="仿宋"/>
          <w:spacing w:val="-99"/>
          <w:sz w:val="31"/>
          <w:szCs w:val="31"/>
        </w:rPr>
        <w:t xml:space="preserve"> </w:t>
      </w:r>
      <w:r>
        <w:rPr>
          <w:rFonts w:ascii="仿宋" w:hAnsi="仿宋" w:eastAsia="仿宋" w:cs="仿宋"/>
          <w:spacing w:val="3"/>
          <w:sz w:val="31"/>
          <w:szCs w:val="31"/>
        </w:rPr>
        <w:t>”专栏，由播音员、主持人领读《十九大</w:t>
      </w:r>
      <w:r>
        <w:rPr>
          <w:rFonts w:ascii="仿宋" w:hAnsi="仿宋" w:eastAsia="仿宋" w:cs="仿宋"/>
          <w:sz w:val="31"/>
          <w:szCs w:val="31"/>
        </w:rPr>
        <w:t xml:space="preserve"> </w:t>
      </w:r>
      <w:r>
        <w:rPr>
          <w:rFonts w:ascii="仿宋" w:hAnsi="仿宋" w:eastAsia="仿宋" w:cs="仿宋"/>
          <w:spacing w:val="-5"/>
          <w:sz w:val="31"/>
          <w:szCs w:val="31"/>
        </w:rPr>
        <w:t>报告》和</w:t>
      </w:r>
      <w:r>
        <w:rPr>
          <w:rFonts w:hint="eastAsia" w:ascii="仿宋" w:hAnsi="仿宋" w:eastAsia="仿宋" w:cs="仿宋"/>
          <w:spacing w:val="-5"/>
          <w:sz w:val="31"/>
          <w:szCs w:val="31"/>
        </w:rPr>
        <w:t>《中国共产党章程（修正案）》</w:t>
      </w:r>
      <w:r>
        <w:rPr>
          <w:rFonts w:ascii="仿宋" w:hAnsi="仿宋" w:eastAsia="仿宋" w:cs="仿宋"/>
          <w:spacing w:val="-5"/>
          <w:sz w:val="31"/>
          <w:szCs w:val="31"/>
        </w:rPr>
        <w:t>原文</w:t>
      </w:r>
      <w:r>
        <w:rPr>
          <w:rFonts w:ascii="仿宋" w:hAnsi="仿宋" w:eastAsia="仿宋" w:cs="仿宋"/>
          <w:spacing w:val="-6"/>
          <w:sz w:val="31"/>
          <w:szCs w:val="31"/>
        </w:rPr>
        <w:t>，通</w:t>
      </w:r>
      <w:r>
        <w:rPr>
          <w:rFonts w:ascii="仿宋" w:hAnsi="仿宋" w:eastAsia="仿宋" w:cs="仿宋"/>
          <w:spacing w:val="-82"/>
          <w:sz w:val="31"/>
          <w:szCs w:val="31"/>
        </w:rPr>
        <w:t xml:space="preserve"> </w:t>
      </w:r>
      <w:r>
        <w:rPr>
          <w:rFonts w:ascii="仿宋" w:hAnsi="仿宋" w:eastAsia="仿宋" w:cs="仿宋"/>
          <w:spacing w:val="-6"/>
          <w:sz w:val="31"/>
          <w:szCs w:val="31"/>
        </w:rPr>
        <w:t>过</w:t>
      </w:r>
      <w:r>
        <w:rPr>
          <w:rFonts w:ascii="仿宋" w:hAnsi="仿宋" w:eastAsia="仿宋" w:cs="仿宋"/>
          <w:spacing w:val="-62"/>
          <w:sz w:val="31"/>
          <w:szCs w:val="31"/>
        </w:rPr>
        <w:t xml:space="preserve"> </w:t>
      </w:r>
      <w:r>
        <w:rPr>
          <w:rFonts w:ascii="仿宋" w:hAnsi="仿宋" w:eastAsia="仿宋" w:cs="仿宋"/>
          <w:spacing w:val="-6"/>
          <w:sz w:val="31"/>
          <w:szCs w:val="31"/>
        </w:rPr>
        <w:t>朗</w:t>
      </w:r>
      <w:r>
        <w:rPr>
          <w:rFonts w:ascii="仿宋" w:hAnsi="仿宋" w:eastAsia="仿宋" w:cs="仿宋"/>
          <w:spacing w:val="-86"/>
          <w:sz w:val="31"/>
          <w:szCs w:val="31"/>
        </w:rPr>
        <w:t xml:space="preserve"> </w:t>
      </w:r>
      <w:r>
        <w:rPr>
          <w:rFonts w:ascii="仿宋" w:hAnsi="仿宋" w:eastAsia="仿宋" w:cs="仿宋"/>
          <w:spacing w:val="-6"/>
          <w:sz w:val="31"/>
          <w:szCs w:val="31"/>
        </w:rPr>
        <w:t>读</w:t>
      </w:r>
      <w:r>
        <w:rPr>
          <w:rFonts w:ascii="仿宋" w:hAnsi="仿宋" w:eastAsia="仿宋" w:cs="仿宋"/>
          <w:spacing w:val="-88"/>
          <w:sz w:val="31"/>
          <w:szCs w:val="31"/>
        </w:rPr>
        <w:t xml:space="preserve"> </w:t>
      </w:r>
      <w:r>
        <w:rPr>
          <w:rFonts w:ascii="仿宋" w:hAnsi="仿宋" w:eastAsia="仿宋" w:cs="仿宋"/>
          <w:spacing w:val="-6"/>
          <w:sz w:val="31"/>
          <w:szCs w:val="31"/>
        </w:rPr>
        <w:t>视</w:t>
      </w:r>
      <w:r>
        <w:rPr>
          <w:rFonts w:ascii="仿宋" w:hAnsi="仿宋" w:eastAsia="仿宋" w:cs="仿宋"/>
          <w:spacing w:val="-86"/>
          <w:sz w:val="31"/>
          <w:szCs w:val="31"/>
        </w:rPr>
        <w:t xml:space="preserve"> </w:t>
      </w:r>
      <w:r>
        <w:rPr>
          <w:rFonts w:ascii="仿宋" w:hAnsi="仿宋" w:eastAsia="仿宋" w:cs="仿宋"/>
          <w:spacing w:val="-6"/>
          <w:sz w:val="31"/>
          <w:szCs w:val="31"/>
        </w:rPr>
        <w:t>频、</w:t>
      </w:r>
      <w:bookmarkStart w:id="0" w:name="_GoBack"/>
      <w:bookmarkEnd w:id="0"/>
      <w:r>
        <w:rPr>
          <w:rFonts w:ascii="仿宋" w:hAnsi="仿宋" w:eastAsia="仿宋" w:cs="仿宋"/>
          <w:spacing w:val="43"/>
          <w:sz w:val="31"/>
          <w:szCs w:val="31"/>
        </w:rPr>
        <w:t>音频</w:t>
      </w:r>
      <w:r>
        <w:rPr>
          <w:rFonts w:ascii="仿宋" w:hAnsi="仿宋" w:eastAsia="仿宋" w:cs="仿宋"/>
          <w:spacing w:val="-61"/>
          <w:sz w:val="31"/>
          <w:szCs w:val="31"/>
        </w:rPr>
        <w:t xml:space="preserve"> </w:t>
      </w:r>
      <w:r>
        <w:rPr>
          <w:rFonts w:ascii="仿宋" w:hAnsi="仿宋" w:eastAsia="仿宋" w:cs="仿宋"/>
          <w:spacing w:val="43"/>
          <w:sz w:val="31"/>
          <w:szCs w:val="31"/>
        </w:rPr>
        <w:t>，向全县传递</w:t>
      </w:r>
      <w:r>
        <w:rPr>
          <w:rFonts w:hint="eastAsia" w:ascii="仿宋" w:hAnsi="仿宋" w:eastAsia="仿宋" w:cs="仿宋"/>
          <w:spacing w:val="43"/>
          <w:sz w:val="31"/>
          <w:szCs w:val="31"/>
        </w:rPr>
        <w:t>党的十九大</w:t>
      </w:r>
      <w:r>
        <w:rPr>
          <w:rFonts w:ascii="仿宋" w:hAnsi="仿宋" w:eastAsia="仿宋" w:cs="仿宋"/>
          <w:spacing w:val="43"/>
          <w:sz w:val="31"/>
          <w:szCs w:val="31"/>
        </w:rPr>
        <w:t>声音</w:t>
      </w:r>
      <w:r>
        <w:rPr>
          <w:rFonts w:ascii="仿宋" w:hAnsi="仿宋" w:eastAsia="仿宋" w:cs="仿宋"/>
          <w:spacing w:val="-59"/>
          <w:sz w:val="31"/>
          <w:szCs w:val="31"/>
        </w:rPr>
        <w:t xml:space="preserve"> </w:t>
      </w:r>
      <w:r>
        <w:rPr>
          <w:rFonts w:ascii="仿宋" w:hAnsi="仿宋" w:eastAsia="仿宋" w:cs="仿宋"/>
          <w:spacing w:val="43"/>
          <w:sz w:val="31"/>
          <w:szCs w:val="31"/>
        </w:rPr>
        <w:t>，推动</w:t>
      </w:r>
      <w:r>
        <w:rPr>
          <w:rFonts w:hint="eastAsia" w:ascii="仿宋" w:hAnsi="仿宋" w:eastAsia="仿宋" w:cs="仿宋"/>
          <w:spacing w:val="43"/>
          <w:sz w:val="31"/>
          <w:szCs w:val="31"/>
          <w:lang w:val="en-US" w:eastAsia="zh-CN"/>
        </w:rPr>
        <w:t>党的</w:t>
      </w:r>
      <w:r>
        <w:rPr>
          <w:rFonts w:ascii="仿宋" w:hAnsi="仿宋" w:eastAsia="仿宋" w:cs="仿宋"/>
          <w:spacing w:val="43"/>
          <w:sz w:val="31"/>
          <w:szCs w:val="31"/>
        </w:rPr>
        <w:t>十九大</w:t>
      </w:r>
      <w:r>
        <w:rPr>
          <w:rFonts w:ascii="仿宋" w:hAnsi="仿宋" w:eastAsia="仿宋" w:cs="仿宋"/>
          <w:spacing w:val="42"/>
          <w:sz w:val="31"/>
          <w:szCs w:val="31"/>
        </w:rPr>
        <w:t>精神入脑入</w:t>
      </w:r>
      <w:r>
        <w:rPr>
          <w:rFonts w:ascii="仿宋" w:hAnsi="仿宋" w:eastAsia="仿宋" w:cs="仿宋"/>
          <w:spacing w:val="29"/>
          <w:sz w:val="31"/>
          <w:szCs w:val="31"/>
        </w:rPr>
        <w:t>心</w:t>
      </w:r>
      <w:r>
        <w:rPr>
          <w:rFonts w:ascii="仿宋" w:hAnsi="仿宋" w:eastAsia="仿宋" w:cs="仿宋"/>
          <w:spacing w:val="-63"/>
          <w:sz w:val="31"/>
          <w:szCs w:val="31"/>
        </w:rPr>
        <w:t xml:space="preserve"> </w:t>
      </w:r>
      <w:r>
        <w:rPr>
          <w:rFonts w:hint="eastAsia" w:ascii="仿宋" w:hAnsi="仿宋" w:eastAsia="仿宋" w:cs="仿宋"/>
          <w:spacing w:val="-63"/>
          <w:sz w:val="31"/>
          <w:szCs w:val="31"/>
          <w:lang w:eastAsia="zh-CN"/>
        </w:rPr>
        <w:t>、</w:t>
      </w:r>
      <w:r>
        <w:rPr>
          <w:rFonts w:ascii="仿宋" w:hAnsi="仿宋" w:eastAsia="仿宋" w:cs="仿宋"/>
          <w:spacing w:val="29"/>
          <w:sz w:val="31"/>
          <w:szCs w:val="31"/>
        </w:rPr>
        <w:t>深入千家万户。</w:t>
      </w:r>
    </w:p>
    <w:p w14:paraId="61D57046">
      <w:pPr>
        <w:spacing w:before="46" w:line="368" w:lineRule="auto"/>
        <w:ind w:left="1366" w:right="23" w:firstLine="643"/>
        <w:jc w:val="both"/>
        <w:rPr>
          <w:rFonts w:ascii="仿宋" w:hAnsi="仿宋" w:eastAsia="仿宋" w:cs="仿宋"/>
          <w:sz w:val="31"/>
          <w:szCs w:val="31"/>
        </w:rPr>
      </w:pPr>
      <w:r>
        <w:rPr>
          <w:rFonts w:ascii="仿宋" w:hAnsi="仿宋" w:eastAsia="仿宋" w:cs="仿宋"/>
          <w:sz w:val="31"/>
          <w:szCs w:val="31"/>
        </w:rPr>
        <w:t>对县“</w:t>
      </w:r>
      <w:r>
        <w:rPr>
          <w:rFonts w:ascii="仿宋" w:hAnsi="仿宋" w:eastAsia="仿宋" w:cs="仿宋"/>
          <w:spacing w:val="-118"/>
          <w:sz w:val="31"/>
          <w:szCs w:val="31"/>
        </w:rPr>
        <w:t xml:space="preserve"> </w:t>
      </w:r>
      <w:r>
        <w:rPr>
          <w:rFonts w:ascii="仿宋" w:hAnsi="仿宋" w:eastAsia="仿宋" w:cs="仿宋"/>
          <w:sz w:val="31"/>
          <w:szCs w:val="31"/>
        </w:rPr>
        <w:t>两会</w:t>
      </w:r>
      <w:r>
        <w:rPr>
          <w:rFonts w:ascii="仿宋" w:hAnsi="仿宋" w:eastAsia="仿宋" w:cs="仿宋"/>
          <w:spacing w:val="-112"/>
          <w:sz w:val="31"/>
          <w:szCs w:val="31"/>
        </w:rPr>
        <w:t xml:space="preserve"> </w:t>
      </w:r>
      <w:r>
        <w:rPr>
          <w:rFonts w:ascii="仿宋" w:hAnsi="仿宋" w:eastAsia="仿宋" w:cs="仿宋"/>
          <w:sz w:val="31"/>
          <w:szCs w:val="31"/>
        </w:rPr>
        <w:t>”进行深入的报道，对“十件惠民实事</w:t>
      </w:r>
      <w:r>
        <w:rPr>
          <w:rFonts w:ascii="仿宋" w:hAnsi="仿宋" w:eastAsia="仿宋" w:cs="仿宋"/>
          <w:spacing w:val="-110"/>
          <w:sz w:val="31"/>
          <w:szCs w:val="31"/>
        </w:rPr>
        <w:t xml:space="preserve"> </w:t>
      </w:r>
      <w:r>
        <w:rPr>
          <w:rFonts w:ascii="仿宋" w:hAnsi="仿宋" w:eastAsia="仿宋" w:cs="仿宋"/>
          <w:spacing w:val="-1"/>
          <w:sz w:val="31"/>
          <w:szCs w:val="31"/>
        </w:rPr>
        <w:t>”、“五</w:t>
      </w:r>
      <w:r>
        <w:rPr>
          <w:rFonts w:ascii="仿宋" w:hAnsi="仿宋" w:eastAsia="仿宋" w:cs="仿宋"/>
          <w:sz w:val="31"/>
          <w:szCs w:val="31"/>
        </w:rPr>
        <w:t xml:space="preserve"> </w:t>
      </w:r>
      <w:r>
        <w:rPr>
          <w:rFonts w:ascii="仿宋" w:hAnsi="仿宋" w:eastAsia="仿宋" w:cs="仿宋"/>
          <w:spacing w:val="5"/>
          <w:sz w:val="31"/>
          <w:szCs w:val="31"/>
        </w:rPr>
        <w:t>大攻坚战</w:t>
      </w:r>
      <w:r>
        <w:rPr>
          <w:rFonts w:ascii="仿宋" w:hAnsi="仿宋" w:eastAsia="仿宋" w:cs="仿宋"/>
          <w:spacing w:val="-96"/>
          <w:sz w:val="31"/>
          <w:szCs w:val="31"/>
        </w:rPr>
        <w:t xml:space="preserve"> </w:t>
      </w:r>
      <w:r>
        <w:rPr>
          <w:rFonts w:ascii="仿宋" w:hAnsi="仿宋" w:eastAsia="仿宋" w:cs="仿宋"/>
          <w:spacing w:val="5"/>
          <w:sz w:val="31"/>
          <w:szCs w:val="31"/>
        </w:rPr>
        <w:t>”等重要决策部署进行了详细解读；对项目集中开工、</w:t>
      </w:r>
      <w:r>
        <w:rPr>
          <w:rFonts w:ascii="仿宋" w:hAnsi="仿宋" w:eastAsia="仿宋" w:cs="仿宋"/>
          <w:sz w:val="31"/>
          <w:szCs w:val="31"/>
        </w:rPr>
        <w:t xml:space="preserve"> </w:t>
      </w:r>
      <w:r>
        <w:rPr>
          <w:rFonts w:ascii="仿宋" w:hAnsi="仿宋" w:eastAsia="仿宋" w:cs="仿宋"/>
          <w:spacing w:val="5"/>
          <w:sz w:val="31"/>
          <w:szCs w:val="31"/>
        </w:rPr>
        <w:t>京张高铁跨湖大桥建设等重大项目进展情况进行了连续报道；针</w:t>
      </w:r>
      <w:r>
        <w:rPr>
          <w:rFonts w:ascii="仿宋" w:hAnsi="仿宋" w:eastAsia="仿宋" w:cs="仿宋"/>
          <w:sz w:val="31"/>
          <w:szCs w:val="31"/>
        </w:rPr>
        <w:t xml:space="preserve"> </w:t>
      </w:r>
      <w:r>
        <w:rPr>
          <w:rFonts w:ascii="仿宋" w:hAnsi="仿宋" w:eastAsia="仿宋" w:cs="仿宋"/>
          <w:spacing w:val="5"/>
          <w:sz w:val="31"/>
          <w:szCs w:val="31"/>
        </w:rPr>
        <w:t>对省级文明城市创建、脱贫攻坚、扫黑除恶、</w:t>
      </w:r>
      <w:r>
        <w:rPr>
          <w:rFonts w:hint="eastAsia" w:ascii="仿宋" w:hAnsi="仿宋" w:eastAsia="仿宋" w:cs="仿宋"/>
          <w:spacing w:val="5"/>
          <w:sz w:val="31"/>
          <w:szCs w:val="31"/>
        </w:rPr>
        <w:t>环保督察</w:t>
      </w:r>
      <w:r>
        <w:rPr>
          <w:rFonts w:ascii="仿宋" w:hAnsi="仿宋" w:eastAsia="仿宋" w:cs="仿宋"/>
          <w:spacing w:val="5"/>
          <w:sz w:val="31"/>
          <w:szCs w:val="31"/>
        </w:rPr>
        <w:t>回头看等</w:t>
      </w:r>
      <w:r>
        <w:rPr>
          <w:rFonts w:ascii="仿宋" w:hAnsi="仿宋" w:eastAsia="仿宋" w:cs="仿宋"/>
          <w:sz w:val="31"/>
          <w:szCs w:val="31"/>
        </w:rPr>
        <w:t xml:space="preserve"> </w:t>
      </w:r>
      <w:r>
        <w:rPr>
          <w:rFonts w:ascii="仿宋" w:hAnsi="仿宋" w:eastAsia="仿宋" w:cs="仿宋"/>
          <w:spacing w:val="5"/>
          <w:sz w:val="31"/>
          <w:szCs w:val="31"/>
        </w:rPr>
        <w:t>重点工作设置了专题、专栏。其中《坚决打好打赢精准脱贫攻坚</w:t>
      </w:r>
      <w:r>
        <w:rPr>
          <w:rFonts w:ascii="仿宋" w:hAnsi="仿宋" w:eastAsia="仿宋" w:cs="仿宋"/>
          <w:sz w:val="31"/>
          <w:szCs w:val="31"/>
        </w:rPr>
        <w:t xml:space="preserve"> </w:t>
      </w:r>
      <w:r>
        <w:rPr>
          <w:rFonts w:ascii="仿宋" w:hAnsi="仿宋" w:eastAsia="仿宋" w:cs="仿宋"/>
          <w:spacing w:val="5"/>
          <w:sz w:val="31"/>
          <w:szCs w:val="31"/>
        </w:rPr>
        <w:t>战电视访谈》专栏，通过提炼我县各级各单位在脱贫攻坚工作中</w:t>
      </w:r>
      <w:r>
        <w:rPr>
          <w:rFonts w:ascii="仿宋" w:hAnsi="仿宋" w:eastAsia="仿宋" w:cs="仿宋"/>
          <w:sz w:val="31"/>
          <w:szCs w:val="31"/>
        </w:rPr>
        <w:t xml:space="preserve"> </w:t>
      </w:r>
      <w:r>
        <w:rPr>
          <w:rFonts w:ascii="仿宋" w:hAnsi="仿宋" w:eastAsia="仿宋" w:cs="仿宋"/>
          <w:spacing w:val="5"/>
          <w:sz w:val="31"/>
          <w:szCs w:val="31"/>
        </w:rPr>
        <w:t>的好经验、好做法，为全县脱贫攻坚工作提供有效的借鉴和交流</w:t>
      </w:r>
      <w:r>
        <w:rPr>
          <w:rFonts w:ascii="仿宋" w:hAnsi="仿宋" w:eastAsia="仿宋" w:cs="仿宋"/>
          <w:sz w:val="31"/>
          <w:szCs w:val="31"/>
        </w:rPr>
        <w:t xml:space="preserve"> </w:t>
      </w:r>
      <w:r>
        <w:rPr>
          <w:rFonts w:ascii="仿宋" w:hAnsi="仿宋" w:eastAsia="仿宋" w:cs="仿宋"/>
          <w:spacing w:val="1"/>
          <w:sz w:val="31"/>
          <w:szCs w:val="31"/>
        </w:rPr>
        <w:t>平台，全年共播出</w:t>
      </w:r>
      <w:r>
        <w:rPr>
          <w:rFonts w:ascii="仿宋" w:hAnsi="仿宋" w:eastAsia="仿宋" w:cs="仿宋"/>
          <w:spacing w:val="-31"/>
          <w:sz w:val="31"/>
          <w:szCs w:val="31"/>
        </w:rPr>
        <w:t xml:space="preserve"> </w:t>
      </w:r>
      <w:r>
        <w:rPr>
          <w:rFonts w:ascii="仿宋" w:hAnsi="仿宋" w:eastAsia="仿宋" w:cs="仿宋"/>
          <w:spacing w:val="1"/>
          <w:sz w:val="31"/>
          <w:szCs w:val="31"/>
        </w:rPr>
        <w:t>15</w:t>
      </w:r>
      <w:r>
        <w:rPr>
          <w:rFonts w:ascii="仿宋" w:hAnsi="仿宋" w:eastAsia="仿宋" w:cs="仿宋"/>
          <w:spacing w:val="-54"/>
          <w:sz w:val="31"/>
          <w:szCs w:val="31"/>
        </w:rPr>
        <w:t xml:space="preserve"> </w:t>
      </w:r>
      <w:r>
        <w:rPr>
          <w:rFonts w:ascii="仿宋" w:hAnsi="仿宋" w:eastAsia="仿宋" w:cs="仿宋"/>
          <w:spacing w:val="1"/>
          <w:sz w:val="31"/>
          <w:szCs w:val="31"/>
        </w:rPr>
        <w:t>期。</w:t>
      </w:r>
    </w:p>
    <w:p w14:paraId="4F9D1A98">
      <w:pPr>
        <w:spacing w:before="216" w:line="363" w:lineRule="auto"/>
        <w:ind w:left="1368" w:right="80" w:firstLine="632"/>
        <w:jc w:val="both"/>
        <w:rPr>
          <w:rFonts w:ascii="仿宋" w:hAnsi="仿宋" w:eastAsia="仿宋" w:cs="仿宋"/>
          <w:sz w:val="31"/>
          <w:szCs w:val="31"/>
        </w:rPr>
      </w:pPr>
      <w:r>
        <w:rPr>
          <w:rFonts w:ascii="仿宋" w:hAnsi="仿宋" w:eastAsia="仿宋" w:cs="仿宋"/>
          <w:spacing w:val="-1"/>
          <w:sz w:val="31"/>
          <w:szCs w:val="31"/>
        </w:rPr>
        <w:t>2018</w:t>
      </w:r>
      <w:r>
        <w:rPr>
          <w:rFonts w:ascii="仿宋" w:hAnsi="仿宋" w:eastAsia="仿宋" w:cs="仿宋"/>
          <w:spacing w:val="-42"/>
          <w:sz w:val="31"/>
          <w:szCs w:val="31"/>
        </w:rPr>
        <w:t xml:space="preserve"> </w:t>
      </w:r>
      <w:r>
        <w:rPr>
          <w:rFonts w:ascii="仿宋" w:hAnsi="仿宋" w:eastAsia="仿宋" w:cs="仿宋"/>
          <w:spacing w:val="-1"/>
          <w:sz w:val="31"/>
          <w:szCs w:val="31"/>
        </w:rPr>
        <w:t>年，怀来电视台《怀来新闻》栏目共播出</w:t>
      </w:r>
      <w:r>
        <w:rPr>
          <w:rFonts w:ascii="仿宋" w:hAnsi="仿宋" w:eastAsia="仿宋" w:cs="仿宋"/>
          <w:spacing w:val="-59"/>
          <w:sz w:val="31"/>
          <w:szCs w:val="31"/>
        </w:rPr>
        <w:t xml:space="preserve"> </w:t>
      </w:r>
      <w:r>
        <w:rPr>
          <w:rFonts w:ascii="仿宋" w:hAnsi="仿宋" w:eastAsia="仿宋" w:cs="仿宋"/>
          <w:spacing w:val="-1"/>
          <w:sz w:val="31"/>
          <w:szCs w:val="31"/>
        </w:rPr>
        <w:t>262</w:t>
      </w:r>
      <w:r>
        <w:rPr>
          <w:rFonts w:ascii="仿宋" w:hAnsi="仿宋" w:eastAsia="仿宋" w:cs="仿宋"/>
          <w:spacing w:val="-53"/>
          <w:sz w:val="31"/>
          <w:szCs w:val="31"/>
        </w:rPr>
        <w:t xml:space="preserve"> </w:t>
      </w:r>
      <w:r>
        <w:rPr>
          <w:rFonts w:ascii="仿宋" w:hAnsi="仿宋" w:eastAsia="仿宋" w:cs="仿宋"/>
          <w:spacing w:val="-1"/>
          <w:sz w:val="31"/>
          <w:szCs w:val="31"/>
        </w:rPr>
        <w:t>期、《新</w:t>
      </w:r>
      <w:r>
        <w:rPr>
          <w:rFonts w:ascii="仿宋" w:hAnsi="仿宋" w:eastAsia="仿宋" w:cs="仿宋"/>
          <w:sz w:val="31"/>
          <w:szCs w:val="31"/>
        </w:rPr>
        <w:t xml:space="preserve"> </w:t>
      </w:r>
      <w:r>
        <w:rPr>
          <w:rFonts w:ascii="仿宋" w:hAnsi="仿宋" w:eastAsia="仿宋" w:cs="仿宋"/>
          <w:spacing w:val="4"/>
          <w:sz w:val="31"/>
          <w:szCs w:val="31"/>
        </w:rPr>
        <w:t xml:space="preserve">闻综述》播出 54 期，共采集新闻 1600 余条，播出专栏、专题 </w:t>
      </w:r>
      <w:r>
        <w:rPr>
          <w:rFonts w:ascii="仿宋" w:hAnsi="仿宋" w:eastAsia="仿宋" w:cs="仿宋"/>
          <w:spacing w:val="6"/>
          <w:sz w:val="31"/>
          <w:szCs w:val="31"/>
        </w:rPr>
        <w:t>100</w:t>
      </w:r>
      <w:r>
        <w:rPr>
          <w:rFonts w:ascii="仿宋" w:hAnsi="仿宋" w:eastAsia="仿宋" w:cs="仿宋"/>
          <w:spacing w:val="-35"/>
          <w:sz w:val="31"/>
          <w:szCs w:val="31"/>
        </w:rPr>
        <w:t xml:space="preserve"> </w:t>
      </w:r>
      <w:r>
        <w:rPr>
          <w:rFonts w:ascii="仿宋" w:hAnsi="仿宋" w:eastAsia="仿宋" w:cs="仿宋"/>
          <w:spacing w:val="6"/>
          <w:sz w:val="31"/>
          <w:szCs w:val="31"/>
        </w:rPr>
        <w:t>多期。每日新闻内容同期在怀来人民广播电台播出，新闻视</w:t>
      </w:r>
      <w:r>
        <w:rPr>
          <w:rFonts w:ascii="仿宋" w:hAnsi="仿宋" w:eastAsia="仿宋" w:cs="仿宋"/>
          <w:sz w:val="31"/>
          <w:szCs w:val="31"/>
        </w:rPr>
        <w:t xml:space="preserve"> </w:t>
      </w:r>
      <w:r>
        <w:rPr>
          <w:rFonts w:ascii="仿宋" w:hAnsi="仿宋" w:eastAsia="仿宋" w:cs="仿宋"/>
          <w:spacing w:val="7"/>
          <w:sz w:val="31"/>
          <w:szCs w:val="31"/>
        </w:rPr>
        <w:t>频及图文同期在微信平台、手机</w:t>
      </w:r>
      <w:r>
        <w:rPr>
          <w:rFonts w:ascii="仿宋" w:hAnsi="仿宋" w:eastAsia="仿宋" w:cs="仿宋"/>
          <w:spacing w:val="-74"/>
          <w:sz w:val="31"/>
          <w:szCs w:val="31"/>
        </w:rPr>
        <w:t xml:space="preserve"> </w:t>
      </w:r>
      <w:r>
        <w:rPr>
          <w:rFonts w:ascii="仿宋" w:hAnsi="仿宋" w:eastAsia="仿宋" w:cs="仿宋"/>
          <w:sz w:val="31"/>
          <w:szCs w:val="31"/>
        </w:rPr>
        <w:t>APP</w:t>
      </w:r>
      <w:r>
        <w:rPr>
          <w:rFonts w:ascii="仿宋" w:hAnsi="仿宋" w:eastAsia="仿宋" w:cs="仿宋"/>
          <w:spacing w:val="-45"/>
          <w:sz w:val="31"/>
          <w:szCs w:val="31"/>
        </w:rPr>
        <w:t xml:space="preserve"> </w:t>
      </w:r>
      <w:r>
        <w:rPr>
          <w:rFonts w:ascii="仿宋" w:hAnsi="仿宋" w:eastAsia="仿宋" w:cs="仿宋"/>
          <w:spacing w:val="7"/>
          <w:sz w:val="31"/>
          <w:szCs w:val="31"/>
        </w:rPr>
        <w:t>发布。</w:t>
      </w:r>
    </w:p>
    <w:p w14:paraId="45024389">
      <w:pPr>
        <w:spacing w:before="215" w:line="361" w:lineRule="auto"/>
        <w:ind w:left="1370" w:right="81" w:firstLine="634"/>
        <w:jc w:val="both"/>
        <w:rPr>
          <w:rFonts w:ascii="仿宋" w:hAnsi="仿宋" w:eastAsia="仿宋" w:cs="仿宋"/>
          <w:sz w:val="31"/>
          <w:szCs w:val="31"/>
        </w:rPr>
      </w:pPr>
      <w:r>
        <w:rPr>
          <w:rFonts w:ascii="仿宋" w:hAnsi="仿宋" w:eastAsia="仿宋" w:cs="仿宋"/>
          <w:spacing w:val="5"/>
          <w:sz w:val="31"/>
          <w:szCs w:val="31"/>
        </w:rPr>
        <w:t>《看怀来—百姓有话说》栏目制作了十九大</w:t>
      </w:r>
      <w:r>
        <w:rPr>
          <w:rFonts w:ascii="仿宋" w:hAnsi="仿宋" w:eastAsia="仿宋" w:cs="仿宋"/>
          <w:spacing w:val="4"/>
          <w:sz w:val="31"/>
          <w:szCs w:val="31"/>
        </w:rPr>
        <w:t>特别节目《十九</w:t>
      </w:r>
      <w:r>
        <w:rPr>
          <w:rFonts w:ascii="仿宋" w:hAnsi="仿宋" w:eastAsia="仿宋" w:cs="仿宋"/>
          <w:sz w:val="31"/>
          <w:szCs w:val="31"/>
        </w:rPr>
        <w:t xml:space="preserve"> </w:t>
      </w:r>
      <w:r>
        <w:rPr>
          <w:rFonts w:ascii="仿宋" w:hAnsi="仿宋" w:eastAsia="仿宋" w:cs="仿宋"/>
          <w:spacing w:val="-1"/>
          <w:sz w:val="31"/>
          <w:szCs w:val="31"/>
        </w:rPr>
        <w:t>大精神在基层》， 推出了《共谋美丽乡村发展》、《乡村振兴战</w:t>
      </w:r>
      <w:r>
        <w:rPr>
          <w:rFonts w:ascii="仿宋" w:hAnsi="仿宋" w:eastAsia="仿宋" w:cs="仿宋"/>
          <w:spacing w:val="9"/>
          <w:sz w:val="31"/>
          <w:szCs w:val="31"/>
        </w:rPr>
        <w:t xml:space="preserve"> </w:t>
      </w:r>
      <w:r>
        <w:rPr>
          <w:rFonts w:ascii="仿宋" w:hAnsi="仿宋" w:eastAsia="仿宋" w:cs="仿宋"/>
          <w:spacing w:val="3"/>
          <w:sz w:val="31"/>
          <w:szCs w:val="31"/>
        </w:rPr>
        <w:t>略透出“三农</w:t>
      </w:r>
      <w:r>
        <w:rPr>
          <w:rFonts w:ascii="仿宋" w:hAnsi="仿宋" w:eastAsia="仿宋" w:cs="仿宋"/>
          <w:spacing w:val="-102"/>
          <w:sz w:val="31"/>
          <w:szCs w:val="31"/>
        </w:rPr>
        <w:t xml:space="preserve"> </w:t>
      </w:r>
      <w:r>
        <w:rPr>
          <w:rFonts w:ascii="仿宋" w:hAnsi="仿宋" w:eastAsia="仿宋" w:cs="仿宋"/>
          <w:spacing w:val="3"/>
          <w:sz w:val="31"/>
          <w:szCs w:val="31"/>
        </w:rPr>
        <w:t>”新希望》、《乡村振兴擘画富裕新农村》等反应</w:t>
      </w:r>
    </w:p>
    <w:p w14:paraId="0E5BB12B">
      <w:pPr>
        <w:spacing w:line="361" w:lineRule="auto"/>
        <w:rPr>
          <w:rFonts w:ascii="仿宋" w:hAnsi="仿宋" w:eastAsia="仿宋" w:cs="仿宋"/>
          <w:sz w:val="31"/>
          <w:szCs w:val="31"/>
        </w:rPr>
        <w:sectPr>
          <w:pgSz w:w="11906" w:h="16838"/>
          <w:pgMar w:top="400" w:right="1391" w:bottom="0" w:left="243" w:header="0" w:footer="0" w:gutter="0"/>
          <w:cols w:space="720" w:num="1"/>
        </w:sectPr>
      </w:pPr>
    </w:p>
    <w:p w14:paraId="6661AE4B">
      <w:pPr>
        <w:spacing w:line="55" w:lineRule="exact"/>
      </w:pPr>
    </w:p>
    <w:tbl>
      <w:tblPr>
        <w:tblStyle w:val="5"/>
        <w:tblW w:w="5999" w:type="dxa"/>
        <w:tblInd w:w="2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999"/>
      </w:tblGrid>
      <w:tr w14:paraId="0BC41DA5">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21" w:hRule="atLeast"/>
        </w:trPr>
        <w:tc>
          <w:tcPr>
            <w:tcW w:w="5999" w:type="dxa"/>
            <w:vAlign w:val="top"/>
          </w:tcPr>
          <w:p w14:paraId="1E61EF78">
            <w:pPr>
              <w:spacing w:line="810" w:lineRule="exact"/>
            </w:pPr>
            <w:r>
              <w:rPr>
                <w:position w:val="-19"/>
              </w:rPr>
              <w:pict>
                <v:group id="_x0000_s1101" o:spid="_x0000_s1101" o:spt="203" style="height:44.05pt;width:301.95pt;" coordsize="6039,880">
                  <o:lock v:ext="edit"/>
                  <v:rect id="_x0000_s1102" o:spid="_x0000_s1102" o:spt="1" style="position:absolute;left:0;top:0;height:740;width:6039;" fillcolor="#D9D9D9" filled="t" stroked="f" coordsize="21600,21600">
                    <v:path/>
                    <v:fill on="t" focussize="0,0"/>
                    <v:stroke on="f"/>
                    <v:imagedata o:title=""/>
                    <o:lock v:ext="edit"/>
                  </v:rect>
                  <v:rect id="_x0000_s1103" o:spid="_x0000_s1103" o:spt="1" style="position:absolute;left:19;top:172;height:709;width:5880;" fillcolor="#AD002D" filled="t" stroked="f" coordsize="21600,21600">
                    <v:path/>
                    <v:fill on="t" focussize="0,0"/>
                    <v:stroke on="f"/>
                    <v:imagedata o:title=""/>
                    <o:lock v:ext="edit"/>
                  </v:rect>
                  <v:shape id="_x0000_s1104" o:spid="_x0000_s1104" o:spt="202" type="#_x0000_t202" style="position:absolute;left:172;top:397;height:372;width:5575;" filled="f" stroked="f" coordsize="21600,21600">
                    <v:path/>
                    <v:fill on="f" focussize="0,0"/>
                    <v:stroke on="f"/>
                    <v:imagedata o:title=""/>
                    <o:lock v:ext="edit" aspectratio="f"/>
                    <v:textbox inset="0mm,0mm,0mm,0mm">
                      <w:txbxContent>
                        <w:p w14:paraId="424BABCC">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xbxContent>
                    </v:textbox>
                  </v:shape>
                  <w10:wrap type="none"/>
                  <w10:anchorlock/>
                </v:group>
              </w:pict>
            </w:r>
          </w:p>
        </w:tc>
      </w:tr>
    </w:tbl>
    <w:p w14:paraId="13210000">
      <w:pPr>
        <w:pStyle w:val="2"/>
        <w:spacing w:line="262" w:lineRule="auto"/>
      </w:pPr>
    </w:p>
    <w:p w14:paraId="47A7AD1C">
      <w:pPr>
        <w:pStyle w:val="2"/>
        <w:spacing w:line="263" w:lineRule="auto"/>
      </w:pPr>
    </w:p>
    <w:p w14:paraId="061E8992">
      <w:pPr>
        <w:pStyle w:val="2"/>
        <w:spacing w:line="263" w:lineRule="auto"/>
      </w:pPr>
    </w:p>
    <w:p w14:paraId="3566009F">
      <w:pPr>
        <w:spacing w:before="101" w:line="365" w:lineRule="auto"/>
        <w:ind w:left="1216" w:right="113" w:firstLine="9"/>
        <w:rPr>
          <w:rFonts w:ascii="仿宋" w:hAnsi="仿宋" w:eastAsia="仿宋" w:cs="仿宋"/>
          <w:sz w:val="31"/>
          <w:szCs w:val="31"/>
        </w:rPr>
      </w:pPr>
      <w:r>
        <w:rPr>
          <w:rFonts w:ascii="仿宋" w:hAnsi="仿宋" w:eastAsia="仿宋" w:cs="仿宋"/>
          <w:spacing w:val="4"/>
          <w:sz w:val="31"/>
          <w:szCs w:val="31"/>
        </w:rPr>
        <w:t>三农主题节目。围绕全县创城攻坚工作制作播出了《清理公共绿</w:t>
      </w:r>
      <w:r>
        <w:rPr>
          <w:rFonts w:ascii="仿宋" w:hAnsi="仿宋" w:eastAsia="仿宋" w:cs="仿宋"/>
          <w:spacing w:val="18"/>
          <w:sz w:val="31"/>
          <w:szCs w:val="31"/>
        </w:rPr>
        <w:t xml:space="preserve"> </w:t>
      </w:r>
      <w:r>
        <w:rPr>
          <w:rFonts w:ascii="仿宋" w:hAnsi="仿宋" w:eastAsia="仿宋" w:cs="仿宋"/>
          <w:spacing w:val="10"/>
          <w:sz w:val="31"/>
          <w:szCs w:val="31"/>
        </w:rPr>
        <w:t>地  美化社区环境》、《小区环境综合整治 还绿还景于民》多</w:t>
      </w:r>
      <w:r>
        <w:rPr>
          <w:rFonts w:ascii="仿宋" w:hAnsi="仿宋" w:eastAsia="仿宋" w:cs="仿宋"/>
          <w:spacing w:val="7"/>
          <w:sz w:val="31"/>
          <w:szCs w:val="31"/>
        </w:rPr>
        <w:t xml:space="preserve"> </w:t>
      </w:r>
      <w:r>
        <w:rPr>
          <w:rFonts w:ascii="仿宋" w:hAnsi="仿宋" w:eastAsia="仿宋" w:cs="仿宋"/>
          <w:spacing w:val="8"/>
          <w:sz w:val="31"/>
          <w:szCs w:val="31"/>
        </w:rPr>
        <w:t>期节目。</w:t>
      </w:r>
      <w:r>
        <w:rPr>
          <w:rFonts w:ascii="仿宋" w:hAnsi="仿宋" w:eastAsia="仿宋" w:cs="仿宋"/>
          <w:spacing w:val="-82"/>
          <w:sz w:val="31"/>
          <w:szCs w:val="31"/>
        </w:rPr>
        <w:t xml:space="preserve"> </w:t>
      </w:r>
      <w:r>
        <w:rPr>
          <w:rFonts w:ascii="仿宋" w:hAnsi="仿宋" w:eastAsia="仿宋" w:cs="仿宋"/>
          <w:spacing w:val="8"/>
          <w:sz w:val="31"/>
          <w:szCs w:val="31"/>
        </w:rPr>
        <w:t>围绕民生实事制作了《亮化工程打造一街一景 柔和街</w:t>
      </w:r>
      <w:r>
        <w:rPr>
          <w:rFonts w:ascii="仿宋" w:hAnsi="仿宋" w:eastAsia="仿宋" w:cs="仿宋"/>
          <w:sz w:val="31"/>
          <w:szCs w:val="31"/>
        </w:rPr>
        <w:t xml:space="preserve"> </w:t>
      </w:r>
      <w:r>
        <w:rPr>
          <w:rFonts w:ascii="仿宋" w:hAnsi="仿宋" w:eastAsia="仿宋" w:cs="仿宋"/>
          <w:spacing w:val="10"/>
          <w:sz w:val="31"/>
          <w:szCs w:val="31"/>
        </w:rPr>
        <w:t>灯暖民暖心》、《春风行动惠民生 创业就业促发展》等节目。</w:t>
      </w:r>
      <w:r>
        <w:rPr>
          <w:rFonts w:ascii="仿宋" w:hAnsi="仿宋" w:eastAsia="仿宋" w:cs="仿宋"/>
          <w:spacing w:val="17"/>
          <w:sz w:val="31"/>
          <w:szCs w:val="31"/>
        </w:rPr>
        <w:t xml:space="preserve"> </w:t>
      </w:r>
      <w:r>
        <w:rPr>
          <w:rFonts w:ascii="仿宋" w:hAnsi="仿宋" w:eastAsia="仿宋" w:cs="仿宋"/>
          <w:spacing w:val="2"/>
          <w:sz w:val="31"/>
          <w:szCs w:val="31"/>
        </w:rPr>
        <w:t>全年共累计播出</w:t>
      </w:r>
      <w:r>
        <w:rPr>
          <w:rFonts w:ascii="仿宋" w:hAnsi="仿宋" w:eastAsia="仿宋" w:cs="仿宋"/>
          <w:spacing w:val="-49"/>
          <w:sz w:val="31"/>
          <w:szCs w:val="31"/>
        </w:rPr>
        <w:t xml:space="preserve"> </w:t>
      </w:r>
      <w:r>
        <w:rPr>
          <w:rFonts w:ascii="仿宋" w:hAnsi="仿宋" w:eastAsia="仿宋" w:cs="仿宋"/>
          <w:spacing w:val="2"/>
          <w:sz w:val="31"/>
          <w:szCs w:val="31"/>
        </w:rPr>
        <w:t>34</w:t>
      </w:r>
      <w:r>
        <w:rPr>
          <w:rFonts w:ascii="仿宋" w:hAnsi="仿宋" w:eastAsia="仿宋" w:cs="仿宋"/>
          <w:spacing w:val="-54"/>
          <w:sz w:val="31"/>
          <w:szCs w:val="31"/>
        </w:rPr>
        <w:t xml:space="preserve"> </w:t>
      </w:r>
      <w:r>
        <w:rPr>
          <w:rFonts w:ascii="仿宋" w:hAnsi="仿宋" w:eastAsia="仿宋" w:cs="仿宋"/>
          <w:spacing w:val="2"/>
          <w:sz w:val="31"/>
          <w:szCs w:val="31"/>
        </w:rPr>
        <w:t>期。</w:t>
      </w:r>
    </w:p>
    <w:p w14:paraId="0D8F70D4">
      <w:pPr>
        <w:spacing w:before="215" w:line="365" w:lineRule="auto"/>
        <w:ind w:left="1217" w:right="113" w:firstLine="637"/>
        <w:jc w:val="both"/>
        <w:rPr>
          <w:rFonts w:ascii="仿宋" w:hAnsi="仿宋" w:eastAsia="仿宋" w:cs="仿宋"/>
          <w:sz w:val="31"/>
          <w:szCs w:val="31"/>
        </w:rPr>
      </w:pPr>
      <w:r>
        <w:rPr>
          <w:rFonts w:ascii="仿宋" w:hAnsi="仿宋" w:eastAsia="仿宋" w:cs="仿宋"/>
          <w:spacing w:val="5"/>
          <w:sz w:val="31"/>
          <w:szCs w:val="31"/>
        </w:rPr>
        <w:t>《看怀来—身边故事汇》栏目制作了迎冬奥</w:t>
      </w:r>
      <w:r>
        <w:rPr>
          <w:rFonts w:ascii="仿宋" w:hAnsi="仿宋" w:eastAsia="仿宋" w:cs="仿宋"/>
          <w:spacing w:val="4"/>
          <w:sz w:val="31"/>
          <w:szCs w:val="31"/>
        </w:rPr>
        <w:t>特别节目《冰雪</w:t>
      </w:r>
      <w:r>
        <w:rPr>
          <w:rFonts w:ascii="仿宋" w:hAnsi="仿宋" w:eastAsia="仿宋" w:cs="仿宋"/>
          <w:sz w:val="31"/>
          <w:szCs w:val="31"/>
        </w:rPr>
        <w:t xml:space="preserve"> </w:t>
      </w:r>
      <w:r>
        <w:rPr>
          <w:rFonts w:ascii="仿宋" w:hAnsi="仿宋" w:eastAsia="仿宋" w:cs="仿宋"/>
          <w:spacing w:val="2"/>
          <w:sz w:val="31"/>
          <w:szCs w:val="31"/>
        </w:rPr>
        <w:t>运动场上的追风少年们》；</w:t>
      </w:r>
      <w:r>
        <w:rPr>
          <w:rFonts w:ascii="仿宋" w:hAnsi="仿宋" w:eastAsia="仿宋" w:cs="仿宋"/>
          <w:spacing w:val="-64"/>
          <w:sz w:val="31"/>
          <w:szCs w:val="31"/>
        </w:rPr>
        <w:t xml:space="preserve"> </w:t>
      </w:r>
      <w:r>
        <w:rPr>
          <w:rFonts w:ascii="仿宋" w:hAnsi="仿宋" w:eastAsia="仿宋" w:cs="仿宋"/>
          <w:spacing w:val="2"/>
          <w:sz w:val="31"/>
          <w:szCs w:val="31"/>
        </w:rPr>
        <w:t>制作了展现我县在</w:t>
      </w:r>
      <w:r>
        <w:rPr>
          <w:rFonts w:ascii="仿宋" w:hAnsi="仿宋" w:eastAsia="仿宋" w:cs="仿宋"/>
          <w:spacing w:val="1"/>
          <w:sz w:val="31"/>
          <w:szCs w:val="31"/>
        </w:rPr>
        <w:t>环首都功能区建设</w:t>
      </w:r>
      <w:r>
        <w:rPr>
          <w:rFonts w:ascii="仿宋" w:hAnsi="仿宋" w:eastAsia="仿宋" w:cs="仿宋"/>
          <w:sz w:val="31"/>
          <w:szCs w:val="31"/>
        </w:rPr>
        <w:t xml:space="preserve"> </w:t>
      </w:r>
      <w:r>
        <w:rPr>
          <w:rFonts w:ascii="仿宋" w:hAnsi="仿宋" w:eastAsia="仿宋" w:cs="仿宋"/>
          <w:spacing w:val="5"/>
          <w:sz w:val="31"/>
          <w:szCs w:val="31"/>
        </w:rPr>
        <w:t>方面取得成就的《筑牢涵养水源的绿色屏障》节目；制作了展现</w:t>
      </w:r>
      <w:r>
        <w:rPr>
          <w:rFonts w:ascii="仿宋" w:hAnsi="仿宋" w:eastAsia="仿宋" w:cs="仿宋"/>
          <w:sz w:val="31"/>
          <w:szCs w:val="31"/>
        </w:rPr>
        <w:t xml:space="preserve"> </w:t>
      </w:r>
      <w:r>
        <w:rPr>
          <w:rFonts w:ascii="仿宋" w:hAnsi="仿宋" w:eastAsia="仿宋" w:cs="仿宋"/>
          <w:spacing w:val="3"/>
          <w:sz w:val="31"/>
          <w:szCs w:val="31"/>
        </w:rPr>
        <w:t>怀来“工匠精神</w:t>
      </w:r>
      <w:r>
        <w:rPr>
          <w:rFonts w:ascii="仿宋" w:hAnsi="仿宋" w:eastAsia="仿宋" w:cs="仿宋"/>
          <w:spacing w:val="-100"/>
          <w:sz w:val="31"/>
          <w:szCs w:val="31"/>
        </w:rPr>
        <w:t xml:space="preserve"> </w:t>
      </w:r>
      <w:r>
        <w:rPr>
          <w:rFonts w:ascii="仿宋" w:hAnsi="仿宋" w:eastAsia="仿宋" w:cs="仿宋"/>
          <w:spacing w:val="3"/>
          <w:sz w:val="31"/>
          <w:szCs w:val="31"/>
        </w:rPr>
        <w:t>”的《酒杯中的工匠精神》、《用汗水与烈焰铸</w:t>
      </w:r>
      <w:r>
        <w:rPr>
          <w:rFonts w:ascii="仿宋" w:hAnsi="仿宋" w:eastAsia="仿宋" w:cs="仿宋"/>
          <w:sz w:val="31"/>
          <w:szCs w:val="31"/>
        </w:rPr>
        <w:t xml:space="preserve"> </w:t>
      </w:r>
      <w:r>
        <w:rPr>
          <w:rFonts w:ascii="仿宋" w:hAnsi="仿宋" w:eastAsia="仿宋" w:cs="仿宋"/>
          <w:spacing w:val="4"/>
          <w:sz w:val="31"/>
          <w:szCs w:val="31"/>
        </w:rPr>
        <w:t>就的“玻璃工匠</w:t>
      </w:r>
      <w:r>
        <w:rPr>
          <w:rFonts w:ascii="仿宋" w:hAnsi="仿宋" w:eastAsia="仿宋" w:cs="仿宋"/>
          <w:spacing w:val="-100"/>
          <w:sz w:val="31"/>
          <w:szCs w:val="31"/>
        </w:rPr>
        <w:t xml:space="preserve"> </w:t>
      </w:r>
      <w:r>
        <w:rPr>
          <w:rFonts w:ascii="仿宋" w:hAnsi="仿宋" w:eastAsia="仿宋" w:cs="仿宋"/>
          <w:spacing w:val="4"/>
          <w:sz w:val="31"/>
          <w:szCs w:val="31"/>
        </w:rPr>
        <w:t>” 》等节目。全年共播出</w:t>
      </w:r>
      <w:r>
        <w:rPr>
          <w:rFonts w:ascii="仿宋" w:hAnsi="仿宋" w:eastAsia="仿宋" w:cs="仿宋"/>
          <w:spacing w:val="-61"/>
          <w:sz w:val="31"/>
          <w:szCs w:val="31"/>
        </w:rPr>
        <w:t xml:space="preserve"> </w:t>
      </w:r>
      <w:r>
        <w:rPr>
          <w:rFonts w:ascii="仿宋" w:hAnsi="仿宋" w:eastAsia="仿宋" w:cs="仿宋"/>
          <w:spacing w:val="4"/>
          <w:sz w:val="31"/>
          <w:szCs w:val="31"/>
        </w:rPr>
        <w:t>28</w:t>
      </w:r>
      <w:r>
        <w:rPr>
          <w:rFonts w:ascii="仿宋" w:hAnsi="仿宋" w:eastAsia="仿宋" w:cs="仿宋"/>
          <w:spacing w:val="-53"/>
          <w:sz w:val="31"/>
          <w:szCs w:val="31"/>
        </w:rPr>
        <w:t xml:space="preserve"> </w:t>
      </w:r>
      <w:r>
        <w:rPr>
          <w:rFonts w:ascii="仿宋" w:hAnsi="仿宋" w:eastAsia="仿宋" w:cs="仿宋"/>
          <w:spacing w:val="4"/>
          <w:sz w:val="31"/>
          <w:szCs w:val="31"/>
        </w:rPr>
        <w:t>期。</w:t>
      </w:r>
    </w:p>
    <w:p w14:paraId="13C2FF07">
      <w:pPr>
        <w:spacing w:before="211" w:line="366" w:lineRule="auto"/>
        <w:ind w:left="1217" w:right="71" w:firstLine="477"/>
        <w:jc w:val="both"/>
        <w:rPr>
          <w:rFonts w:ascii="仿宋" w:hAnsi="仿宋" w:eastAsia="仿宋" w:cs="仿宋"/>
          <w:sz w:val="31"/>
          <w:szCs w:val="31"/>
        </w:rPr>
      </w:pPr>
      <w:r>
        <w:rPr>
          <w:rFonts w:ascii="仿宋" w:hAnsi="仿宋" w:eastAsia="仿宋" w:cs="仿宋"/>
          <w:spacing w:val="11"/>
          <w:sz w:val="31"/>
          <w:szCs w:val="31"/>
        </w:rPr>
        <w:t>《看怀来—文明知与行》作为县内影响力较大的电视品牌栏</w:t>
      </w:r>
      <w:r>
        <w:rPr>
          <w:rFonts w:ascii="仿宋" w:hAnsi="仿宋" w:eastAsia="仿宋" w:cs="仿宋"/>
          <w:spacing w:val="1"/>
          <w:sz w:val="31"/>
          <w:szCs w:val="31"/>
        </w:rPr>
        <w:t xml:space="preserve"> </w:t>
      </w:r>
      <w:r>
        <w:rPr>
          <w:rFonts w:ascii="仿宋" w:hAnsi="仿宋" w:eastAsia="仿宋" w:cs="仿宋"/>
          <w:spacing w:val="6"/>
          <w:sz w:val="31"/>
          <w:szCs w:val="31"/>
        </w:rPr>
        <w:t>目，秉承弘扬社会主义核心价值观，推动社会文明进步的宗旨，</w:t>
      </w:r>
      <w:r>
        <w:rPr>
          <w:rFonts w:ascii="仿宋" w:hAnsi="仿宋" w:eastAsia="仿宋" w:cs="仿宋"/>
          <w:spacing w:val="16"/>
          <w:sz w:val="31"/>
          <w:szCs w:val="31"/>
        </w:rPr>
        <w:t xml:space="preserve"> </w:t>
      </w:r>
      <w:r>
        <w:rPr>
          <w:rFonts w:ascii="仿宋" w:hAnsi="仿宋" w:eastAsia="仿宋" w:cs="仿宋"/>
          <w:spacing w:val="5"/>
          <w:sz w:val="31"/>
          <w:szCs w:val="31"/>
        </w:rPr>
        <w:t>深入挖掘怀来人身边助人为乐、孝老爱亲、爱岗敬业、见义勇为</w:t>
      </w:r>
      <w:r>
        <w:rPr>
          <w:rFonts w:ascii="仿宋" w:hAnsi="仿宋" w:eastAsia="仿宋" w:cs="仿宋"/>
          <w:sz w:val="31"/>
          <w:szCs w:val="31"/>
        </w:rPr>
        <w:t xml:space="preserve"> </w:t>
      </w:r>
      <w:r>
        <w:rPr>
          <w:rFonts w:ascii="仿宋" w:hAnsi="仿宋" w:eastAsia="仿宋" w:cs="仿宋"/>
          <w:spacing w:val="10"/>
          <w:sz w:val="31"/>
          <w:szCs w:val="31"/>
        </w:rPr>
        <w:t>的先进典型。2018 年制作播出了孝顺女婿师智明、拾金不昧的</w:t>
      </w:r>
      <w:r>
        <w:rPr>
          <w:rFonts w:ascii="仿宋" w:hAnsi="仿宋" w:eastAsia="仿宋" w:cs="仿宋"/>
          <w:sz w:val="31"/>
          <w:szCs w:val="31"/>
        </w:rPr>
        <w:t xml:space="preserve"> </w:t>
      </w:r>
      <w:r>
        <w:rPr>
          <w:rFonts w:ascii="仿宋" w:hAnsi="仿宋" w:eastAsia="仿宋" w:cs="仿宋"/>
          <w:spacing w:val="5"/>
          <w:sz w:val="31"/>
          <w:szCs w:val="31"/>
        </w:rPr>
        <w:t>哥王海森、乡村医生郝生花等模范事迹，以点滴之举汇聚文明暖</w:t>
      </w:r>
      <w:r>
        <w:rPr>
          <w:rFonts w:ascii="仿宋" w:hAnsi="仿宋" w:eastAsia="仿宋" w:cs="仿宋"/>
          <w:sz w:val="31"/>
          <w:szCs w:val="31"/>
        </w:rPr>
        <w:t xml:space="preserve"> </w:t>
      </w:r>
      <w:r>
        <w:rPr>
          <w:rFonts w:ascii="仿宋" w:hAnsi="仿宋" w:eastAsia="仿宋" w:cs="仿宋"/>
          <w:spacing w:val="7"/>
          <w:sz w:val="31"/>
          <w:szCs w:val="31"/>
        </w:rPr>
        <w:t>流，让榜样的力量持续在怀来大地上闪光。全年共播出</w:t>
      </w:r>
      <w:r>
        <w:rPr>
          <w:rFonts w:ascii="仿宋" w:hAnsi="仿宋" w:eastAsia="仿宋" w:cs="仿宋"/>
          <w:spacing w:val="-56"/>
          <w:sz w:val="31"/>
          <w:szCs w:val="31"/>
        </w:rPr>
        <w:t xml:space="preserve"> </w:t>
      </w:r>
      <w:r>
        <w:rPr>
          <w:rFonts w:ascii="仿宋" w:hAnsi="仿宋" w:eastAsia="仿宋" w:cs="仿宋"/>
          <w:spacing w:val="7"/>
          <w:sz w:val="31"/>
          <w:szCs w:val="31"/>
        </w:rPr>
        <w:t>26</w:t>
      </w:r>
      <w:r>
        <w:rPr>
          <w:rFonts w:ascii="仿宋" w:hAnsi="仿宋" w:eastAsia="仿宋" w:cs="仿宋"/>
          <w:spacing w:val="-56"/>
          <w:sz w:val="31"/>
          <w:szCs w:val="31"/>
        </w:rPr>
        <w:t xml:space="preserve"> </w:t>
      </w:r>
      <w:r>
        <w:rPr>
          <w:rFonts w:ascii="仿宋" w:hAnsi="仿宋" w:eastAsia="仿宋" w:cs="仿宋"/>
          <w:spacing w:val="7"/>
          <w:sz w:val="31"/>
          <w:szCs w:val="31"/>
        </w:rPr>
        <w:t>期。</w:t>
      </w:r>
    </w:p>
    <w:p w14:paraId="5304BFF3">
      <w:pPr>
        <w:spacing w:before="216" w:line="361" w:lineRule="auto"/>
        <w:ind w:left="1217" w:firstLine="634"/>
        <w:jc w:val="both"/>
        <w:rPr>
          <w:rFonts w:ascii="仿宋" w:hAnsi="仿宋" w:eastAsia="仿宋" w:cs="仿宋"/>
          <w:sz w:val="31"/>
          <w:szCs w:val="31"/>
        </w:rPr>
      </w:pPr>
      <w:r>
        <w:rPr>
          <w:rFonts w:ascii="仿宋" w:hAnsi="仿宋" w:eastAsia="仿宋" w:cs="仿宋"/>
          <w:spacing w:val="-1"/>
          <w:sz w:val="31"/>
          <w:szCs w:val="31"/>
        </w:rPr>
        <w:t>2018</w:t>
      </w:r>
      <w:r>
        <w:rPr>
          <w:rFonts w:ascii="仿宋" w:hAnsi="仿宋" w:eastAsia="仿宋" w:cs="仿宋"/>
          <w:spacing w:val="-55"/>
          <w:sz w:val="31"/>
          <w:szCs w:val="31"/>
        </w:rPr>
        <w:t xml:space="preserve"> </w:t>
      </w:r>
      <w:r>
        <w:rPr>
          <w:rFonts w:ascii="仿宋" w:hAnsi="仿宋" w:eastAsia="仿宋" w:cs="仿宋"/>
          <w:spacing w:val="-1"/>
          <w:sz w:val="31"/>
          <w:szCs w:val="31"/>
        </w:rPr>
        <w:t>年</w:t>
      </w:r>
      <w:r>
        <w:rPr>
          <w:rFonts w:ascii="仿宋" w:hAnsi="仿宋" w:eastAsia="仿宋" w:cs="仿宋"/>
          <w:spacing w:val="-46"/>
          <w:sz w:val="31"/>
          <w:szCs w:val="31"/>
        </w:rPr>
        <w:t xml:space="preserve"> </w:t>
      </w:r>
      <w:r>
        <w:rPr>
          <w:rFonts w:ascii="仿宋" w:hAnsi="仿宋" w:eastAsia="仿宋" w:cs="仿宋"/>
          <w:spacing w:val="-1"/>
          <w:sz w:val="31"/>
          <w:szCs w:val="31"/>
        </w:rPr>
        <w:t>1</w:t>
      </w:r>
      <w:r>
        <w:rPr>
          <w:rFonts w:ascii="仿宋" w:hAnsi="仿宋" w:eastAsia="仿宋" w:cs="仿宋"/>
          <w:spacing w:val="-48"/>
          <w:sz w:val="31"/>
          <w:szCs w:val="31"/>
        </w:rPr>
        <w:t xml:space="preserve"> </w:t>
      </w:r>
      <w:r>
        <w:rPr>
          <w:rFonts w:ascii="仿宋" w:hAnsi="仿宋" w:eastAsia="仿宋" w:cs="仿宋"/>
          <w:spacing w:val="-1"/>
          <w:sz w:val="31"/>
          <w:szCs w:val="31"/>
        </w:rPr>
        <w:t>月</w:t>
      </w:r>
      <w:r>
        <w:rPr>
          <w:rFonts w:ascii="仿宋" w:hAnsi="仿宋" w:eastAsia="仿宋" w:cs="仿宋"/>
          <w:spacing w:val="-46"/>
          <w:sz w:val="31"/>
          <w:szCs w:val="31"/>
        </w:rPr>
        <w:t xml:space="preserve"> </w:t>
      </w:r>
      <w:r>
        <w:rPr>
          <w:rFonts w:ascii="仿宋" w:hAnsi="仿宋" w:eastAsia="仿宋" w:cs="仿宋"/>
          <w:spacing w:val="-1"/>
          <w:sz w:val="31"/>
          <w:szCs w:val="31"/>
        </w:rPr>
        <w:t>1 日对怀来人民广播电台节目进行了全新改版。</w:t>
      </w:r>
      <w:r>
        <w:rPr>
          <w:rFonts w:ascii="仿宋" w:hAnsi="仿宋" w:eastAsia="仿宋" w:cs="仿宋"/>
          <w:sz w:val="31"/>
          <w:szCs w:val="31"/>
        </w:rPr>
        <w:t xml:space="preserve"> </w:t>
      </w:r>
      <w:r>
        <w:rPr>
          <w:rFonts w:ascii="仿宋" w:hAnsi="仿宋" w:eastAsia="仿宋" w:cs="仿宋"/>
          <w:spacing w:val="7"/>
          <w:sz w:val="31"/>
          <w:szCs w:val="31"/>
        </w:rPr>
        <w:t>改版后的</w:t>
      </w:r>
      <w:r>
        <w:rPr>
          <w:rFonts w:ascii="仿宋" w:hAnsi="仿宋" w:eastAsia="仿宋" w:cs="仿宋"/>
          <w:spacing w:val="-43"/>
          <w:sz w:val="31"/>
          <w:szCs w:val="31"/>
        </w:rPr>
        <w:t xml:space="preserve"> </w:t>
      </w:r>
      <w:r>
        <w:rPr>
          <w:rFonts w:ascii="仿宋" w:hAnsi="仿宋" w:eastAsia="仿宋" w:cs="仿宋"/>
          <w:sz w:val="31"/>
          <w:szCs w:val="31"/>
        </w:rPr>
        <w:t>FM</w:t>
      </w:r>
      <w:r>
        <w:rPr>
          <w:rFonts w:ascii="仿宋" w:hAnsi="仿宋" w:eastAsia="仿宋" w:cs="仿宋"/>
          <w:spacing w:val="7"/>
          <w:sz w:val="31"/>
          <w:szCs w:val="31"/>
        </w:rPr>
        <w:t>95.4，启用了怀来人民广播电台台标</w:t>
      </w:r>
      <w:r>
        <w:rPr>
          <w:rFonts w:ascii="仿宋" w:hAnsi="仿宋" w:eastAsia="仿宋" w:cs="仿宋"/>
          <w:spacing w:val="6"/>
          <w:sz w:val="31"/>
          <w:szCs w:val="31"/>
        </w:rPr>
        <w:t xml:space="preserve"> </w:t>
      </w:r>
      <w:r>
        <w:rPr>
          <w:rFonts w:ascii="仿宋" w:hAnsi="仿宋" w:eastAsia="仿宋" w:cs="仿宋"/>
          <w:sz w:val="31"/>
          <w:szCs w:val="31"/>
        </w:rPr>
        <w:t>logo</w:t>
      </w:r>
      <w:r>
        <w:rPr>
          <w:rFonts w:ascii="仿宋" w:hAnsi="仿宋" w:eastAsia="仿宋" w:cs="仿宋"/>
          <w:spacing w:val="6"/>
          <w:sz w:val="31"/>
          <w:szCs w:val="31"/>
        </w:rPr>
        <w:t>，制作了</w:t>
      </w:r>
      <w:r>
        <w:rPr>
          <w:rFonts w:ascii="仿宋" w:hAnsi="仿宋" w:eastAsia="仿宋" w:cs="仿宋"/>
          <w:sz w:val="31"/>
          <w:szCs w:val="31"/>
        </w:rPr>
        <w:t xml:space="preserve"> </w:t>
      </w:r>
      <w:r>
        <w:rPr>
          <w:rFonts w:ascii="仿宋" w:hAnsi="仿宋" w:eastAsia="仿宋" w:cs="仿宋"/>
          <w:spacing w:val="9"/>
          <w:sz w:val="31"/>
          <w:szCs w:val="31"/>
        </w:rPr>
        <w:t>优美动听的台歌，频道识别率和品牌影响力大大</w:t>
      </w:r>
      <w:r>
        <w:rPr>
          <w:rFonts w:ascii="仿宋" w:hAnsi="仿宋" w:eastAsia="仿宋" w:cs="仿宋"/>
          <w:spacing w:val="8"/>
          <w:sz w:val="31"/>
          <w:szCs w:val="31"/>
        </w:rPr>
        <w:t>增强。改版后，</w:t>
      </w:r>
    </w:p>
    <w:p w14:paraId="68D74209">
      <w:pPr>
        <w:spacing w:line="361" w:lineRule="auto"/>
        <w:rPr>
          <w:rFonts w:ascii="仿宋" w:hAnsi="仿宋" w:eastAsia="仿宋" w:cs="仿宋"/>
          <w:sz w:val="31"/>
          <w:szCs w:val="31"/>
        </w:rPr>
        <w:sectPr>
          <w:pgSz w:w="11906" w:h="16838"/>
          <w:pgMar w:top="400" w:right="1358" w:bottom="0" w:left="392" w:header="0" w:footer="0" w:gutter="0"/>
          <w:cols w:space="720" w:num="1"/>
        </w:sectPr>
      </w:pPr>
    </w:p>
    <w:p w14:paraId="0F4FD171">
      <w:pPr>
        <w:pStyle w:val="2"/>
        <w:spacing w:before="12" w:line="899" w:lineRule="exact"/>
      </w:pPr>
      <w:r>
        <w:rPr>
          <w:position w:val="-17"/>
        </w:rPr>
        <w:pict>
          <v:group id="_x0000_s1105" o:spid="_x0000_s1105" o:spt="203" style="height:44.95pt;width:302pt;" coordsize="6040,899">
            <o:lock v:ext="edit"/>
            <v:rect id="_x0000_s1106" o:spid="_x0000_s1106" o:spt="1" style="position:absolute;left:3;top:0;height:740;width:6035;" fillcolor="#D9D9D9" filled="t" stroked="f" coordsize="21600,21600">
              <v:path/>
              <v:fill on="t" focussize="0,0"/>
              <v:stroke on="f"/>
              <v:imagedata o:title=""/>
              <o:lock v:ext="edit"/>
            </v:rect>
            <v:rect id="_x0000_s1107" o:spid="_x0000_s1107" o:spt="1" style="position:absolute;left:20;top:172;height:705;width:5882;" fillcolor="#AD002D" filled="t" stroked="f" coordsize="21600,21600">
              <v:path/>
              <v:fill on="t" focussize="0,0"/>
              <v:stroke on="f"/>
              <v:imagedata o:title=""/>
              <o:lock v:ext="edit"/>
            </v:rect>
            <v:shape id="_x0000_s1108" o:spid="_x0000_s1108" o:spt="202" type="#_x0000_t202" style="position:absolute;left:-20;top:132;height:786;width:5964;" filled="f" stroked="f" coordsize="21600,21600">
              <v:path/>
              <v:fill on="f" focussize="0,0"/>
              <v:stroke on="f"/>
              <v:imagedata o:title=""/>
              <o:lock v:ext="edit" aspectratio="f"/>
              <v:textbox inset="0mm,0mm,0mm,0mm">
                <w:txbxContent>
                  <w:p w14:paraId="757A8158">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72555ACE">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6" w:hRule="atLeast"/>
                      </w:trPr>
                      <w:tc>
                        <w:tcPr>
                          <w:tcW w:w="5883" w:type="dxa"/>
                          <w:vAlign w:val="top"/>
                        </w:tcPr>
                        <w:p w14:paraId="488ACE2C">
                          <w:pPr>
                            <w:spacing w:before="222"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67F7C425">
                    <w:pPr>
                      <w:rPr>
                        <w:rFonts w:ascii="Arial"/>
                        <w:sz w:val="21"/>
                      </w:rPr>
                    </w:pPr>
                  </w:p>
                </w:txbxContent>
              </v:textbox>
            </v:shape>
            <w10:wrap type="none"/>
            <w10:anchorlock/>
          </v:group>
        </w:pict>
      </w:r>
    </w:p>
    <w:p w14:paraId="6FBB3FF9">
      <w:pPr>
        <w:pStyle w:val="2"/>
        <w:spacing w:line="276" w:lineRule="auto"/>
      </w:pPr>
    </w:p>
    <w:p w14:paraId="78A994CA">
      <w:pPr>
        <w:pStyle w:val="2"/>
        <w:spacing w:line="276" w:lineRule="auto"/>
      </w:pPr>
    </w:p>
    <w:p w14:paraId="416D8BCB">
      <w:pPr>
        <w:pStyle w:val="2"/>
        <w:spacing w:line="276" w:lineRule="auto"/>
      </w:pPr>
    </w:p>
    <w:p w14:paraId="1C9A3E3E">
      <w:pPr>
        <w:spacing w:before="101" w:line="361" w:lineRule="auto"/>
        <w:ind w:left="1361" w:right="313" w:firstLine="6"/>
        <w:jc w:val="both"/>
        <w:rPr>
          <w:rFonts w:ascii="仿宋" w:hAnsi="仿宋" w:eastAsia="仿宋" w:cs="仿宋"/>
          <w:sz w:val="31"/>
          <w:szCs w:val="31"/>
        </w:rPr>
      </w:pPr>
      <w:r>
        <w:rPr>
          <w:rFonts w:ascii="仿宋" w:hAnsi="仿宋" w:eastAsia="仿宋" w:cs="仿宋"/>
          <w:spacing w:val="5"/>
          <w:sz w:val="31"/>
          <w:szCs w:val="31"/>
        </w:rPr>
        <w:t>怀来人民广播电台受邀成为央广高速广播全</w:t>
      </w:r>
      <w:r>
        <w:rPr>
          <w:rFonts w:ascii="仿宋" w:hAnsi="仿宋" w:eastAsia="仿宋" w:cs="仿宋"/>
          <w:spacing w:val="4"/>
          <w:sz w:val="31"/>
          <w:szCs w:val="31"/>
        </w:rPr>
        <w:t>国联盟电台，于2018</w:t>
      </w:r>
      <w:r>
        <w:rPr>
          <w:rFonts w:ascii="仿宋" w:hAnsi="仿宋" w:eastAsia="仿宋" w:cs="仿宋"/>
          <w:sz w:val="31"/>
          <w:szCs w:val="31"/>
        </w:rPr>
        <w:t xml:space="preserve"> </w:t>
      </w:r>
      <w:r>
        <w:rPr>
          <w:rFonts w:ascii="仿宋" w:hAnsi="仿宋" w:eastAsia="仿宋" w:cs="仿宋"/>
          <w:spacing w:val="7"/>
          <w:sz w:val="31"/>
          <w:szCs w:val="31"/>
        </w:rPr>
        <w:t>年春节期间分享</w:t>
      </w:r>
      <w:r>
        <w:rPr>
          <w:rFonts w:ascii="仿宋" w:hAnsi="仿宋" w:eastAsia="仿宋" w:cs="仿宋"/>
          <w:spacing w:val="-22"/>
          <w:sz w:val="31"/>
          <w:szCs w:val="31"/>
        </w:rPr>
        <w:t xml:space="preserve"> </w:t>
      </w:r>
      <w:r>
        <w:rPr>
          <w:rFonts w:ascii="仿宋" w:hAnsi="仿宋" w:eastAsia="仿宋" w:cs="仿宋"/>
          <w:spacing w:val="7"/>
          <w:sz w:val="31"/>
          <w:szCs w:val="31"/>
        </w:rPr>
        <w:t>30</w:t>
      </w:r>
      <w:r>
        <w:rPr>
          <w:rFonts w:ascii="仿宋" w:hAnsi="仿宋" w:eastAsia="仿宋" w:cs="仿宋"/>
          <w:spacing w:val="-28"/>
          <w:sz w:val="31"/>
          <w:szCs w:val="31"/>
        </w:rPr>
        <w:t xml:space="preserve"> </w:t>
      </w:r>
      <w:r>
        <w:rPr>
          <w:rFonts w:ascii="仿宋" w:hAnsi="仿宋" w:eastAsia="仿宋" w:cs="仿宋"/>
          <w:spacing w:val="7"/>
          <w:sz w:val="31"/>
          <w:szCs w:val="31"/>
        </w:rPr>
        <w:t>分钟本地春节特别节目，与央广连线互动宣</w:t>
      </w:r>
      <w:r>
        <w:rPr>
          <w:rFonts w:ascii="仿宋" w:hAnsi="仿宋" w:eastAsia="仿宋" w:cs="仿宋"/>
          <w:sz w:val="31"/>
          <w:szCs w:val="31"/>
        </w:rPr>
        <w:t xml:space="preserve"> </w:t>
      </w:r>
      <w:r>
        <w:rPr>
          <w:rFonts w:ascii="仿宋" w:hAnsi="仿宋" w:eastAsia="仿宋" w:cs="仿宋"/>
          <w:spacing w:val="4"/>
          <w:sz w:val="31"/>
          <w:szCs w:val="31"/>
        </w:rPr>
        <w:t>传和推介怀来。开通了直播节目《早安怀来》</w:t>
      </w:r>
      <w:r>
        <w:rPr>
          <w:rFonts w:ascii="仿宋" w:hAnsi="仿宋" w:eastAsia="仿宋" w:cs="仿宋"/>
          <w:i/>
          <w:iCs/>
          <w:spacing w:val="4"/>
          <w:sz w:val="33"/>
          <w:szCs w:val="33"/>
        </w:rPr>
        <w:t>，</w:t>
      </w:r>
      <w:r>
        <w:rPr>
          <w:rFonts w:ascii="仿宋" w:hAnsi="仿宋" w:eastAsia="仿宋" w:cs="仿宋"/>
          <w:spacing w:val="4"/>
          <w:sz w:val="31"/>
          <w:szCs w:val="31"/>
        </w:rPr>
        <w:t>内容涵盖新闻资</w:t>
      </w:r>
      <w:r>
        <w:rPr>
          <w:rFonts w:ascii="仿宋" w:hAnsi="仿宋" w:eastAsia="仿宋" w:cs="仿宋"/>
          <w:spacing w:val="12"/>
          <w:sz w:val="31"/>
          <w:szCs w:val="31"/>
        </w:rPr>
        <w:t xml:space="preserve"> </w:t>
      </w:r>
      <w:r>
        <w:rPr>
          <w:rFonts w:ascii="仿宋" w:hAnsi="仿宋" w:eastAsia="仿宋" w:cs="仿宋"/>
          <w:spacing w:val="5"/>
          <w:sz w:val="31"/>
          <w:szCs w:val="31"/>
        </w:rPr>
        <w:t>讯、生活小课堂、话题讨论多个板块，由主播陪伴听众度过美好</w:t>
      </w:r>
      <w:r>
        <w:rPr>
          <w:rFonts w:ascii="仿宋" w:hAnsi="仿宋" w:eastAsia="仿宋" w:cs="仿宋"/>
          <w:spacing w:val="4"/>
          <w:sz w:val="31"/>
          <w:szCs w:val="31"/>
        </w:rPr>
        <w:t xml:space="preserve"> </w:t>
      </w:r>
      <w:r>
        <w:rPr>
          <w:rFonts w:ascii="仿宋" w:hAnsi="仿宋" w:eastAsia="仿宋" w:cs="仿宋"/>
          <w:spacing w:val="5"/>
          <w:sz w:val="31"/>
          <w:szCs w:val="31"/>
        </w:rPr>
        <w:t>的清晨时光。</w:t>
      </w:r>
    </w:p>
    <w:p w14:paraId="19F8BA92">
      <w:pPr>
        <w:spacing w:before="216" w:line="365" w:lineRule="auto"/>
        <w:ind w:left="1365" w:firstLine="635"/>
        <w:rPr>
          <w:rFonts w:ascii="仿宋" w:hAnsi="仿宋" w:eastAsia="仿宋" w:cs="仿宋"/>
          <w:sz w:val="31"/>
          <w:szCs w:val="31"/>
        </w:rPr>
      </w:pPr>
      <w:r>
        <w:rPr>
          <w:rFonts w:ascii="仿宋" w:hAnsi="仿宋" w:eastAsia="仿宋" w:cs="仿宋"/>
          <w:spacing w:val="10"/>
          <w:sz w:val="31"/>
          <w:szCs w:val="31"/>
        </w:rPr>
        <w:t>2018 年，为了助力创城工作，精心制作了《垃圾不落地城</w:t>
      </w:r>
      <w:r>
        <w:rPr>
          <w:rFonts w:ascii="仿宋" w:hAnsi="仿宋" w:eastAsia="仿宋" w:cs="仿宋"/>
          <w:spacing w:val="1"/>
          <w:sz w:val="31"/>
          <w:szCs w:val="31"/>
        </w:rPr>
        <w:t xml:space="preserve">   </w:t>
      </w:r>
      <w:r>
        <w:rPr>
          <w:rFonts w:ascii="仿宋" w:hAnsi="仿宋" w:eastAsia="仿宋" w:cs="仿宋"/>
          <w:spacing w:val="10"/>
          <w:sz w:val="31"/>
          <w:szCs w:val="31"/>
        </w:rPr>
        <w:t>市更美丽》、《美美哒》两部清心靓丽、脍炙人口的公益广告。</w:t>
      </w:r>
      <w:r>
        <w:rPr>
          <w:rFonts w:ascii="仿宋" w:hAnsi="仿宋" w:eastAsia="仿宋" w:cs="仿宋"/>
          <w:spacing w:val="5"/>
          <w:sz w:val="31"/>
          <w:szCs w:val="31"/>
        </w:rPr>
        <w:t xml:space="preserve">  </w:t>
      </w:r>
      <w:r>
        <w:rPr>
          <w:rFonts w:ascii="仿宋" w:hAnsi="仿宋" w:eastAsia="仿宋" w:cs="仿宋"/>
          <w:spacing w:val="6"/>
          <w:sz w:val="31"/>
          <w:szCs w:val="31"/>
        </w:rPr>
        <w:t>广播电台围绕“创建省级文明城市</w:t>
      </w:r>
      <w:r>
        <w:rPr>
          <w:rFonts w:ascii="仿宋" w:hAnsi="仿宋" w:eastAsia="仿宋" w:cs="仿宋"/>
          <w:spacing w:val="-109"/>
          <w:sz w:val="31"/>
          <w:szCs w:val="31"/>
        </w:rPr>
        <w:t xml:space="preserve"> </w:t>
      </w:r>
      <w:r>
        <w:rPr>
          <w:rFonts w:ascii="仿宋" w:hAnsi="仿宋" w:eastAsia="仿宋" w:cs="仿宋"/>
          <w:spacing w:val="6"/>
          <w:sz w:val="31"/>
          <w:szCs w:val="31"/>
        </w:rPr>
        <w:t>”、“庆祝改革开放</w:t>
      </w:r>
      <w:r>
        <w:rPr>
          <w:rFonts w:ascii="仿宋" w:hAnsi="仿宋" w:eastAsia="仿宋" w:cs="仿宋"/>
          <w:spacing w:val="-63"/>
          <w:sz w:val="31"/>
          <w:szCs w:val="31"/>
        </w:rPr>
        <w:t xml:space="preserve"> </w:t>
      </w:r>
      <w:r>
        <w:rPr>
          <w:rFonts w:ascii="仿宋" w:hAnsi="仿宋" w:eastAsia="仿宋" w:cs="仿宋"/>
          <w:spacing w:val="6"/>
          <w:sz w:val="31"/>
          <w:szCs w:val="31"/>
        </w:rPr>
        <w:t>40</w:t>
      </w:r>
      <w:r>
        <w:rPr>
          <w:rFonts w:ascii="仿宋" w:hAnsi="仿宋" w:eastAsia="仿宋" w:cs="仿宋"/>
          <w:spacing w:val="-53"/>
          <w:sz w:val="31"/>
          <w:szCs w:val="31"/>
        </w:rPr>
        <w:t xml:space="preserve"> </w:t>
      </w:r>
      <w:r>
        <w:rPr>
          <w:rFonts w:ascii="仿宋" w:hAnsi="仿宋" w:eastAsia="仿宋" w:cs="仿宋"/>
          <w:spacing w:val="6"/>
          <w:sz w:val="31"/>
          <w:szCs w:val="31"/>
        </w:rPr>
        <w:t>周年</w:t>
      </w:r>
      <w:r>
        <w:rPr>
          <w:rFonts w:ascii="仿宋" w:hAnsi="仿宋" w:eastAsia="仿宋" w:cs="仿宋"/>
          <w:spacing w:val="-113"/>
          <w:sz w:val="31"/>
          <w:szCs w:val="31"/>
        </w:rPr>
        <w:t xml:space="preserve"> </w:t>
      </w:r>
      <w:r>
        <w:rPr>
          <w:rFonts w:ascii="仿宋" w:hAnsi="仿宋" w:eastAsia="仿宋" w:cs="仿宋"/>
          <w:spacing w:val="6"/>
          <w:sz w:val="31"/>
          <w:szCs w:val="31"/>
        </w:rPr>
        <w:t>”</w:t>
      </w:r>
      <w:r>
        <w:rPr>
          <w:rFonts w:ascii="仿宋" w:hAnsi="仿宋" w:eastAsia="仿宋" w:cs="仿宋"/>
          <w:sz w:val="31"/>
          <w:szCs w:val="31"/>
        </w:rPr>
        <w:t xml:space="preserve"> </w:t>
      </w:r>
      <w:r>
        <w:rPr>
          <w:rFonts w:ascii="仿宋" w:hAnsi="仿宋" w:eastAsia="仿宋" w:cs="仿宋"/>
          <w:spacing w:val="4"/>
          <w:sz w:val="31"/>
          <w:szCs w:val="31"/>
        </w:rPr>
        <w:t>等主题策划制作公益广告 100 余条。2018 年，共制作播出公益</w:t>
      </w:r>
      <w:r>
        <w:rPr>
          <w:rFonts w:ascii="仿宋" w:hAnsi="仿宋" w:eastAsia="仿宋" w:cs="仿宋"/>
          <w:spacing w:val="3"/>
          <w:sz w:val="31"/>
          <w:szCs w:val="31"/>
        </w:rPr>
        <w:t xml:space="preserve">   </w:t>
      </w:r>
      <w:r>
        <w:rPr>
          <w:rFonts w:ascii="仿宋" w:hAnsi="仿宋" w:eastAsia="仿宋" w:cs="仿宋"/>
          <w:spacing w:val="2"/>
          <w:sz w:val="31"/>
          <w:szCs w:val="31"/>
        </w:rPr>
        <w:t>广告、公示、公告、标语、</w:t>
      </w:r>
      <w:r>
        <w:rPr>
          <w:rFonts w:ascii="仿宋" w:hAnsi="仿宋" w:eastAsia="仿宋" w:cs="仿宋"/>
          <w:spacing w:val="-66"/>
          <w:sz w:val="31"/>
          <w:szCs w:val="31"/>
        </w:rPr>
        <w:t xml:space="preserve"> </w:t>
      </w:r>
      <w:r>
        <w:rPr>
          <w:rFonts w:ascii="仿宋" w:hAnsi="仿宋" w:eastAsia="仿宋" w:cs="仿宋"/>
          <w:spacing w:val="2"/>
          <w:sz w:val="31"/>
          <w:szCs w:val="31"/>
        </w:rPr>
        <w:t>口号</w:t>
      </w:r>
      <w:r>
        <w:rPr>
          <w:rFonts w:ascii="仿宋" w:hAnsi="仿宋" w:eastAsia="仿宋" w:cs="仿宋"/>
          <w:spacing w:val="-65"/>
          <w:sz w:val="31"/>
          <w:szCs w:val="31"/>
        </w:rPr>
        <w:t xml:space="preserve"> </w:t>
      </w:r>
      <w:r>
        <w:rPr>
          <w:rFonts w:ascii="仿宋" w:hAnsi="仿宋" w:eastAsia="仿宋" w:cs="仿宋"/>
          <w:spacing w:val="2"/>
          <w:sz w:val="31"/>
          <w:szCs w:val="31"/>
        </w:rPr>
        <w:t>4</w:t>
      </w:r>
      <w:r>
        <w:rPr>
          <w:rFonts w:ascii="仿宋" w:hAnsi="仿宋" w:eastAsia="仿宋" w:cs="仿宋"/>
          <w:spacing w:val="-52"/>
          <w:sz w:val="31"/>
          <w:szCs w:val="31"/>
        </w:rPr>
        <w:t xml:space="preserve"> </w:t>
      </w:r>
      <w:r>
        <w:rPr>
          <w:rFonts w:ascii="仿宋" w:hAnsi="仿宋" w:eastAsia="仿宋" w:cs="仿宋"/>
          <w:spacing w:val="2"/>
          <w:sz w:val="31"/>
          <w:szCs w:val="31"/>
        </w:rPr>
        <w:t>万余条次。</w:t>
      </w:r>
    </w:p>
    <w:p w14:paraId="184F0191">
      <w:pPr>
        <w:spacing w:before="211" w:line="366" w:lineRule="auto"/>
        <w:ind w:left="1337" w:right="208" w:firstLine="663"/>
        <w:jc w:val="both"/>
        <w:rPr>
          <w:rFonts w:ascii="仿宋" w:hAnsi="仿宋" w:eastAsia="仿宋" w:cs="仿宋"/>
          <w:sz w:val="31"/>
          <w:szCs w:val="31"/>
        </w:rPr>
      </w:pPr>
      <w:r>
        <w:rPr>
          <w:rFonts w:ascii="仿宋" w:hAnsi="仿宋" w:eastAsia="仿宋" w:cs="仿宋"/>
          <w:spacing w:val="10"/>
          <w:sz w:val="31"/>
          <w:szCs w:val="31"/>
        </w:rPr>
        <w:t>2018 年持续加大新闻、栏目向省台、市台的推送力度，在</w:t>
      </w:r>
      <w:r>
        <w:rPr>
          <w:rFonts w:ascii="仿宋" w:hAnsi="仿宋" w:eastAsia="仿宋" w:cs="仿宋"/>
          <w:spacing w:val="4"/>
          <w:sz w:val="31"/>
          <w:szCs w:val="31"/>
        </w:rPr>
        <w:t xml:space="preserve"> 张家口电视台播出新闻</w:t>
      </w:r>
      <w:r>
        <w:rPr>
          <w:rFonts w:ascii="仿宋" w:hAnsi="仿宋" w:eastAsia="仿宋" w:cs="仿宋"/>
          <w:spacing w:val="-51"/>
          <w:sz w:val="31"/>
          <w:szCs w:val="31"/>
        </w:rPr>
        <w:t xml:space="preserve"> </w:t>
      </w:r>
      <w:r>
        <w:rPr>
          <w:rFonts w:ascii="仿宋" w:hAnsi="仿宋" w:eastAsia="仿宋" w:cs="仿宋"/>
          <w:spacing w:val="4"/>
          <w:sz w:val="31"/>
          <w:szCs w:val="31"/>
        </w:rPr>
        <w:t>234</w:t>
      </w:r>
      <w:r>
        <w:rPr>
          <w:rFonts w:ascii="仿宋" w:hAnsi="仿宋" w:eastAsia="仿宋" w:cs="仿宋"/>
          <w:spacing w:val="-52"/>
          <w:sz w:val="31"/>
          <w:szCs w:val="31"/>
        </w:rPr>
        <w:t xml:space="preserve"> </w:t>
      </w:r>
      <w:r>
        <w:rPr>
          <w:rFonts w:ascii="仿宋" w:hAnsi="仿宋" w:eastAsia="仿宋" w:cs="仿宋"/>
          <w:spacing w:val="4"/>
          <w:sz w:val="31"/>
          <w:szCs w:val="31"/>
        </w:rPr>
        <w:t>条，怀来人民广播电台在市台发稿量</w:t>
      </w:r>
      <w:r>
        <w:rPr>
          <w:rFonts w:ascii="仿宋" w:hAnsi="仿宋" w:eastAsia="仿宋" w:cs="仿宋"/>
          <w:sz w:val="31"/>
          <w:szCs w:val="31"/>
        </w:rPr>
        <w:t xml:space="preserve"> </w:t>
      </w:r>
      <w:r>
        <w:rPr>
          <w:rFonts w:ascii="仿宋" w:hAnsi="仿宋" w:eastAsia="仿宋" w:cs="仿宋"/>
          <w:spacing w:val="-1"/>
          <w:sz w:val="31"/>
          <w:szCs w:val="31"/>
        </w:rPr>
        <w:t>489</w:t>
      </w:r>
      <w:r>
        <w:rPr>
          <w:rFonts w:ascii="仿宋" w:hAnsi="仿宋" w:eastAsia="仿宋" w:cs="仿宋"/>
          <w:spacing w:val="-47"/>
          <w:sz w:val="31"/>
          <w:szCs w:val="31"/>
        </w:rPr>
        <w:t xml:space="preserve"> </w:t>
      </w:r>
      <w:r>
        <w:rPr>
          <w:rFonts w:ascii="仿宋" w:hAnsi="仿宋" w:eastAsia="仿宋" w:cs="仿宋"/>
          <w:spacing w:val="-1"/>
          <w:sz w:val="31"/>
          <w:szCs w:val="31"/>
        </w:rPr>
        <w:t>条。播发总数位列全市县区前三名。“京张高铁跨湖大桥</w:t>
      </w:r>
      <w:r>
        <w:rPr>
          <w:rFonts w:ascii="仿宋" w:hAnsi="仿宋" w:eastAsia="仿宋" w:cs="仿宋"/>
          <w:spacing w:val="-112"/>
          <w:sz w:val="31"/>
          <w:szCs w:val="31"/>
        </w:rPr>
        <w:t xml:space="preserve"> </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3"/>
          <w:sz w:val="31"/>
          <w:szCs w:val="31"/>
        </w:rPr>
        <w:t>“官厅水库湿地公园</w:t>
      </w:r>
      <w:r>
        <w:rPr>
          <w:rFonts w:ascii="仿宋" w:hAnsi="仿宋" w:eastAsia="仿宋" w:cs="仿宋"/>
          <w:spacing w:val="-102"/>
          <w:sz w:val="31"/>
          <w:szCs w:val="31"/>
        </w:rPr>
        <w:t xml:space="preserve"> </w:t>
      </w:r>
      <w:r>
        <w:rPr>
          <w:rFonts w:ascii="仿宋" w:hAnsi="仿宋" w:eastAsia="仿宋" w:cs="仿宋"/>
          <w:spacing w:val="-3"/>
          <w:sz w:val="31"/>
          <w:szCs w:val="31"/>
        </w:rPr>
        <w:t>”等新闻内容多次被中央台、省台采用播出，</w:t>
      </w:r>
      <w:r>
        <w:rPr>
          <w:rFonts w:ascii="仿宋" w:hAnsi="仿宋" w:eastAsia="仿宋" w:cs="仿宋"/>
          <w:sz w:val="31"/>
          <w:szCs w:val="31"/>
        </w:rPr>
        <w:t xml:space="preserve"> </w:t>
      </w:r>
      <w:r>
        <w:rPr>
          <w:rFonts w:ascii="仿宋" w:hAnsi="仿宋" w:eastAsia="仿宋" w:cs="仿宋"/>
          <w:spacing w:val="6"/>
          <w:sz w:val="31"/>
          <w:szCs w:val="31"/>
        </w:rPr>
        <w:t>为促进怀来对外宣传，在京津冀协同发展中取得优势起到了积极</w:t>
      </w:r>
      <w:r>
        <w:rPr>
          <w:rFonts w:ascii="仿宋" w:hAnsi="仿宋" w:eastAsia="仿宋" w:cs="仿宋"/>
          <w:sz w:val="31"/>
          <w:szCs w:val="31"/>
        </w:rPr>
        <w:t xml:space="preserve"> </w:t>
      </w:r>
      <w:r>
        <w:rPr>
          <w:rFonts w:ascii="仿宋" w:hAnsi="仿宋" w:eastAsia="仿宋" w:cs="仿宋"/>
          <w:spacing w:val="9"/>
          <w:sz w:val="31"/>
          <w:szCs w:val="31"/>
        </w:rPr>
        <w:t>作用。</w:t>
      </w:r>
    </w:p>
    <w:p w14:paraId="4C491571">
      <w:pPr>
        <w:spacing w:before="219" w:line="360" w:lineRule="auto"/>
        <w:ind w:left="1366" w:right="309" w:firstLine="652"/>
        <w:jc w:val="both"/>
        <w:rPr>
          <w:rFonts w:ascii="仿宋" w:hAnsi="仿宋" w:eastAsia="仿宋" w:cs="仿宋"/>
          <w:sz w:val="31"/>
          <w:szCs w:val="31"/>
        </w:rPr>
      </w:pPr>
      <w:r>
        <w:rPr>
          <w:rFonts w:ascii="仿宋" w:hAnsi="仿宋" w:eastAsia="仿宋" w:cs="仿宋"/>
          <w:spacing w:val="-8"/>
          <w:sz w:val="31"/>
          <w:szCs w:val="31"/>
        </w:rPr>
        <w:t>为了进一步推动媒体融合，加快怀来“智慧城市</w:t>
      </w:r>
      <w:r>
        <w:rPr>
          <w:rFonts w:ascii="仿宋" w:hAnsi="仿宋" w:eastAsia="仿宋" w:cs="仿宋"/>
          <w:spacing w:val="-112"/>
          <w:sz w:val="31"/>
          <w:szCs w:val="31"/>
        </w:rPr>
        <w:t xml:space="preserve"> </w:t>
      </w:r>
      <w:r>
        <w:rPr>
          <w:rFonts w:ascii="仿宋" w:hAnsi="仿宋" w:eastAsia="仿宋" w:cs="仿宋"/>
          <w:spacing w:val="-9"/>
          <w:sz w:val="31"/>
          <w:szCs w:val="31"/>
        </w:rPr>
        <w:t>”建设，2018</w:t>
      </w:r>
      <w:r>
        <w:rPr>
          <w:rFonts w:ascii="仿宋" w:hAnsi="仿宋" w:eastAsia="仿宋" w:cs="仿宋"/>
          <w:sz w:val="31"/>
          <w:szCs w:val="31"/>
        </w:rPr>
        <w:t xml:space="preserve"> </w:t>
      </w:r>
      <w:r>
        <w:rPr>
          <w:rFonts w:ascii="仿宋" w:hAnsi="仿宋" w:eastAsia="仿宋" w:cs="仿宋"/>
          <w:spacing w:val="3"/>
          <w:sz w:val="31"/>
          <w:szCs w:val="31"/>
        </w:rPr>
        <w:t>年初，经县委、县政府批准，启动了“智慧怀来</w:t>
      </w:r>
      <w:r>
        <w:rPr>
          <w:rFonts w:ascii="仿宋" w:hAnsi="仿宋" w:eastAsia="仿宋" w:cs="仿宋"/>
          <w:spacing w:val="-112"/>
          <w:sz w:val="31"/>
          <w:szCs w:val="31"/>
        </w:rPr>
        <w:t xml:space="preserve"> </w:t>
      </w:r>
      <w:r>
        <w:rPr>
          <w:rFonts w:ascii="仿宋" w:hAnsi="仿宋" w:eastAsia="仿宋" w:cs="仿宋"/>
          <w:spacing w:val="3"/>
          <w:sz w:val="31"/>
          <w:szCs w:val="31"/>
        </w:rPr>
        <w:t>”手</w:t>
      </w:r>
      <w:r>
        <w:rPr>
          <w:rFonts w:ascii="仿宋" w:hAnsi="仿宋" w:eastAsia="仿宋" w:cs="仿宋"/>
          <w:spacing w:val="2"/>
          <w:sz w:val="31"/>
          <w:szCs w:val="31"/>
        </w:rPr>
        <w:t>机</w:t>
      </w:r>
      <w:r>
        <w:rPr>
          <w:rFonts w:ascii="仿宋" w:hAnsi="仿宋" w:eastAsia="仿宋" w:cs="仿宋"/>
          <w:spacing w:val="-74"/>
          <w:sz w:val="31"/>
          <w:szCs w:val="31"/>
        </w:rPr>
        <w:t xml:space="preserve"> </w:t>
      </w:r>
      <w:r>
        <w:rPr>
          <w:rFonts w:ascii="仿宋" w:hAnsi="仿宋" w:eastAsia="仿宋" w:cs="仿宋"/>
          <w:sz w:val="31"/>
          <w:szCs w:val="31"/>
        </w:rPr>
        <w:t>APP</w:t>
      </w:r>
      <w:r>
        <w:rPr>
          <w:rFonts w:ascii="仿宋" w:hAnsi="仿宋" w:eastAsia="仿宋" w:cs="仿宋"/>
          <w:spacing w:val="-55"/>
          <w:sz w:val="31"/>
          <w:szCs w:val="31"/>
        </w:rPr>
        <w:t xml:space="preserve"> </w:t>
      </w:r>
      <w:r>
        <w:rPr>
          <w:rFonts w:ascii="仿宋" w:hAnsi="仿宋" w:eastAsia="仿宋" w:cs="仿宋"/>
          <w:spacing w:val="2"/>
          <w:sz w:val="31"/>
          <w:szCs w:val="31"/>
        </w:rPr>
        <w:t>项目</w:t>
      </w:r>
      <w:r>
        <w:rPr>
          <w:rFonts w:ascii="仿宋" w:hAnsi="仿宋" w:eastAsia="仿宋" w:cs="仿宋"/>
          <w:sz w:val="31"/>
          <w:szCs w:val="31"/>
        </w:rPr>
        <w:t xml:space="preserve"> </w:t>
      </w:r>
      <w:r>
        <w:rPr>
          <w:rFonts w:ascii="仿宋" w:hAnsi="仿宋" w:eastAsia="仿宋" w:cs="仿宋"/>
          <w:spacing w:val="2"/>
          <w:sz w:val="31"/>
          <w:szCs w:val="31"/>
        </w:rPr>
        <w:t>建设。群众可以通过“智慧怀来</w:t>
      </w:r>
      <w:r>
        <w:rPr>
          <w:rFonts w:ascii="仿宋" w:hAnsi="仿宋" w:eastAsia="仿宋" w:cs="仿宋"/>
          <w:spacing w:val="-112"/>
          <w:sz w:val="31"/>
          <w:szCs w:val="31"/>
        </w:rPr>
        <w:t xml:space="preserve"> </w:t>
      </w:r>
      <w:r>
        <w:rPr>
          <w:rFonts w:ascii="仿宋" w:hAnsi="仿宋" w:eastAsia="仿宋" w:cs="仿宋"/>
          <w:spacing w:val="2"/>
          <w:sz w:val="31"/>
          <w:szCs w:val="31"/>
        </w:rPr>
        <w:t>”手机</w:t>
      </w:r>
      <w:r>
        <w:rPr>
          <w:rFonts w:ascii="仿宋" w:hAnsi="仿宋" w:eastAsia="仿宋" w:cs="仿宋"/>
          <w:spacing w:val="-73"/>
          <w:sz w:val="31"/>
          <w:szCs w:val="31"/>
        </w:rPr>
        <w:t xml:space="preserve"> </w:t>
      </w:r>
      <w:r>
        <w:rPr>
          <w:rFonts w:ascii="仿宋" w:hAnsi="仿宋" w:eastAsia="仿宋" w:cs="仿宋"/>
          <w:sz w:val="31"/>
          <w:szCs w:val="31"/>
        </w:rPr>
        <w:t>APP</w:t>
      </w:r>
      <w:r>
        <w:rPr>
          <w:rFonts w:ascii="仿宋" w:hAnsi="仿宋" w:eastAsia="仿宋" w:cs="仿宋"/>
          <w:spacing w:val="-38"/>
          <w:sz w:val="31"/>
          <w:szCs w:val="31"/>
        </w:rPr>
        <w:t xml:space="preserve"> </w:t>
      </w:r>
      <w:r>
        <w:rPr>
          <w:rFonts w:ascii="仿宋" w:hAnsi="仿宋" w:eastAsia="仿宋" w:cs="仿宋"/>
          <w:spacing w:val="2"/>
          <w:sz w:val="31"/>
          <w:szCs w:val="31"/>
        </w:rPr>
        <w:t>收听收看广播电视节</w:t>
      </w:r>
    </w:p>
    <w:p w14:paraId="19DC078D">
      <w:pPr>
        <w:spacing w:line="360" w:lineRule="auto"/>
        <w:rPr>
          <w:rFonts w:ascii="仿宋" w:hAnsi="仿宋" w:eastAsia="仿宋" w:cs="仿宋"/>
          <w:sz w:val="31"/>
          <w:szCs w:val="31"/>
        </w:rPr>
        <w:sectPr>
          <w:pgSz w:w="11906" w:h="16838"/>
          <w:pgMar w:top="400" w:right="1159" w:bottom="0" w:left="243" w:header="0" w:footer="0" w:gutter="0"/>
          <w:cols w:space="720" w:num="1"/>
        </w:sectPr>
      </w:pPr>
    </w:p>
    <w:p w14:paraId="6F714FEB">
      <w:pPr>
        <w:pStyle w:val="2"/>
        <w:spacing w:before="55" w:line="902" w:lineRule="exact"/>
      </w:pPr>
      <w:r>
        <w:rPr>
          <w:position w:val="-18"/>
        </w:rPr>
        <w:pict>
          <v:group id="_x0000_s1109" o:spid="_x0000_s1109" o:spt="203" style="height:45.1pt;width:302pt;" coordsize="6040,901">
            <o:lock v:ext="edit"/>
            <v:rect id="_x0000_s1110" o:spid="_x0000_s1110" o:spt="1" style="position:absolute;left:3;top:0;height:740;width:6035;" fillcolor="#D9D9D9" filled="t" stroked="f" coordsize="21600,21600">
              <v:path/>
              <v:fill on="t" focussize="0,0"/>
              <v:stroke on="f"/>
              <v:imagedata o:title=""/>
              <o:lock v:ext="edit"/>
            </v:rect>
            <v:rect id="_x0000_s1111" o:spid="_x0000_s1111" o:spt="1" style="position:absolute;left:20;top:172;height:709;width:5882;" fillcolor="#AD002D" filled="t" stroked="f" coordsize="21600,21600">
              <v:path/>
              <v:fill on="t" focussize="0,0"/>
              <v:stroke on="f"/>
              <v:imagedata o:title=""/>
              <o:lock v:ext="edit"/>
            </v:rect>
            <v:shape id="_x0000_s1112" o:spid="_x0000_s1112" o:spt="202" type="#_x0000_t202" style="position:absolute;left:-20;top:132;height:789;width:5964;" filled="f" stroked="f" coordsize="21600,21600">
              <v:path/>
              <v:fill on="f" focussize="0,0"/>
              <v:stroke on="f"/>
              <v:imagedata o:title=""/>
              <o:lock v:ext="edit" aspectratio="f"/>
              <v:textbox inset="0mm,0mm,0mm,0mm">
                <w:txbxContent>
                  <w:p w14:paraId="7FF4EBA7">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01CBB508">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8" w:hRule="atLeast"/>
                      </w:trPr>
                      <w:tc>
                        <w:tcPr>
                          <w:tcW w:w="5883" w:type="dxa"/>
                          <w:vAlign w:val="top"/>
                        </w:tcPr>
                        <w:p w14:paraId="42831BBD">
                          <w:pPr>
                            <w:spacing w:before="224"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7F8680C1">
                    <w:pPr>
                      <w:rPr>
                        <w:rFonts w:ascii="Arial"/>
                        <w:sz w:val="21"/>
                      </w:rPr>
                    </w:pPr>
                  </w:p>
                </w:txbxContent>
              </v:textbox>
            </v:shape>
            <w10:wrap type="none"/>
            <w10:anchorlock/>
          </v:group>
        </w:pict>
      </w:r>
    </w:p>
    <w:p w14:paraId="24EAEF8D">
      <w:pPr>
        <w:pStyle w:val="2"/>
        <w:spacing w:line="262" w:lineRule="auto"/>
      </w:pPr>
    </w:p>
    <w:p w14:paraId="77473E7E">
      <w:pPr>
        <w:pStyle w:val="2"/>
        <w:spacing w:line="262" w:lineRule="auto"/>
      </w:pPr>
    </w:p>
    <w:p w14:paraId="38EDB2B1">
      <w:pPr>
        <w:pStyle w:val="2"/>
        <w:spacing w:line="263" w:lineRule="auto"/>
      </w:pPr>
    </w:p>
    <w:p w14:paraId="037283C7">
      <w:pPr>
        <w:spacing w:before="101" w:line="361" w:lineRule="auto"/>
        <w:ind w:left="1368" w:right="90" w:firstLine="53"/>
        <w:jc w:val="both"/>
        <w:rPr>
          <w:rFonts w:ascii="仿宋" w:hAnsi="仿宋" w:eastAsia="仿宋" w:cs="仿宋"/>
          <w:sz w:val="31"/>
          <w:szCs w:val="31"/>
        </w:rPr>
      </w:pPr>
      <w:r>
        <w:rPr>
          <w:rFonts w:ascii="仿宋" w:hAnsi="仿宋" w:eastAsia="仿宋" w:cs="仿宋"/>
          <w:spacing w:val="2"/>
          <w:sz w:val="31"/>
          <w:szCs w:val="31"/>
        </w:rPr>
        <w:t>目，同时</w:t>
      </w:r>
      <w:r>
        <w:rPr>
          <w:rFonts w:ascii="仿宋" w:hAnsi="仿宋" w:eastAsia="仿宋" w:cs="仿宋"/>
          <w:spacing w:val="-72"/>
          <w:sz w:val="31"/>
          <w:szCs w:val="31"/>
        </w:rPr>
        <w:t xml:space="preserve"> </w:t>
      </w:r>
      <w:r>
        <w:rPr>
          <w:rFonts w:ascii="仿宋" w:hAnsi="仿宋" w:eastAsia="仿宋" w:cs="仿宋"/>
          <w:sz w:val="31"/>
          <w:szCs w:val="31"/>
        </w:rPr>
        <w:t>APP</w:t>
      </w:r>
      <w:r>
        <w:rPr>
          <w:rFonts w:ascii="仿宋" w:hAnsi="仿宋" w:eastAsia="仿宋" w:cs="仿宋"/>
          <w:spacing w:val="-52"/>
          <w:sz w:val="31"/>
          <w:szCs w:val="31"/>
        </w:rPr>
        <w:t xml:space="preserve"> </w:t>
      </w:r>
      <w:r>
        <w:rPr>
          <w:rFonts w:ascii="仿宋" w:hAnsi="仿宋" w:eastAsia="仿宋" w:cs="仿宋"/>
          <w:spacing w:val="2"/>
          <w:sz w:val="31"/>
          <w:szCs w:val="31"/>
        </w:rPr>
        <w:t>还兼具本地生活、学习平台、交警在线、办事指南</w:t>
      </w:r>
      <w:r>
        <w:rPr>
          <w:rFonts w:ascii="仿宋" w:hAnsi="仿宋" w:eastAsia="仿宋" w:cs="仿宋"/>
          <w:sz w:val="31"/>
          <w:szCs w:val="31"/>
        </w:rPr>
        <w:t xml:space="preserve"> </w:t>
      </w:r>
      <w:r>
        <w:rPr>
          <w:rFonts w:ascii="仿宋" w:hAnsi="仿宋" w:eastAsia="仿宋" w:cs="仿宋"/>
          <w:spacing w:val="2"/>
          <w:sz w:val="31"/>
          <w:szCs w:val="31"/>
        </w:rPr>
        <w:t>等多个便民服务功能。下载用户</w:t>
      </w:r>
      <w:r>
        <w:rPr>
          <w:rFonts w:ascii="仿宋" w:hAnsi="仿宋" w:eastAsia="仿宋" w:cs="仿宋"/>
          <w:spacing w:val="-78"/>
          <w:sz w:val="31"/>
          <w:szCs w:val="31"/>
        </w:rPr>
        <w:t xml:space="preserve"> </w:t>
      </w:r>
      <w:r>
        <w:rPr>
          <w:rFonts w:ascii="仿宋" w:hAnsi="仿宋" w:eastAsia="仿宋" w:cs="仿宋"/>
          <w:spacing w:val="2"/>
          <w:sz w:val="31"/>
          <w:szCs w:val="31"/>
        </w:rPr>
        <w:t>已达到</w:t>
      </w:r>
      <w:r>
        <w:rPr>
          <w:rFonts w:ascii="仿宋" w:hAnsi="仿宋" w:eastAsia="仿宋" w:cs="仿宋"/>
          <w:spacing w:val="-39"/>
          <w:sz w:val="31"/>
          <w:szCs w:val="31"/>
        </w:rPr>
        <w:t xml:space="preserve"> </w:t>
      </w:r>
      <w:r>
        <w:rPr>
          <w:rFonts w:ascii="仿宋" w:hAnsi="仿宋" w:eastAsia="仿宋" w:cs="仿宋"/>
          <w:spacing w:val="2"/>
          <w:sz w:val="31"/>
          <w:szCs w:val="31"/>
        </w:rPr>
        <w:t>1.37</w:t>
      </w:r>
      <w:r>
        <w:rPr>
          <w:rFonts w:ascii="仿宋" w:hAnsi="仿宋" w:eastAsia="仿宋" w:cs="仿宋"/>
          <w:spacing w:val="-51"/>
          <w:sz w:val="31"/>
          <w:szCs w:val="31"/>
        </w:rPr>
        <w:t xml:space="preserve"> </w:t>
      </w:r>
      <w:r>
        <w:rPr>
          <w:rFonts w:ascii="仿宋" w:hAnsi="仿宋" w:eastAsia="仿宋" w:cs="仿宋"/>
          <w:spacing w:val="2"/>
          <w:sz w:val="31"/>
          <w:szCs w:val="31"/>
        </w:rPr>
        <w:t>万人，总访问量</w:t>
      </w:r>
      <w:r>
        <w:rPr>
          <w:rFonts w:ascii="仿宋" w:hAnsi="仿宋" w:eastAsia="仿宋" w:cs="仿宋"/>
          <w:spacing w:val="-62"/>
          <w:sz w:val="31"/>
          <w:szCs w:val="31"/>
        </w:rPr>
        <w:t xml:space="preserve"> </w:t>
      </w:r>
      <w:r>
        <w:rPr>
          <w:rFonts w:ascii="仿宋" w:hAnsi="仿宋" w:eastAsia="仿宋" w:cs="仿宋"/>
          <w:spacing w:val="2"/>
          <w:sz w:val="31"/>
          <w:szCs w:val="31"/>
        </w:rPr>
        <w:t>68</w:t>
      </w:r>
      <w:r>
        <w:rPr>
          <w:rFonts w:ascii="仿宋" w:hAnsi="仿宋" w:eastAsia="仿宋" w:cs="仿宋"/>
          <w:sz w:val="31"/>
          <w:szCs w:val="31"/>
        </w:rPr>
        <w:t xml:space="preserve"> </w:t>
      </w:r>
      <w:r>
        <w:rPr>
          <w:rFonts w:ascii="仿宋" w:hAnsi="仿宋" w:eastAsia="仿宋" w:cs="仿宋"/>
          <w:spacing w:val="1"/>
          <w:sz w:val="31"/>
          <w:szCs w:val="31"/>
        </w:rPr>
        <w:t>万多次。</w:t>
      </w:r>
    </w:p>
    <w:p w14:paraId="33EA199A">
      <w:pPr>
        <w:spacing w:before="214" w:line="365" w:lineRule="auto"/>
        <w:ind w:left="1367" w:firstLine="641"/>
        <w:jc w:val="both"/>
        <w:rPr>
          <w:rFonts w:ascii="仿宋" w:hAnsi="仿宋" w:eastAsia="仿宋" w:cs="仿宋"/>
          <w:sz w:val="31"/>
          <w:szCs w:val="31"/>
        </w:rPr>
      </w:pPr>
      <w:r>
        <w:rPr>
          <w:rFonts w:ascii="仿宋" w:hAnsi="仿宋" w:eastAsia="仿宋" w:cs="仿宋"/>
          <w:spacing w:val="2"/>
          <w:sz w:val="31"/>
          <w:szCs w:val="31"/>
        </w:rPr>
        <w:t>在“智慧怀来</w:t>
      </w:r>
      <w:r>
        <w:rPr>
          <w:rFonts w:ascii="仿宋" w:hAnsi="仿宋" w:eastAsia="仿宋" w:cs="仿宋"/>
          <w:spacing w:val="-113"/>
          <w:sz w:val="31"/>
          <w:szCs w:val="31"/>
        </w:rPr>
        <w:t xml:space="preserve"> </w:t>
      </w:r>
      <w:r>
        <w:rPr>
          <w:rFonts w:ascii="仿宋" w:hAnsi="仿宋" w:eastAsia="仿宋" w:cs="仿宋"/>
          <w:spacing w:val="2"/>
          <w:sz w:val="31"/>
          <w:szCs w:val="31"/>
        </w:rPr>
        <w:t>”手机</w:t>
      </w:r>
      <w:r>
        <w:rPr>
          <w:rFonts w:ascii="仿宋" w:hAnsi="仿宋" w:eastAsia="仿宋" w:cs="仿宋"/>
          <w:spacing w:val="-72"/>
          <w:sz w:val="31"/>
          <w:szCs w:val="31"/>
        </w:rPr>
        <w:t xml:space="preserve"> </w:t>
      </w:r>
      <w:r>
        <w:rPr>
          <w:rFonts w:ascii="仿宋" w:hAnsi="仿宋" w:eastAsia="仿宋" w:cs="仿宋"/>
          <w:sz w:val="31"/>
          <w:szCs w:val="31"/>
        </w:rPr>
        <w:t>APP</w:t>
      </w:r>
      <w:r>
        <w:rPr>
          <w:rFonts w:ascii="仿宋" w:hAnsi="仿宋" w:eastAsia="仿宋" w:cs="仿宋"/>
          <w:spacing w:val="-51"/>
          <w:sz w:val="31"/>
          <w:szCs w:val="31"/>
        </w:rPr>
        <w:t xml:space="preserve"> </w:t>
      </w:r>
      <w:r>
        <w:rPr>
          <w:rFonts w:ascii="仿宋" w:hAnsi="仿宋" w:eastAsia="仿宋" w:cs="仿宋"/>
          <w:spacing w:val="2"/>
          <w:sz w:val="31"/>
          <w:szCs w:val="31"/>
        </w:rPr>
        <w:t>上线试运行的同时，作为</w:t>
      </w:r>
      <w:r>
        <w:rPr>
          <w:rFonts w:ascii="仿宋" w:hAnsi="仿宋" w:eastAsia="仿宋" w:cs="仿宋"/>
          <w:spacing w:val="1"/>
          <w:sz w:val="31"/>
          <w:szCs w:val="31"/>
        </w:rPr>
        <w:t>全县综合</w:t>
      </w:r>
      <w:r>
        <w:rPr>
          <w:rFonts w:ascii="仿宋" w:hAnsi="仿宋" w:eastAsia="仿宋" w:cs="仿宋"/>
          <w:sz w:val="31"/>
          <w:szCs w:val="31"/>
        </w:rPr>
        <w:t xml:space="preserve"> </w:t>
      </w:r>
      <w:r>
        <w:rPr>
          <w:rFonts w:ascii="仿宋" w:hAnsi="仿宋" w:eastAsia="仿宋" w:cs="仿宋"/>
          <w:spacing w:val="1"/>
          <w:sz w:val="31"/>
          <w:szCs w:val="31"/>
        </w:rPr>
        <w:t>治税发票摇奖活动的主要承办单位，启动了 “发票摇奖</w:t>
      </w:r>
      <w:r>
        <w:rPr>
          <w:rFonts w:ascii="仿宋" w:hAnsi="仿宋" w:eastAsia="仿宋" w:cs="仿宋"/>
          <w:spacing w:val="-107"/>
          <w:sz w:val="31"/>
          <w:szCs w:val="31"/>
        </w:rPr>
        <w:t xml:space="preserve"> </w:t>
      </w:r>
      <w:r>
        <w:rPr>
          <w:rFonts w:ascii="仿宋" w:hAnsi="仿宋" w:eastAsia="仿宋" w:cs="仿宋"/>
          <w:spacing w:val="1"/>
          <w:sz w:val="31"/>
          <w:szCs w:val="31"/>
        </w:rPr>
        <w:t>”活动。</w:t>
      </w:r>
      <w:r>
        <w:rPr>
          <w:rFonts w:ascii="仿宋" w:hAnsi="仿宋" w:eastAsia="仿宋" w:cs="仿宋"/>
          <w:sz w:val="31"/>
          <w:szCs w:val="31"/>
        </w:rPr>
        <w:t xml:space="preserve"> </w:t>
      </w:r>
      <w:r>
        <w:rPr>
          <w:rFonts w:ascii="仿宋" w:hAnsi="仿宋" w:eastAsia="仿宋" w:cs="仿宋"/>
          <w:spacing w:val="3"/>
          <w:sz w:val="31"/>
          <w:szCs w:val="31"/>
        </w:rPr>
        <w:t>本年度活动进行到第三期，共录入发票</w:t>
      </w:r>
      <w:r>
        <w:rPr>
          <w:rFonts w:ascii="仿宋" w:hAnsi="仿宋" w:eastAsia="仿宋" w:cs="仿宋"/>
          <w:spacing w:val="-55"/>
          <w:sz w:val="31"/>
          <w:szCs w:val="31"/>
        </w:rPr>
        <w:t xml:space="preserve"> </w:t>
      </w:r>
      <w:r>
        <w:rPr>
          <w:rFonts w:ascii="仿宋" w:hAnsi="仿宋" w:eastAsia="仿宋" w:cs="仿宋"/>
          <w:spacing w:val="3"/>
          <w:sz w:val="31"/>
          <w:szCs w:val="31"/>
        </w:rPr>
        <w:t>41665</w:t>
      </w:r>
      <w:r>
        <w:rPr>
          <w:rFonts w:ascii="仿宋" w:hAnsi="仿宋" w:eastAsia="仿宋" w:cs="仿宋"/>
          <w:spacing w:val="-52"/>
          <w:sz w:val="31"/>
          <w:szCs w:val="31"/>
        </w:rPr>
        <w:t xml:space="preserve"> </w:t>
      </w:r>
      <w:r>
        <w:rPr>
          <w:rFonts w:ascii="仿宋" w:hAnsi="仿宋" w:eastAsia="仿宋" w:cs="仿宋"/>
          <w:spacing w:val="3"/>
          <w:sz w:val="31"/>
          <w:szCs w:val="31"/>
        </w:rPr>
        <w:t>张，涉及消费金额</w:t>
      </w:r>
      <w:r>
        <w:rPr>
          <w:rFonts w:ascii="仿宋" w:hAnsi="仿宋" w:eastAsia="仿宋" w:cs="仿宋"/>
          <w:sz w:val="31"/>
          <w:szCs w:val="31"/>
        </w:rPr>
        <w:t xml:space="preserve"> </w:t>
      </w:r>
      <w:r>
        <w:rPr>
          <w:rFonts w:ascii="仿宋" w:hAnsi="仿宋" w:eastAsia="仿宋" w:cs="仿宋"/>
          <w:spacing w:val="6"/>
          <w:sz w:val="31"/>
          <w:szCs w:val="31"/>
        </w:rPr>
        <w:t>1022.93</w:t>
      </w:r>
      <w:r>
        <w:rPr>
          <w:rFonts w:ascii="仿宋" w:hAnsi="仿宋" w:eastAsia="仿宋" w:cs="仿宋"/>
          <w:spacing w:val="-48"/>
          <w:sz w:val="31"/>
          <w:szCs w:val="31"/>
        </w:rPr>
        <w:t xml:space="preserve"> </w:t>
      </w:r>
      <w:r>
        <w:rPr>
          <w:rFonts w:ascii="仿宋" w:hAnsi="仿宋" w:eastAsia="仿宋" w:cs="仿宋"/>
          <w:spacing w:val="6"/>
          <w:sz w:val="31"/>
          <w:szCs w:val="31"/>
        </w:rPr>
        <w:t>万元。为全县税收的增长和综合治税试点工作提供了有</w:t>
      </w:r>
      <w:r>
        <w:rPr>
          <w:rFonts w:ascii="仿宋" w:hAnsi="仿宋" w:eastAsia="仿宋" w:cs="仿宋"/>
          <w:sz w:val="31"/>
          <w:szCs w:val="31"/>
        </w:rPr>
        <w:t xml:space="preserve"> </w:t>
      </w:r>
      <w:r>
        <w:rPr>
          <w:rFonts w:ascii="仿宋" w:hAnsi="仿宋" w:eastAsia="仿宋" w:cs="仿宋"/>
          <w:spacing w:val="3"/>
          <w:sz w:val="31"/>
          <w:szCs w:val="31"/>
        </w:rPr>
        <w:t>效的支持。</w:t>
      </w:r>
    </w:p>
    <w:p w14:paraId="5F2C1242">
      <w:pPr>
        <w:spacing w:before="51" w:line="361" w:lineRule="auto"/>
        <w:ind w:left="1366" w:right="89" w:firstLine="634"/>
        <w:jc w:val="both"/>
        <w:rPr>
          <w:rFonts w:ascii="仿宋" w:hAnsi="仿宋" w:eastAsia="仿宋" w:cs="仿宋"/>
          <w:sz w:val="31"/>
          <w:szCs w:val="31"/>
        </w:rPr>
      </w:pPr>
      <w:r>
        <w:rPr>
          <w:rFonts w:ascii="仿宋" w:hAnsi="仿宋" w:eastAsia="仿宋" w:cs="仿宋"/>
          <w:spacing w:val="10"/>
          <w:sz w:val="31"/>
          <w:szCs w:val="31"/>
        </w:rPr>
        <w:t>2018 年，加大基础设施建设力度，对采、编、播设备进行</w:t>
      </w:r>
      <w:r>
        <w:rPr>
          <w:rFonts w:ascii="仿宋" w:hAnsi="仿宋" w:eastAsia="仿宋" w:cs="仿宋"/>
          <w:spacing w:val="4"/>
          <w:sz w:val="31"/>
          <w:szCs w:val="31"/>
        </w:rPr>
        <w:t xml:space="preserve"> </w:t>
      </w:r>
      <w:r>
        <w:rPr>
          <w:rFonts w:ascii="仿宋" w:hAnsi="仿宋" w:eastAsia="仿宋" w:cs="仿宋"/>
          <w:spacing w:val="2"/>
          <w:sz w:val="31"/>
          <w:szCs w:val="31"/>
        </w:rPr>
        <w:t>升级和数字化改造，投入</w:t>
      </w:r>
      <w:r>
        <w:rPr>
          <w:rFonts w:ascii="仿宋" w:hAnsi="仿宋" w:eastAsia="仿宋" w:cs="仿宋"/>
          <w:spacing w:val="-21"/>
          <w:sz w:val="31"/>
          <w:szCs w:val="31"/>
        </w:rPr>
        <w:t xml:space="preserve"> </w:t>
      </w:r>
      <w:r>
        <w:rPr>
          <w:rFonts w:ascii="仿宋" w:hAnsi="仿宋" w:eastAsia="仿宋" w:cs="仿宋"/>
          <w:spacing w:val="2"/>
          <w:sz w:val="31"/>
          <w:szCs w:val="31"/>
        </w:rPr>
        <w:t>130</w:t>
      </w:r>
      <w:r>
        <w:rPr>
          <w:rFonts w:ascii="仿宋" w:hAnsi="仿宋" w:eastAsia="仿宋" w:cs="仿宋"/>
          <w:spacing w:val="-53"/>
          <w:sz w:val="31"/>
          <w:szCs w:val="31"/>
        </w:rPr>
        <w:t xml:space="preserve"> </w:t>
      </w:r>
      <w:r>
        <w:rPr>
          <w:rFonts w:ascii="仿宋" w:hAnsi="仿宋" w:eastAsia="仿宋" w:cs="仿宋"/>
          <w:spacing w:val="2"/>
          <w:sz w:val="31"/>
          <w:szCs w:val="31"/>
        </w:rPr>
        <w:t>万元购置了采编设备和数字化直播</w:t>
      </w:r>
      <w:r>
        <w:rPr>
          <w:rFonts w:ascii="仿宋" w:hAnsi="仿宋" w:eastAsia="仿宋" w:cs="仿宋"/>
          <w:sz w:val="31"/>
          <w:szCs w:val="31"/>
        </w:rPr>
        <w:t xml:space="preserve"> </w:t>
      </w:r>
      <w:r>
        <w:rPr>
          <w:rFonts w:ascii="仿宋" w:hAnsi="仿宋" w:eastAsia="仿宋" w:cs="仿宋"/>
          <w:spacing w:val="8"/>
          <w:sz w:val="31"/>
          <w:szCs w:val="31"/>
        </w:rPr>
        <w:t>调音设备，对电视播出系统进行了升级及冷备。</w:t>
      </w:r>
    </w:p>
    <w:p w14:paraId="50436E1D">
      <w:pPr>
        <w:spacing w:before="212" w:line="356" w:lineRule="auto"/>
        <w:ind w:left="1377" w:right="91" w:firstLine="640"/>
        <w:rPr>
          <w:rFonts w:ascii="仿宋" w:hAnsi="仿宋" w:eastAsia="仿宋" w:cs="仿宋"/>
          <w:sz w:val="31"/>
          <w:szCs w:val="31"/>
        </w:rPr>
      </w:pPr>
      <w:r>
        <w:rPr>
          <w:rFonts w:ascii="仿宋" w:hAnsi="仿宋" w:eastAsia="仿宋" w:cs="仿宋"/>
          <w:sz w:val="31"/>
          <w:szCs w:val="31"/>
        </w:rPr>
        <w:t>为了适应直播需求，购置了无线“</w:t>
      </w:r>
      <w:r>
        <w:rPr>
          <w:rFonts w:ascii="仿宋" w:hAnsi="仿宋" w:eastAsia="仿宋" w:cs="仿宋"/>
          <w:spacing w:val="-88"/>
          <w:sz w:val="31"/>
          <w:szCs w:val="31"/>
        </w:rPr>
        <w:t xml:space="preserve"> </w:t>
      </w:r>
      <w:r>
        <w:rPr>
          <w:rFonts w:ascii="仿宋" w:hAnsi="仿宋" w:eastAsia="仿宋" w:cs="仿宋"/>
          <w:sz w:val="31"/>
          <w:szCs w:val="31"/>
        </w:rPr>
        <w:t>图传设备</w:t>
      </w:r>
      <w:r>
        <w:rPr>
          <w:rFonts w:ascii="仿宋" w:hAnsi="仿宋" w:eastAsia="仿宋" w:cs="仿宋"/>
          <w:spacing w:val="-113"/>
          <w:sz w:val="31"/>
          <w:szCs w:val="31"/>
        </w:rPr>
        <w:t xml:space="preserve"> </w:t>
      </w:r>
      <w:r>
        <w:rPr>
          <w:rFonts w:ascii="仿宋" w:hAnsi="仿宋" w:eastAsia="仿宋" w:cs="仿宋"/>
          <w:sz w:val="31"/>
          <w:szCs w:val="31"/>
        </w:rPr>
        <w:t xml:space="preserve">”和现场无线语 </w:t>
      </w:r>
      <w:r>
        <w:rPr>
          <w:rFonts w:ascii="仿宋" w:hAnsi="仿宋" w:eastAsia="仿宋" w:cs="仿宋"/>
          <w:spacing w:val="7"/>
          <w:sz w:val="31"/>
          <w:szCs w:val="31"/>
        </w:rPr>
        <w:t>音对讲设备，实现摄像机信号的无线传输。</w:t>
      </w:r>
    </w:p>
    <w:p w14:paraId="20D5C561">
      <w:pPr>
        <w:spacing w:before="216" w:line="355" w:lineRule="auto"/>
        <w:ind w:left="1401" w:right="91" w:firstLine="611"/>
        <w:rPr>
          <w:rFonts w:ascii="仿宋" w:hAnsi="仿宋" w:eastAsia="仿宋" w:cs="仿宋"/>
          <w:sz w:val="31"/>
          <w:szCs w:val="31"/>
        </w:rPr>
      </w:pPr>
      <w:r>
        <w:rPr>
          <w:rFonts w:ascii="仿宋" w:hAnsi="仿宋" w:eastAsia="仿宋" w:cs="仿宋"/>
          <w:spacing w:val="3"/>
          <w:sz w:val="31"/>
          <w:szCs w:val="31"/>
        </w:rPr>
        <w:t>完成了“无线发射台站基础设备建设工程项目</w:t>
      </w:r>
      <w:r>
        <w:rPr>
          <w:rFonts w:ascii="仿宋" w:hAnsi="仿宋" w:eastAsia="仿宋" w:cs="仿宋"/>
          <w:spacing w:val="-113"/>
          <w:sz w:val="31"/>
          <w:szCs w:val="31"/>
        </w:rPr>
        <w:t xml:space="preserve"> </w:t>
      </w:r>
      <w:r>
        <w:rPr>
          <w:rFonts w:ascii="仿宋" w:hAnsi="仿宋" w:eastAsia="仿宋" w:cs="仿宋"/>
          <w:spacing w:val="2"/>
          <w:sz w:val="31"/>
          <w:szCs w:val="31"/>
        </w:rPr>
        <w:t>”，实现了广</w:t>
      </w:r>
      <w:r>
        <w:rPr>
          <w:rFonts w:ascii="仿宋" w:hAnsi="仿宋" w:eastAsia="仿宋" w:cs="仿宋"/>
          <w:sz w:val="31"/>
          <w:szCs w:val="31"/>
        </w:rPr>
        <w:t xml:space="preserve"> </w:t>
      </w:r>
      <w:r>
        <w:rPr>
          <w:rFonts w:ascii="仿宋" w:hAnsi="仿宋" w:eastAsia="仿宋" w:cs="仿宋"/>
          <w:spacing w:val="7"/>
          <w:sz w:val="31"/>
          <w:szCs w:val="31"/>
        </w:rPr>
        <w:t>电中心大楼双路电输入，改变原来停电停播的落后局面。</w:t>
      </w:r>
    </w:p>
    <w:p w14:paraId="43299A65">
      <w:pPr>
        <w:spacing w:before="216" w:line="363" w:lineRule="auto"/>
        <w:ind w:left="1365" w:right="53" w:firstLine="635"/>
        <w:jc w:val="both"/>
        <w:rPr>
          <w:rFonts w:ascii="仿宋" w:hAnsi="仿宋" w:eastAsia="仿宋" w:cs="仿宋"/>
          <w:sz w:val="31"/>
          <w:szCs w:val="31"/>
        </w:rPr>
      </w:pPr>
      <w:r>
        <w:rPr>
          <w:rFonts w:ascii="仿宋" w:hAnsi="仿宋" w:eastAsia="仿宋" w:cs="仿宋"/>
          <w:spacing w:val="10"/>
          <w:sz w:val="31"/>
          <w:szCs w:val="31"/>
        </w:rPr>
        <w:t>2018 年，坚决执行三级联审制度，做好节目备播工作；完</w:t>
      </w:r>
      <w:r>
        <w:rPr>
          <w:rFonts w:ascii="仿宋" w:hAnsi="仿宋" w:eastAsia="仿宋" w:cs="仿宋"/>
          <w:spacing w:val="4"/>
          <w:sz w:val="31"/>
          <w:szCs w:val="31"/>
        </w:rPr>
        <w:t xml:space="preserve"> </w:t>
      </w:r>
      <w:r>
        <w:rPr>
          <w:rFonts w:ascii="仿宋" w:hAnsi="仿宋" w:eastAsia="仿宋" w:cs="仿宋"/>
          <w:spacing w:val="6"/>
          <w:sz w:val="31"/>
          <w:szCs w:val="31"/>
        </w:rPr>
        <w:t>善各类应急预案，定期对监控、应急广播等安保设备进行检修；</w:t>
      </w:r>
      <w:r>
        <w:rPr>
          <w:rFonts w:ascii="仿宋" w:hAnsi="仿宋" w:eastAsia="仿宋" w:cs="仿宋"/>
          <w:spacing w:val="13"/>
          <w:sz w:val="31"/>
          <w:szCs w:val="31"/>
        </w:rPr>
        <w:t xml:space="preserve"> </w:t>
      </w:r>
      <w:r>
        <w:rPr>
          <w:rFonts w:ascii="仿宋" w:hAnsi="仿宋" w:eastAsia="仿宋" w:cs="仿宋"/>
          <w:spacing w:val="-1"/>
          <w:sz w:val="31"/>
          <w:szCs w:val="31"/>
        </w:rPr>
        <w:t>加强带班值班。圆满完成了全国“</w:t>
      </w:r>
      <w:r>
        <w:rPr>
          <w:rFonts w:ascii="仿宋" w:hAnsi="仿宋" w:eastAsia="仿宋" w:cs="仿宋"/>
          <w:spacing w:val="-109"/>
          <w:sz w:val="31"/>
          <w:szCs w:val="31"/>
        </w:rPr>
        <w:t xml:space="preserve"> </w:t>
      </w:r>
      <w:r>
        <w:rPr>
          <w:rFonts w:ascii="仿宋" w:hAnsi="仿宋" w:eastAsia="仿宋" w:cs="仿宋"/>
          <w:spacing w:val="-1"/>
          <w:sz w:val="31"/>
          <w:szCs w:val="31"/>
        </w:rPr>
        <w:t>两会</w:t>
      </w:r>
      <w:r>
        <w:rPr>
          <w:rFonts w:ascii="仿宋" w:hAnsi="仿宋" w:eastAsia="仿宋" w:cs="仿宋"/>
          <w:spacing w:val="-113"/>
          <w:sz w:val="31"/>
          <w:szCs w:val="31"/>
        </w:rPr>
        <w:t xml:space="preserve"> </w:t>
      </w:r>
      <w:r>
        <w:rPr>
          <w:rFonts w:ascii="仿宋" w:hAnsi="仿宋" w:eastAsia="仿宋" w:cs="仿宋"/>
          <w:spacing w:val="-1"/>
          <w:sz w:val="31"/>
          <w:szCs w:val="31"/>
        </w:rPr>
        <w:t>”、县“</w:t>
      </w:r>
      <w:r>
        <w:rPr>
          <w:rFonts w:ascii="仿宋" w:hAnsi="仿宋" w:eastAsia="仿宋" w:cs="仿宋"/>
          <w:spacing w:val="-118"/>
          <w:sz w:val="31"/>
          <w:szCs w:val="31"/>
        </w:rPr>
        <w:t xml:space="preserve"> </w:t>
      </w:r>
      <w:r>
        <w:rPr>
          <w:rFonts w:ascii="仿宋" w:hAnsi="仿宋" w:eastAsia="仿宋" w:cs="仿宋"/>
          <w:spacing w:val="-1"/>
          <w:sz w:val="31"/>
          <w:szCs w:val="31"/>
        </w:rPr>
        <w:t>两会</w:t>
      </w:r>
      <w:r>
        <w:rPr>
          <w:rFonts w:ascii="仿宋" w:hAnsi="仿宋" w:eastAsia="仿宋" w:cs="仿宋"/>
          <w:spacing w:val="-112"/>
          <w:sz w:val="31"/>
          <w:szCs w:val="31"/>
        </w:rPr>
        <w:t xml:space="preserve"> </w:t>
      </w:r>
      <w:r>
        <w:rPr>
          <w:rFonts w:ascii="仿宋" w:hAnsi="仿宋" w:eastAsia="仿宋" w:cs="仿宋"/>
          <w:spacing w:val="-1"/>
          <w:sz w:val="31"/>
          <w:szCs w:val="31"/>
        </w:rPr>
        <w:t>”等重要时</w:t>
      </w:r>
      <w:r>
        <w:rPr>
          <w:rFonts w:ascii="仿宋" w:hAnsi="仿宋" w:eastAsia="仿宋" w:cs="仿宋"/>
          <w:sz w:val="31"/>
          <w:szCs w:val="31"/>
        </w:rPr>
        <w:t xml:space="preserve"> </w:t>
      </w:r>
      <w:r>
        <w:rPr>
          <w:rFonts w:ascii="仿宋" w:hAnsi="仿宋" w:eastAsia="仿宋" w:cs="仿宋"/>
          <w:spacing w:val="6"/>
          <w:sz w:val="31"/>
          <w:szCs w:val="31"/>
        </w:rPr>
        <w:t>期的安全保障工作，保证了</w:t>
      </w:r>
      <w:r>
        <w:rPr>
          <w:rFonts w:ascii="仿宋" w:hAnsi="仿宋" w:eastAsia="仿宋" w:cs="仿宋"/>
          <w:spacing w:val="-54"/>
          <w:sz w:val="31"/>
          <w:szCs w:val="31"/>
        </w:rPr>
        <w:t xml:space="preserve"> </w:t>
      </w:r>
      <w:r>
        <w:rPr>
          <w:rFonts w:ascii="仿宋" w:hAnsi="仿宋" w:eastAsia="仿宋" w:cs="仿宋"/>
          <w:spacing w:val="6"/>
          <w:sz w:val="31"/>
          <w:szCs w:val="31"/>
        </w:rPr>
        <w:t>2018</w:t>
      </w:r>
      <w:r>
        <w:rPr>
          <w:rFonts w:ascii="仿宋" w:hAnsi="仿宋" w:eastAsia="仿宋" w:cs="仿宋"/>
          <w:spacing w:val="-50"/>
          <w:sz w:val="31"/>
          <w:szCs w:val="31"/>
        </w:rPr>
        <w:t xml:space="preserve"> </w:t>
      </w:r>
      <w:r>
        <w:rPr>
          <w:rFonts w:ascii="仿宋" w:hAnsi="仿宋" w:eastAsia="仿宋" w:cs="仿宋"/>
          <w:spacing w:val="6"/>
          <w:sz w:val="31"/>
          <w:szCs w:val="31"/>
        </w:rPr>
        <w:t>年全年安全无事故。</w:t>
      </w:r>
    </w:p>
    <w:p w14:paraId="03C10044">
      <w:pPr>
        <w:spacing w:line="363" w:lineRule="auto"/>
        <w:rPr>
          <w:rFonts w:ascii="仿宋" w:hAnsi="仿宋" w:eastAsia="仿宋" w:cs="仿宋"/>
          <w:sz w:val="31"/>
          <w:szCs w:val="31"/>
        </w:rPr>
        <w:sectPr>
          <w:pgSz w:w="11906" w:h="16838"/>
          <w:pgMar w:top="400" w:right="1380" w:bottom="0" w:left="243" w:header="0" w:footer="0" w:gutter="0"/>
          <w:cols w:space="720" w:num="1"/>
        </w:sectPr>
      </w:pPr>
    </w:p>
    <w:p w14:paraId="4112CE34">
      <w:pPr>
        <w:pStyle w:val="2"/>
        <w:spacing w:before="125" w:line="899" w:lineRule="exact"/>
      </w:pPr>
      <w:r>
        <w:rPr>
          <w:position w:val="-17"/>
        </w:rPr>
        <w:pict>
          <v:group id="_x0000_s1113" o:spid="_x0000_s1113" o:spt="203" style="height:44.95pt;width:302pt;" coordsize="6040,899">
            <o:lock v:ext="edit"/>
            <v:rect id="_x0000_s1114" o:spid="_x0000_s1114" o:spt="1" style="position:absolute;left:3;top:0;height:740;width:6035;" fillcolor="#D9D9D9" filled="t" stroked="f" coordsize="21600,21600">
              <v:path/>
              <v:fill on="t" focussize="0,0"/>
              <v:stroke on="f"/>
              <v:imagedata o:title=""/>
              <o:lock v:ext="edit"/>
            </v:rect>
            <v:rect id="_x0000_s1115" o:spid="_x0000_s1115" o:spt="1" style="position:absolute;left:20;top:172;height:705;width:5882;" fillcolor="#AD002D" filled="t" stroked="f" coordsize="21600,21600">
              <v:path/>
              <v:fill on="t" focussize="0,0"/>
              <v:stroke on="f"/>
              <v:imagedata o:title=""/>
              <o:lock v:ext="edit"/>
            </v:rect>
            <v:shape id="_x0000_s1116" o:spid="_x0000_s1116" o:spt="202" type="#_x0000_t202" style="position:absolute;left:-20;top:132;height:786;width:5964;" filled="f" stroked="f" coordsize="21600,21600">
              <v:path/>
              <v:fill on="f" focussize="0,0"/>
              <v:stroke on="f"/>
              <v:imagedata o:title=""/>
              <o:lock v:ext="edit" aspectratio="f"/>
              <v:textbox inset="0mm,0mm,0mm,0mm">
                <w:txbxContent>
                  <w:p w14:paraId="685D5BC0">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360A9562">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6" w:hRule="atLeast"/>
                      </w:trPr>
                      <w:tc>
                        <w:tcPr>
                          <w:tcW w:w="5883" w:type="dxa"/>
                          <w:vAlign w:val="top"/>
                        </w:tcPr>
                        <w:p w14:paraId="566594CB">
                          <w:pPr>
                            <w:spacing w:before="222"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1CED746C">
                    <w:pPr>
                      <w:rPr>
                        <w:rFonts w:ascii="Arial"/>
                        <w:sz w:val="21"/>
                      </w:rPr>
                    </w:pPr>
                  </w:p>
                </w:txbxContent>
              </v:textbox>
            </v:shape>
            <w10:wrap type="none"/>
            <w10:anchorlock/>
          </v:group>
        </w:pict>
      </w:r>
    </w:p>
    <w:p w14:paraId="15A870D1">
      <w:pPr>
        <w:pStyle w:val="2"/>
        <w:spacing w:line="358" w:lineRule="auto"/>
      </w:pPr>
    </w:p>
    <w:p w14:paraId="621C195A">
      <w:pPr>
        <w:pStyle w:val="2"/>
        <w:spacing w:line="359" w:lineRule="auto"/>
      </w:pPr>
    </w:p>
    <w:p w14:paraId="72D6A326">
      <w:pPr>
        <w:spacing w:before="101" w:line="364" w:lineRule="auto"/>
        <w:ind w:left="1365" w:right="39" w:firstLine="635"/>
        <w:jc w:val="both"/>
        <w:rPr>
          <w:rFonts w:ascii="仿宋" w:hAnsi="仿宋" w:eastAsia="仿宋" w:cs="仿宋"/>
          <w:sz w:val="31"/>
          <w:szCs w:val="31"/>
        </w:rPr>
      </w:pPr>
      <w:r>
        <w:rPr>
          <w:rFonts w:ascii="仿宋" w:hAnsi="仿宋" w:eastAsia="仿宋" w:cs="仿宋"/>
          <w:spacing w:val="3"/>
          <w:sz w:val="31"/>
          <w:szCs w:val="31"/>
        </w:rPr>
        <w:t>2018</w:t>
      </w:r>
      <w:r>
        <w:rPr>
          <w:rFonts w:ascii="仿宋" w:hAnsi="仿宋" w:eastAsia="仿宋" w:cs="仿宋"/>
          <w:spacing w:val="-30"/>
          <w:sz w:val="31"/>
          <w:szCs w:val="31"/>
        </w:rPr>
        <w:t xml:space="preserve"> </w:t>
      </w:r>
      <w:r>
        <w:rPr>
          <w:rFonts w:ascii="仿宋" w:hAnsi="仿宋" w:eastAsia="仿宋" w:cs="仿宋"/>
          <w:spacing w:val="3"/>
          <w:sz w:val="31"/>
          <w:szCs w:val="31"/>
        </w:rPr>
        <w:t>年</w:t>
      </w:r>
      <w:r>
        <w:rPr>
          <w:rFonts w:ascii="仿宋" w:hAnsi="仿宋" w:eastAsia="仿宋" w:cs="仿宋"/>
          <w:spacing w:val="-41"/>
          <w:sz w:val="31"/>
          <w:szCs w:val="31"/>
        </w:rPr>
        <w:t xml:space="preserve"> </w:t>
      </w:r>
      <w:r>
        <w:rPr>
          <w:rFonts w:ascii="仿宋" w:hAnsi="仿宋" w:eastAsia="仿宋" w:cs="仿宋"/>
          <w:spacing w:val="3"/>
          <w:sz w:val="31"/>
          <w:szCs w:val="31"/>
        </w:rPr>
        <w:t>10</w:t>
      </w:r>
      <w:r>
        <w:rPr>
          <w:rFonts w:ascii="仿宋" w:hAnsi="仿宋" w:eastAsia="仿宋" w:cs="仿宋"/>
          <w:spacing w:val="-39"/>
          <w:sz w:val="31"/>
          <w:szCs w:val="31"/>
        </w:rPr>
        <w:t xml:space="preserve"> </w:t>
      </w:r>
      <w:r>
        <w:rPr>
          <w:rFonts w:ascii="仿宋" w:hAnsi="仿宋" w:eastAsia="仿宋" w:cs="仿宋"/>
          <w:spacing w:val="3"/>
          <w:sz w:val="31"/>
          <w:szCs w:val="31"/>
        </w:rPr>
        <w:t>月，经过省广电总局推荐，我台在全国两千多家</w:t>
      </w:r>
      <w:r>
        <w:rPr>
          <w:rFonts w:ascii="仿宋" w:hAnsi="仿宋" w:eastAsia="仿宋" w:cs="仿宋"/>
          <w:sz w:val="31"/>
          <w:szCs w:val="31"/>
        </w:rPr>
        <w:t xml:space="preserve"> </w:t>
      </w:r>
      <w:r>
        <w:rPr>
          <w:rFonts w:ascii="仿宋" w:hAnsi="仿宋" w:eastAsia="仿宋" w:cs="仿宋"/>
          <w:spacing w:val="5"/>
          <w:sz w:val="31"/>
          <w:szCs w:val="31"/>
        </w:rPr>
        <w:t>县级电视台中脱颖而出，荣获了“改革开放四十年全国百佳县级</w:t>
      </w:r>
      <w:r>
        <w:rPr>
          <w:rFonts w:ascii="仿宋" w:hAnsi="仿宋" w:eastAsia="仿宋" w:cs="仿宋"/>
          <w:sz w:val="31"/>
          <w:szCs w:val="31"/>
        </w:rPr>
        <w:t xml:space="preserve"> </w:t>
      </w:r>
      <w:r>
        <w:rPr>
          <w:rFonts w:ascii="仿宋" w:hAnsi="仿宋" w:eastAsia="仿宋" w:cs="仿宋"/>
          <w:spacing w:val="3"/>
          <w:sz w:val="31"/>
          <w:szCs w:val="31"/>
        </w:rPr>
        <w:t>广播电视台</w:t>
      </w:r>
      <w:r>
        <w:rPr>
          <w:rFonts w:ascii="仿宋" w:hAnsi="仿宋" w:eastAsia="仿宋" w:cs="仿宋"/>
          <w:spacing w:val="-99"/>
          <w:sz w:val="31"/>
          <w:szCs w:val="31"/>
        </w:rPr>
        <w:t xml:space="preserve"> </w:t>
      </w:r>
      <w:r>
        <w:rPr>
          <w:rFonts w:ascii="仿宋" w:hAnsi="仿宋" w:eastAsia="仿宋" w:cs="仿宋"/>
          <w:spacing w:val="3"/>
          <w:sz w:val="31"/>
          <w:szCs w:val="31"/>
        </w:rPr>
        <w:t>”称号。这是建台三十三年来，怀来广电行业获得的</w:t>
      </w:r>
      <w:r>
        <w:rPr>
          <w:rFonts w:ascii="仿宋" w:hAnsi="仿宋" w:eastAsia="仿宋" w:cs="仿宋"/>
          <w:sz w:val="31"/>
          <w:szCs w:val="31"/>
        </w:rPr>
        <w:t xml:space="preserve"> </w:t>
      </w:r>
      <w:r>
        <w:rPr>
          <w:rFonts w:ascii="仿宋" w:hAnsi="仿宋" w:eastAsia="仿宋" w:cs="仿宋"/>
          <w:spacing w:val="5"/>
          <w:sz w:val="31"/>
          <w:szCs w:val="31"/>
        </w:rPr>
        <w:t>最高的荣誉。</w:t>
      </w:r>
    </w:p>
    <w:p w14:paraId="453EF16A">
      <w:pPr>
        <w:spacing w:before="252" w:line="223" w:lineRule="auto"/>
        <w:ind w:left="1990"/>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77"/>
          <w:sz w:val="31"/>
          <w:szCs w:val="31"/>
        </w:rPr>
        <w:t xml:space="preserve"> </w:t>
      </w:r>
      <w:r>
        <w:rPr>
          <w:rFonts w:ascii="仿宋" w:hAnsi="仿宋" w:eastAsia="仿宋" w:cs="仿宋"/>
          <w:spacing w:val="2"/>
          <w:sz w:val="31"/>
          <w:szCs w:val="31"/>
        </w:rPr>
        <w:t>二）项目绩效自评结果。</w:t>
      </w:r>
    </w:p>
    <w:p w14:paraId="50E42645">
      <w:pPr>
        <w:spacing w:before="163" w:line="369" w:lineRule="auto"/>
        <w:ind w:left="1365" w:firstLine="632"/>
        <w:rPr>
          <w:rFonts w:ascii="仿宋" w:hAnsi="仿宋" w:eastAsia="仿宋" w:cs="仿宋"/>
          <w:sz w:val="31"/>
          <w:szCs w:val="31"/>
        </w:rPr>
      </w:pPr>
      <w:r>
        <w:rPr>
          <w:rFonts w:ascii="仿宋" w:hAnsi="仿宋" w:eastAsia="仿宋" w:cs="仿宋"/>
          <w:spacing w:val="2"/>
          <w:sz w:val="31"/>
          <w:szCs w:val="31"/>
        </w:rPr>
        <w:t>本年度开展了“智慧怀来</w:t>
      </w:r>
      <w:r>
        <w:rPr>
          <w:rFonts w:ascii="仿宋" w:hAnsi="仿宋" w:eastAsia="仿宋" w:cs="仿宋"/>
          <w:spacing w:val="-102"/>
          <w:sz w:val="31"/>
          <w:szCs w:val="31"/>
        </w:rPr>
        <w:t xml:space="preserve"> </w:t>
      </w:r>
      <w:r>
        <w:rPr>
          <w:rFonts w:ascii="仿宋" w:hAnsi="仿宋" w:eastAsia="仿宋" w:cs="仿宋"/>
          <w:spacing w:val="2"/>
          <w:sz w:val="31"/>
          <w:szCs w:val="31"/>
        </w:rPr>
        <w:t>”手机</w:t>
      </w:r>
      <w:r>
        <w:rPr>
          <w:rFonts w:ascii="仿宋" w:hAnsi="仿宋" w:eastAsia="仿宋" w:cs="仿宋"/>
          <w:spacing w:val="-74"/>
          <w:sz w:val="31"/>
          <w:szCs w:val="31"/>
        </w:rPr>
        <w:t xml:space="preserve"> </w:t>
      </w:r>
      <w:r>
        <w:rPr>
          <w:rFonts w:ascii="仿宋" w:hAnsi="仿宋" w:eastAsia="仿宋" w:cs="仿宋"/>
          <w:sz w:val="31"/>
          <w:szCs w:val="31"/>
        </w:rPr>
        <w:t>APP</w:t>
      </w:r>
      <w:r>
        <w:rPr>
          <w:rFonts w:ascii="仿宋" w:hAnsi="仿宋" w:eastAsia="仿宋" w:cs="仿宋"/>
          <w:spacing w:val="-52"/>
          <w:sz w:val="31"/>
          <w:szCs w:val="31"/>
        </w:rPr>
        <w:t xml:space="preserve"> </w:t>
      </w:r>
      <w:r>
        <w:rPr>
          <w:rFonts w:ascii="仿宋" w:hAnsi="仿宋" w:eastAsia="仿宋" w:cs="仿宋"/>
          <w:spacing w:val="2"/>
          <w:sz w:val="31"/>
          <w:szCs w:val="31"/>
        </w:rPr>
        <w:t>项目暨城市移动终端项</w:t>
      </w:r>
      <w:r>
        <w:rPr>
          <w:rFonts w:ascii="仿宋" w:hAnsi="仿宋" w:eastAsia="仿宋" w:cs="仿宋"/>
          <w:sz w:val="31"/>
          <w:szCs w:val="31"/>
        </w:rPr>
        <w:t xml:space="preserve"> </w:t>
      </w:r>
      <w:r>
        <w:rPr>
          <w:rFonts w:ascii="仿宋" w:hAnsi="仿宋" w:eastAsia="仿宋" w:cs="仿宋"/>
          <w:spacing w:val="5"/>
          <w:sz w:val="31"/>
          <w:szCs w:val="31"/>
        </w:rPr>
        <w:t>目建设及发票项目。此项目以综合治税“发票摇奖</w:t>
      </w:r>
      <w:r>
        <w:rPr>
          <w:rFonts w:ascii="仿宋" w:hAnsi="仿宋" w:eastAsia="仿宋" w:cs="仿宋"/>
          <w:spacing w:val="-110"/>
          <w:sz w:val="31"/>
          <w:szCs w:val="31"/>
        </w:rPr>
        <w:t xml:space="preserve"> </w:t>
      </w:r>
      <w:r>
        <w:rPr>
          <w:rFonts w:ascii="仿宋" w:hAnsi="仿宋" w:eastAsia="仿宋" w:cs="仿宋"/>
          <w:spacing w:val="5"/>
          <w:sz w:val="31"/>
          <w:szCs w:val="31"/>
        </w:rPr>
        <w:t>”为切入点，</w:t>
      </w:r>
      <w:r>
        <w:rPr>
          <w:rFonts w:ascii="仿宋" w:hAnsi="仿宋" w:eastAsia="仿宋" w:cs="仿宋"/>
          <w:sz w:val="31"/>
          <w:szCs w:val="31"/>
        </w:rPr>
        <w:t xml:space="preserve"> </w:t>
      </w:r>
      <w:r>
        <w:rPr>
          <w:rFonts w:ascii="仿宋" w:hAnsi="仿宋" w:eastAsia="仿宋" w:cs="仿宋"/>
          <w:spacing w:val="3"/>
          <w:sz w:val="31"/>
          <w:szCs w:val="31"/>
        </w:rPr>
        <w:t>引进智慧城市移动终端项目，打造集“发票摇奖</w:t>
      </w:r>
      <w:r>
        <w:rPr>
          <w:rFonts w:ascii="仿宋" w:hAnsi="仿宋" w:eastAsia="仿宋" w:cs="仿宋"/>
          <w:spacing w:val="-99"/>
          <w:sz w:val="31"/>
          <w:szCs w:val="31"/>
        </w:rPr>
        <w:t xml:space="preserve"> </w:t>
      </w:r>
      <w:r>
        <w:rPr>
          <w:rFonts w:ascii="仿宋" w:hAnsi="仿宋" w:eastAsia="仿宋" w:cs="仿宋"/>
          <w:spacing w:val="3"/>
          <w:sz w:val="31"/>
          <w:szCs w:val="31"/>
        </w:rPr>
        <w:t>”、广播电视手</w:t>
      </w:r>
      <w:r>
        <w:rPr>
          <w:rFonts w:ascii="仿宋" w:hAnsi="仿宋" w:eastAsia="仿宋" w:cs="仿宋"/>
          <w:sz w:val="31"/>
          <w:szCs w:val="31"/>
        </w:rPr>
        <w:t xml:space="preserve"> </w:t>
      </w:r>
      <w:r>
        <w:rPr>
          <w:rFonts w:ascii="仿宋" w:hAnsi="仿宋" w:eastAsia="仿宋" w:cs="仿宋"/>
          <w:spacing w:val="11"/>
          <w:sz w:val="31"/>
          <w:szCs w:val="31"/>
        </w:rPr>
        <w:t xml:space="preserve">机 </w:t>
      </w:r>
      <w:r>
        <w:rPr>
          <w:rFonts w:ascii="仿宋" w:hAnsi="仿宋" w:eastAsia="仿宋" w:cs="仿宋"/>
          <w:sz w:val="31"/>
          <w:szCs w:val="31"/>
        </w:rPr>
        <w:t>APP</w:t>
      </w:r>
      <w:r>
        <w:rPr>
          <w:rFonts w:ascii="仿宋" w:hAnsi="仿宋" w:eastAsia="仿宋" w:cs="仿宋"/>
          <w:spacing w:val="11"/>
          <w:sz w:val="31"/>
          <w:szCs w:val="31"/>
        </w:rPr>
        <w:t xml:space="preserve"> 互动直播以及智慧政务为一体的官方综合性智慧移动平</w:t>
      </w:r>
      <w:r>
        <w:rPr>
          <w:rFonts w:ascii="仿宋" w:hAnsi="仿宋" w:eastAsia="仿宋" w:cs="仿宋"/>
          <w:spacing w:val="3"/>
          <w:sz w:val="31"/>
          <w:szCs w:val="31"/>
        </w:rPr>
        <w:t xml:space="preserve"> </w:t>
      </w:r>
      <w:r>
        <w:rPr>
          <w:rFonts w:ascii="仿宋" w:hAnsi="仿宋" w:eastAsia="仿宋" w:cs="仿宋"/>
          <w:spacing w:val="4"/>
          <w:sz w:val="31"/>
          <w:szCs w:val="31"/>
        </w:rPr>
        <w:t>台，实现广播、电视、网页、微信平台、手机</w:t>
      </w:r>
      <w:r>
        <w:rPr>
          <w:rFonts w:ascii="仿宋" w:hAnsi="仿宋" w:eastAsia="仿宋" w:cs="仿宋"/>
          <w:spacing w:val="-73"/>
          <w:sz w:val="31"/>
          <w:szCs w:val="31"/>
        </w:rPr>
        <w:t xml:space="preserve"> </w:t>
      </w:r>
      <w:r>
        <w:rPr>
          <w:rFonts w:ascii="仿宋" w:hAnsi="仿宋" w:eastAsia="仿宋" w:cs="仿宋"/>
          <w:sz w:val="31"/>
          <w:szCs w:val="31"/>
        </w:rPr>
        <w:t>APP</w:t>
      </w:r>
      <w:r>
        <w:rPr>
          <w:rFonts w:ascii="仿宋" w:hAnsi="仿宋" w:eastAsia="仿宋" w:cs="仿宋"/>
          <w:spacing w:val="-43"/>
          <w:sz w:val="31"/>
          <w:szCs w:val="31"/>
        </w:rPr>
        <w:t xml:space="preserve"> </w:t>
      </w:r>
      <w:r>
        <w:rPr>
          <w:rFonts w:ascii="仿宋" w:hAnsi="仿宋" w:eastAsia="仿宋" w:cs="仿宋"/>
          <w:spacing w:val="4"/>
          <w:sz w:val="31"/>
          <w:szCs w:val="31"/>
        </w:rPr>
        <w:t>等传统媒体与</w:t>
      </w:r>
      <w:r>
        <w:rPr>
          <w:rFonts w:ascii="仿宋" w:hAnsi="仿宋" w:eastAsia="仿宋" w:cs="仿宋"/>
          <w:sz w:val="31"/>
          <w:szCs w:val="31"/>
        </w:rPr>
        <w:t xml:space="preserve"> </w:t>
      </w:r>
      <w:r>
        <w:rPr>
          <w:rFonts w:ascii="仿宋" w:hAnsi="仿宋" w:eastAsia="仿宋" w:cs="仿宋"/>
          <w:spacing w:val="5"/>
          <w:sz w:val="31"/>
          <w:szCs w:val="31"/>
        </w:rPr>
        <w:t>新兴媒体的互通互融，打造出怀来县对外对外宣传的新窗口。项</w:t>
      </w:r>
      <w:r>
        <w:rPr>
          <w:rFonts w:ascii="仿宋" w:hAnsi="仿宋" w:eastAsia="仿宋" w:cs="仿宋"/>
          <w:sz w:val="31"/>
          <w:szCs w:val="31"/>
        </w:rPr>
        <w:t xml:space="preserve"> </w:t>
      </w:r>
      <w:r>
        <w:rPr>
          <w:rFonts w:ascii="仿宋" w:hAnsi="仿宋" w:eastAsia="仿宋" w:cs="仿宋"/>
          <w:spacing w:val="1"/>
          <w:sz w:val="31"/>
          <w:szCs w:val="31"/>
        </w:rPr>
        <w:t>目开展以来下载用户已达到</w:t>
      </w:r>
      <w:r>
        <w:rPr>
          <w:rFonts w:ascii="仿宋" w:hAnsi="仿宋" w:eastAsia="仿宋" w:cs="仿宋"/>
          <w:spacing w:val="-30"/>
          <w:sz w:val="31"/>
          <w:szCs w:val="31"/>
        </w:rPr>
        <w:t xml:space="preserve"> </w:t>
      </w:r>
      <w:r>
        <w:rPr>
          <w:rFonts w:ascii="仿宋" w:hAnsi="仿宋" w:eastAsia="仿宋" w:cs="仿宋"/>
          <w:spacing w:val="1"/>
          <w:sz w:val="31"/>
          <w:szCs w:val="31"/>
        </w:rPr>
        <w:t>1.37</w:t>
      </w:r>
      <w:r>
        <w:rPr>
          <w:rFonts w:ascii="仿宋" w:hAnsi="仿宋" w:eastAsia="仿宋" w:cs="仿宋"/>
          <w:spacing w:val="-53"/>
          <w:sz w:val="31"/>
          <w:szCs w:val="31"/>
        </w:rPr>
        <w:t xml:space="preserve"> </w:t>
      </w:r>
      <w:r>
        <w:rPr>
          <w:rFonts w:ascii="仿宋" w:hAnsi="仿宋" w:eastAsia="仿宋" w:cs="仿宋"/>
          <w:spacing w:val="1"/>
          <w:sz w:val="31"/>
          <w:szCs w:val="31"/>
        </w:rPr>
        <w:t>万人，总访问量</w:t>
      </w:r>
      <w:r>
        <w:rPr>
          <w:rFonts w:ascii="仿宋" w:hAnsi="仿宋" w:eastAsia="仿宋" w:cs="仿宋"/>
          <w:spacing w:val="-62"/>
          <w:sz w:val="31"/>
          <w:szCs w:val="31"/>
        </w:rPr>
        <w:t xml:space="preserve"> </w:t>
      </w:r>
      <w:r>
        <w:rPr>
          <w:rFonts w:ascii="仿宋" w:hAnsi="仿宋" w:eastAsia="仿宋" w:cs="仿宋"/>
          <w:spacing w:val="1"/>
          <w:sz w:val="31"/>
          <w:szCs w:val="31"/>
        </w:rPr>
        <w:t>68</w:t>
      </w:r>
      <w:r>
        <w:rPr>
          <w:rFonts w:ascii="仿宋" w:hAnsi="仿宋" w:eastAsia="仿宋" w:cs="仿宋"/>
          <w:spacing w:val="-53"/>
          <w:sz w:val="31"/>
          <w:szCs w:val="31"/>
        </w:rPr>
        <w:t xml:space="preserve"> </w:t>
      </w:r>
      <w:r>
        <w:rPr>
          <w:rFonts w:ascii="仿宋" w:hAnsi="仿宋" w:eastAsia="仿宋" w:cs="仿宋"/>
          <w:spacing w:val="1"/>
          <w:sz w:val="31"/>
          <w:szCs w:val="31"/>
        </w:rPr>
        <w:t>万多次，达</w:t>
      </w:r>
      <w:r>
        <w:rPr>
          <w:rFonts w:ascii="仿宋" w:hAnsi="仿宋" w:eastAsia="仿宋" w:cs="仿宋"/>
          <w:sz w:val="31"/>
          <w:szCs w:val="31"/>
        </w:rPr>
        <w:t xml:space="preserve"> </w:t>
      </w:r>
      <w:r>
        <w:rPr>
          <w:rFonts w:ascii="仿宋" w:hAnsi="仿宋" w:eastAsia="仿宋" w:cs="仿宋"/>
          <w:spacing w:val="5"/>
          <w:sz w:val="31"/>
          <w:szCs w:val="31"/>
        </w:rPr>
        <w:t>到预算项目绩效目标评价标准；完成了采编设备购置项目此项目</w:t>
      </w:r>
      <w:r>
        <w:rPr>
          <w:rFonts w:ascii="仿宋" w:hAnsi="仿宋" w:eastAsia="仿宋" w:cs="仿宋"/>
          <w:sz w:val="31"/>
          <w:szCs w:val="31"/>
        </w:rPr>
        <w:t xml:space="preserve"> </w:t>
      </w:r>
      <w:r>
        <w:rPr>
          <w:rFonts w:ascii="仿宋" w:hAnsi="仿宋" w:eastAsia="仿宋" w:cs="仿宋"/>
          <w:spacing w:val="5"/>
          <w:sz w:val="31"/>
          <w:szCs w:val="31"/>
        </w:rPr>
        <w:t>的完成使电视广播设备数字化得到了升级，电视播出系统实现了</w:t>
      </w:r>
      <w:r>
        <w:rPr>
          <w:rFonts w:ascii="仿宋" w:hAnsi="仿宋" w:eastAsia="仿宋" w:cs="仿宋"/>
          <w:sz w:val="31"/>
          <w:szCs w:val="31"/>
        </w:rPr>
        <w:t xml:space="preserve"> </w:t>
      </w:r>
      <w:r>
        <w:rPr>
          <w:rFonts w:ascii="仿宋" w:hAnsi="仿宋" w:eastAsia="仿宋" w:cs="仿宋"/>
          <w:spacing w:val="5"/>
          <w:sz w:val="31"/>
          <w:szCs w:val="31"/>
        </w:rPr>
        <w:t>升级及冷备。极大的提高了广播电视节目制作和播出质量，有效</w:t>
      </w:r>
      <w:r>
        <w:rPr>
          <w:rFonts w:ascii="仿宋" w:hAnsi="仿宋" w:eastAsia="仿宋" w:cs="仿宋"/>
          <w:sz w:val="31"/>
          <w:szCs w:val="31"/>
        </w:rPr>
        <w:t xml:space="preserve"> </w:t>
      </w:r>
      <w:r>
        <w:rPr>
          <w:rFonts w:ascii="仿宋" w:hAnsi="仿宋" w:eastAsia="仿宋" w:cs="仿宋"/>
          <w:spacing w:val="5"/>
          <w:sz w:val="31"/>
          <w:szCs w:val="31"/>
        </w:rPr>
        <w:t>保障了广播电视的安全播出，提升了主流媒体的影响力，达到了</w:t>
      </w:r>
      <w:r>
        <w:rPr>
          <w:rFonts w:ascii="仿宋" w:hAnsi="仿宋" w:eastAsia="仿宋" w:cs="仿宋"/>
          <w:sz w:val="31"/>
          <w:szCs w:val="31"/>
        </w:rPr>
        <w:t xml:space="preserve"> </w:t>
      </w:r>
      <w:r>
        <w:rPr>
          <w:rFonts w:ascii="仿宋" w:hAnsi="仿宋" w:eastAsia="仿宋" w:cs="仿宋"/>
          <w:spacing w:val="6"/>
          <w:sz w:val="31"/>
          <w:szCs w:val="31"/>
        </w:rPr>
        <w:t>预算项目绩效目标。</w:t>
      </w:r>
    </w:p>
    <w:p w14:paraId="6FC9D7AF">
      <w:pPr>
        <w:pStyle w:val="2"/>
        <w:spacing w:line="284" w:lineRule="auto"/>
      </w:pPr>
    </w:p>
    <w:p w14:paraId="175D7977">
      <w:pPr>
        <w:pStyle w:val="2"/>
        <w:spacing w:line="285" w:lineRule="auto"/>
      </w:pPr>
    </w:p>
    <w:p w14:paraId="40EF05E9">
      <w:pPr>
        <w:spacing w:before="101" w:line="223" w:lineRule="auto"/>
        <w:ind w:left="1349"/>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58"/>
          <w:sz w:val="31"/>
          <w:szCs w:val="31"/>
        </w:rPr>
        <w:t xml:space="preserve"> </w:t>
      </w:r>
      <w:r>
        <w:rPr>
          <w:rFonts w:ascii="仿宋" w:hAnsi="仿宋" w:eastAsia="仿宋" w:cs="仿宋"/>
          <w:spacing w:val="4"/>
          <w:sz w:val="31"/>
          <w:szCs w:val="31"/>
        </w:rPr>
        <w:t>三）重点项目绩效评价结果:无重点项目。</w:t>
      </w:r>
    </w:p>
    <w:p w14:paraId="2E0581D5">
      <w:pPr>
        <w:spacing w:line="223" w:lineRule="auto"/>
        <w:rPr>
          <w:rFonts w:ascii="仿宋" w:hAnsi="仿宋" w:eastAsia="仿宋" w:cs="仿宋"/>
          <w:sz w:val="31"/>
          <w:szCs w:val="31"/>
        </w:rPr>
        <w:sectPr>
          <w:pgSz w:w="11906" w:h="16838"/>
          <w:pgMar w:top="400" w:right="1430" w:bottom="0" w:left="243" w:header="0" w:footer="0" w:gutter="0"/>
          <w:cols w:space="720" w:num="1"/>
        </w:sectPr>
      </w:pPr>
    </w:p>
    <w:p w14:paraId="2792F357">
      <w:pPr>
        <w:pStyle w:val="2"/>
        <w:spacing w:before="12" w:line="899" w:lineRule="exact"/>
      </w:pPr>
      <w:r>
        <w:rPr>
          <w:position w:val="-17"/>
        </w:rPr>
        <w:pict>
          <v:group id="_x0000_s1117" o:spid="_x0000_s1117" o:spt="203" style="height:44.95pt;width:302pt;" coordsize="6040,899">
            <o:lock v:ext="edit"/>
            <v:rect id="_x0000_s1118" o:spid="_x0000_s1118" o:spt="1" style="position:absolute;left:3;top:0;height:740;width:6035;" fillcolor="#D9D9D9" filled="t" stroked="f" coordsize="21600,21600">
              <v:path/>
              <v:fill on="t" focussize="0,0"/>
              <v:stroke on="f"/>
              <v:imagedata o:title=""/>
              <o:lock v:ext="edit"/>
            </v:rect>
            <v:rect id="_x0000_s1119" o:spid="_x0000_s1119" o:spt="1" style="position:absolute;left:20;top:172;height:705;width:5882;" fillcolor="#AD002D" filled="t" stroked="f" coordsize="21600,21600">
              <v:path/>
              <v:fill on="t" focussize="0,0"/>
              <v:stroke on="f"/>
              <v:imagedata o:title=""/>
              <o:lock v:ext="edit"/>
            </v:rect>
            <v:shape id="_x0000_s1120" o:spid="_x0000_s1120" o:spt="202" type="#_x0000_t202" style="position:absolute;left:-20;top:132;height:786;width:5964;" filled="f" stroked="f" coordsize="21600,21600">
              <v:path/>
              <v:fill on="f" focussize="0,0"/>
              <v:stroke on="f"/>
              <v:imagedata o:title=""/>
              <o:lock v:ext="edit" aspectratio="f"/>
              <v:textbox inset="0mm,0mm,0mm,0mm">
                <w:txbxContent>
                  <w:p w14:paraId="49B09047">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075BA0C0">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6" w:hRule="atLeast"/>
                      </w:trPr>
                      <w:tc>
                        <w:tcPr>
                          <w:tcW w:w="5883" w:type="dxa"/>
                          <w:vAlign w:val="top"/>
                        </w:tcPr>
                        <w:p w14:paraId="4529092F">
                          <w:pPr>
                            <w:spacing w:before="222"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5A4AA587">
                    <w:pPr>
                      <w:rPr>
                        <w:rFonts w:ascii="Arial"/>
                        <w:sz w:val="21"/>
                      </w:rPr>
                    </w:pPr>
                  </w:p>
                </w:txbxContent>
              </v:textbox>
            </v:shape>
            <w10:wrap type="none"/>
            <w10:anchorlock/>
          </v:group>
        </w:pict>
      </w:r>
    </w:p>
    <w:p w14:paraId="5DE83723">
      <w:pPr>
        <w:pStyle w:val="2"/>
        <w:spacing w:line="277" w:lineRule="auto"/>
      </w:pPr>
    </w:p>
    <w:p w14:paraId="4568956B">
      <w:pPr>
        <w:pStyle w:val="2"/>
        <w:spacing w:line="277" w:lineRule="auto"/>
      </w:pPr>
    </w:p>
    <w:p w14:paraId="5F954C01">
      <w:pPr>
        <w:pStyle w:val="2"/>
        <w:spacing w:line="278" w:lineRule="auto"/>
      </w:pPr>
    </w:p>
    <w:p w14:paraId="3DAB6071">
      <w:pPr>
        <w:spacing w:before="101" w:line="226" w:lineRule="auto"/>
        <w:ind w:left="1999"/>
        <w:outlineLvl w:val="1"/>
        <w:rPr>
          <w:rFonts w:ascii="Calibri" w:hAnsi="Calibri" w:eastAsia="Calibri" w:cs="Calibri"/>
          <w:sz w:val="31"/>
          <w:szCs w:val="31"/>
        </w:rPr>
      </w:pPr>
      <w:r>
        <w:rPr>
          <w:rFonts w:ascii="宋体" w:hAnsi="宋体" w:eastAsia="宋体" w:cs="宋体"/>
          <w:b/>
          <w:bCs/>
          <w:spacing w:val="8"/>
          <w:sz w:val="31"/>
          <w:szCs w:val="31"/>
        </w:rPr>
        <w:t>七、其他重要事项的说明</w:t>
      </w:r>
      <w:r>
        <w:rPr>
          <w:rFonts w:ascii="Calibri" w:hAnsi="Calibri" w:eastAsia="Calibri" w:cs="Calibri"/>
          <w:b/>
          <w:bCs/>
          <w:spacing w:val="8"/>
          <w:sz w:val="31"/>
          <w:szCs w:val="31"/>
        </w:rPr>
        <w:t>:</w:t>
      </w:r>
    </w:p>
    <w:p w14:paraId="29A2A239">
      <w:pPr>
        <w:pStyle w:val="2"/>
        <w:spacing w:line="437" w:lineRule="auto"/>
      </w:pPr>
    </w:p>
    <w:p w14:paraId="52F63B1C">
      <w:pPr>
        <w:spacing w:before="101" w:line="222" w:lineRule="auto"/>
        <w:ind w:left="1993"/>
        <w:outlineLvl w:val="2"/>
        <w:rPr>
          <w:rFonts w:ascii="楷体" w:hAnsi="楷体" w:eastAsia="楷体" w:cs="楷体"/>
          <w:sz w:val="31"/>
          <w:szCs w:val="31"/>
        </w:rPr>
      </w:pPr>
      <w:r>
        <w:rPr>
          <w:rFonts w:ascii="楷体" w:hAnsi="楷体" w:eastAsia="楷体" w:cs="楷体"/>
          <w:b/>
          <w:bCs/>
          <w:sz w:val="31"/>
          <w:szCs w:val="31"/>
        </w:rPr>
        <w:t>（</w:t>
      </w:r>
      <w:r>
        <w:rPr>
          <w:rFonts w:ascii="楷体" w:hAnsi="楷体" w:eastAsia="楷体" w:cs="楷体"/>
          <w:spacing w:val="-74"/>
          <w:sz w:val="31"/>
          <w:szCs w:val="31"/>
        </w:rPr>
        <w:t xml:space="preserve"> </w:t>
      </w:r>
      <w:r>
        <w:rPr>
          <w:rFonts w:ascii="楷体" w:hAnsi="楷体" w:eastAsia="楷体" w:cs="楷体"/>
          <w:b/>
          <w:bCs/>
          <w:sz w:val="31"/>
          <w:szCs w:val="31"/>
        </w:rPr>
        <w:t>一）机关运行经费情况</w:t>
      </w:r>
    </w:p>
    <w:p w14:paraId="6A4F3BF8">
      <w:pPr>
        <w:spacing w:before="204" w:line="331" w:lineRule="auto"/>
        <w:ind w:left="1353" w:right="88" w:firstLine="644"/>
        <w:rPr>
          <w:rFonts w:ascii="仿宋" w:hAnsi="仿宋" w:eastAsia="仿宋" w:cs="仿宋"/>
          <w:sz w:val="31"/>
          <w:szCs w:val="31"/>
        </w:rPr>
      </w:pPr>
      <w:r>
        <w:rPr>
          <w:rFonts w:ascii="仿宋" w:hAnsi="仿宋" w:eastAsia="仿宋" w:cs="仿宋"/>
          <w:spacing w:val="2"/>
          <w:sz w:val="31"/>
          <w:szCs w:val="31"/>
        </w:rPr>
        <w:t>本部门</w:t>
      </w:r>
      <w:r>
        <w:rPr>
          <w:rFonts w:ascii="仿宋" w:hAnsi="仿宋" w:eastAsia="仿宋" w:cs="仿宋"/>
          <w:spacing w:val="-36"/>
          <w:sz w:val="31"/>
          <w:szCs w:val="31"/>
        </w:rPr>
        <w:t xml:space="preserve"> </w:t>
      </w:r>
      <w:r>
        <w:rPr>
          <w:rFonts w:ascii="仿宋" w:hAnsi="仿宋" w:eastAsia="仿宋" w:cs="仿宋"/>
          <w:spacing w:val="2"/>
          <w:sz w:val="31"/>
          <w:szCs w:val="31"/>
        </w:rPr>
        <w:t>2018</w:t>
      </w:r>
      <w:r>
        <w:rPr>
          <w:rFonts w:ascii="仿宋" w:hAnsi="仿宋" w:eastAsia="仿宋" w:cs="仿宋"/>
          <w:spacing w:val="-49"/>
          <w:sz w:val="31"/>
          <w:szCs w:val="31"/>
        </w:rPr>
        <w:t xml:space="preserve"> </w:t>
      </w:r>
      <w:r>
        <w:rPr>
          <w:rFonts w:ascii="仿宋" w:hAnsi="仿宋" w:eastAsia="仿宋" w:cs="仿宋"/>
          <w:spacing w:val="2"/>
          <w:sz w:val="31"/>
          <w:szCs w:val="31"/>
        </w:rPr>
        <w:t>年度机关运行经费支出</w:t>
      </w:r>
      <w:r>
        <w:rPr>
          <w:rFonts w:ascii="仿宋" w:hAnsi="仿宋" w:eastAsia="仿宋" w:cs="仿宋"/>
          <w:spacing w:val="-26"/>
          <w:sz w:val="31"/>
          <w:szCs w:val="31"/>
        </w:rPr>
        <w:t xml:space="preserve"> </w:t>
      </w:r>
      <w:r>
        <w:rPr>
          <w:rFonts w:ascii="仿宋" w:hAnsi="仿宋" w:eastAsia="仿宋" w:cs="仿宋"/>
          <w:spacing w:val="2"/>
          <w:sz w:val="31"/>
          <w:szCs w:val="31"/>
        </w:rPr>
        <w:t>0</w:t>
      </w:r>
      <w:r>
        <w:rPr>
          <w:rFonts w:ascii="仿宋" w:hAnsi="仿宋" w:eastAsia="仿宋" w:cs="仿宋"/>
          <w:spacing w:val="-35"/>
          <w:sz w:val="31"/>
          <w:szCs w:val="31"/>
        </w:rPr>
        <w:t xml:space="preserve"> </w:t>
      </w:r>
      <w:r>
        <w:rPr>
          <w:rFonts w:ascii="仿宋" w:hAnsi="仿宋" w:eastAsia="仿宋" w:cs="仿宋"/>
          <w:spacing w:val="2"/>
          <w:sz w:val="31"/>
          <w:szCs w:val="31"/>
        </w:rPr>
        <w:t>万元，</w:t>
      </w:r>
      <w:r>
        <w:rPr>
          <w:rFonts w:ascii="仿宋" w:hAnsi="仿宋" w:eastAsia="仿宋" w:cs="仿宋"/>
          <w:spacing w:val="-82"/>
          <w:sz w:val="31"/>
          <w:szCs w:val="31"/>
        </w:rPr>
        <w:t xml:space="preserve"> </w:t>
      </w:r>
      <w:r>
        <w:rPr>
          <w:rFonts w:ascii="仿宋" w:hAnsi="仿宋" w:eastAsia="仿宋" w:cs="仿宋"/>
          <w:spacing w:val="1"/>
          <w:sz w:val="31"/>
          <w:szCs w:val="31"/>
        </w:rPr>
        <w:t>比年初预算数</w:t>
      </w:r>
      <w:r>
        <w:rPr>
          <w:rFonts w:ascii="仿宋" w:hAnsi="仿宋" w:eastAsia="仿宋" w:cs="仿宋"/>
          <w:sz w:val="31"/>
          <w:szCs w:val="31"/>
        </w:rPr>
        <w:t xml:space="preserve"> </w:t>
      </w:r>
      <w:r>
        <w:rPr>
          <w:rFonts w:ascii="仿宋" w:hAnsi="仿宋" w:eastAsia="仿宋" w:cs="仿宋"/>
          <w:spacing w:val="5"/>
          <w:sz w:val="31"/>
          <w:szCs w:val="31"/>
        </w:rPr>
        <w:t>增加</w:t>
      </w:r>
      <w:r>
        <w:rPr>
          <w:rFonts w:ascii="仿宋" w:hAnsi="仿宋" w:eastAsia="仿宋" w:cs="仿宋"/>
          <w:spacing w:val="-34"/>
          <w:sz w:val="31"/>
          <w:szCs w:val="31"/>
        </w:rPr>
        <w:t xml:space="preserve"> </w:t>
      </w:r>
      <w:r>
        <w:rPr>
          <w:rFonts w:ascii="仿宋" w:hAnsi="仿宋" w:eastAsia="仿宋" w:cs="仿宋"/>
          <w:spacing w:val="5"/>
          <w:sz w:val="31"/>
          <w:szCs w:val="31"/>
        </w:rPr>
        <w:t>0</w:t>
      </w:r>
      <w:r>
        <w:rPr>
          <w:rFonts w:ascii="仿宋" w:hAnsi="仿宋" w:eastAsia="仿宋" w:cs="仿宋"/>
          <w:spacing w:val="-47"/>
          <w:sz w:val="31"/>
          <w:szCs w:val="31"/>
        </w:rPr>
        <w:t xml:space="preserve"> </w:t>
      </w:r>
      <w:r>
        <w:rPr>
          <w:rFonts w:ascii="仿宋" w:hAnsi="仿宋" w:eastAsia="仿宋" w:cs="仿宋"/>
          <w:spacing w:val="5"/>
          <w:sz w:val="31"/>
          <w:szCs w:val="31"/>
        </w:rPr>
        <w:t>万元，增长</w:t>
      </w:r>
      <w:r>
        <w:rPr>
          <w:rFonts w:ascii="仿宋" w:hAnsi="仿宋" w:eastAsia="仿宋" w:cs="仿宋"/>
          <w:spacing w:val="-39"/>
          <w:sz w:val="31"/>
          <w:szCs w:val="31"/>
        </w:rPr>
        <w:t xml:space="preserve"> </w:t>
      </w:r>
      <w:r>
        <w:rPr>
          <w:rFonts w:ascii="仿宋" w:hAnsi="仿宋" w:eastAsia="仿宋" w:cs="仿宋"/>
          <w:spacing w:val="5"/>
          <w:sz w:val="31"/>
          <w:szCs w:val="31"/>
        </w:rPr>
        <w:t>0%。主要原因是事业单位无机关运行经费。</w:t>
      </w:r>
    </w:p>
    <w:p w14:paraId="5F32BB72">
      <w:pPr>
        <w:spacing w:before="52" w:line="223" w:lineRule="auto"/>
        <w:ind w:left="1993"/>
        <w:outlineLvl w:val="2"/>
        <w:rPr>
          <w:rFonts w:ascii="楷体" w:hAnsi="楷体" w:eastAsia="楷体" w:cs="楷体"/>
          <w:sz w:val="31"/>
          <w:szCs w:val="31"/>
        </w:rPr>
      </w:pPr>
      <w:r>
        <w:rPr>
          <w:rFonts w:ascii="楷体" w:hAnsi="楷体" w:eastAsia="楷体" w:cs="楷体"/>
          <w:b/>
          <w:bCs/>
          <w:spacing w:val="-1"/>
          <w:sz w:val="31"/>
          <w:szCs w:val="31"/>
        </w:rPr>
        <w:t>（</w:t>
      </w:r>
      <w:r>
        <w:rPr>
          <w:rFonts w:ascii="楷体" w:hAnsi="楷体" w:eastAsia="楷体" w:cs="楷体"/>
          <w:spacing w:val="-82"/>
          <w:sz w:val="31"/>
          <w:szCs w:val="31"/>
        </w:rPr>
        <w:t xml:space="preserve"> </w:t>
      </w:r>
      <w:r>
        <w:rPr>
          <w:rFonts w:ascii="楷体" w:hAnsi="楷体" w:eastAsia="楷体" w:cs="楷体"/>
          <w:b/>
          <w:bCs/>
          <w:spacing w:val="-1"/>
          <w:sz w:val="31"/>
          <w:szCs w:val="31"/>
        </w:rPr>
        <w:t>二）政府采购情况</w:t>
      </w:r>
    </w:p>
    <w:p w14:paraId="250556A9">
      <w:pPr>
        <w:spacing w:before="198" w:line="340" w:lineRule="auto"/>
        <w:ind w:left="1365" w:right="89" w:firstLine="632"/>
        <w:jc w:val="both"/>
        <w:rPr>
          <w:rFonts w:ascii="仿宋" w:hAnsi="仿宋" w:eastAsia="仿宋" w:cs="仿宋"/>
          <w:sz w:val="31"/>
          <w:szCs w:val="31"/>
        </w:rPr>
      </w:pPr>
      <w:r>
        <w:rPr>
          <w:rFonts w:ascii="仿宋" w:hAnsi="仿宋" w:eastAsia="仿宋" w:cs="仿宋"/>
          <w:spacing w:val="1"/>
          <w:sz w:val="31"/>
          <w:szCs w:val="31"/>
        </w:rPr>
        <w:t>本部门</w:t>
      </w:r>
      <w:r>
        <w:rPr>
          <w:rFonts w:ascii="仿宋" w:hAnsi="仿宋" w:eastAsia="仿宋" w:cs="仿宋"/>
          <w:spacing w:val="-48"/>
          <w:sz w:val="31"/>
          <w:szCs w:val="31"/>
        </w:rPr>
        <w:t xml:space="preserve"> </w:t>
      </w:r>
      <w:r>
        <w:rPr>
          <w:rFonts w:ascii="仿宋" w:hAnsi="仿宋" w:eastAsia="仿宋" w:cs="仿宋"/>
          <w:spacing w:val="1"/>
          <w:sz w:val="31"/>
          <w:szCs w:val="31"/>
        </w:rPr>
        <w:t>2018</w:t>
      </w:r>
      <w:r>
        <w:rPr>
          <w:rFonts w:ascii="仿宋" w:hAnsi="仿宋" w:eastAsia="仿宋" w:cs="仿宋"/>
          <w:spacing w:val="-58"/>
          <w:sz w:val="31"/>
          <w:szCs w:val="31"/>
        </w:rPr>
        <w:t xml:space="preserve"> </w:t>
      </w:r>
      <w:r>
        <w:rPr>
          <w:rFonts w:ascii="仿宋" w:hAnsi="仿宋" w:eastAsia="仿宋" w:cs="仿宋"/>
          <w:spacing w:val="1"/>
          <w:sz w:val="31"/>
          <w:szCs w:val="31"/>
        </w:rPr>
        <w:t>年度政府采购支出总额</w:t>
      </w:r>
      <w:r>
        <w:rPr>
          <w:rFonts w:ascii="仿宋" w:hAnsi="仿宋" w:eastAsia="仿宋" w:cs="仿宋"/>
          <w:spacing w:val="-49"/>
          <w:sz w:val="31"/>
          <w:szCs w:val="31"/>
        </w:rPr>
        <w:t xml:space="preserve"> </w:t>
      </w:r>
      <w:r>
        <w:rPr>
          <w:rFonts w:ascii="仿宋" w:hAnsi="仿宋" w:eastAsia="仿宋" w:cs="仿宋"/>
          <w:spacing w:val="1"/>
          <w:sz w:val="31"/>
          <w:szCs w:val="31"/>
        </w:rPr>
        <w:t>239.</w:t>
      </w:r>
      <w:r>
        <w:rPr>
          <w:rFonts w:ascii="仿宋" w:hAnsi="仿宋" w:eastAsia="仿宋" w:cs="仿宋"/>
          <w:sz w:val="31"/>
          <w:szCs w:val="31"/>
        </w:rPr>
        <w:t>94</w:t>
      </w:r>
      <w:r>
        <w:rPr>
          <w:rFonts w:ascii="仿宋" w:hAnsi="仿宋" w:eastAsia="仿宋" w:cs="仿宋"/>
          <w:spacing w:val="-47"/>
          <w:sz w:val="31"/>
          <w:szCs w:val="31"/>
        </w:rPr>
        <w:t xml:space="preserve"> </w:t>
      </w:r>
      <w:r>
        <w:rPr>
          <w:rFonts w:ascii="仿宋" w:hAnsi="仿宋" w:eastAsia="仿宋" w:cs="仿宋"/>
          <w:sz w:val="31"/>
          <w:szCs w:val="31"/>
        </w:rPr>
        <w:t xml:space="preserve">万元，从采购类 </w:t>
      </w:r>
      <w:r>
        <w:rPr>
          <w:rFonts w:ascii="仿宋" w:hAnsi="仿宋" w:eastAsia="仿宋" w:cs="仿宋"/>
          <w:spacing w:val="6"/>
          <w:sz w:val="31"/>
          <w:szCs w:val="31"/>
        </w:rPr>
        <w:t>型来看，政府采购货物支出</w:t>
      </w:r>
      <w:r>
        <w:rPr>
          <w:rFonts w:ascii="仿宋" w:hAnsi="仿宋" w:eastAsia="仿宋" w:cs="仿宋"/>
          <w:spacing w:val="-47"/>
          <w:sz w:val="31"/>
          <w:szCs w:val="31"/>
        </w:rPr>
        <w:t xml:space="preserve"> </w:t>
      </w:r>
      <w:r>
        <w:rPr>
          <w:rFonts w:ascii="仿宋" w:hAnsi="仿宋" w:eastAsia="仿宋" w:cs="仿宋"/>
          <w:spacing w:val="6"/>
          <w:sz w:val="31"/>
          <w:szCs w:val="31"/>
        </w:rPr>
        <w:t>239.94 万元、政府采购工程支出</w:t>
      </w:r>
      <w:r>
        <w:rPr>
          <w:rFonts w:ascii="仿宋" w:hAnsi="仿宋" w:eastAsia="仿宋" w:cs="仿宋"/>
          <w:spacing w:val="-39"/>
          <w:sz w:val="31"/>
          <w:szCs w:val="31"/>
        </w:rPr>
        <w:t xml:space="preserve"> </w:t>
      </w:r>
      <w:r>
        <w:rPr>
          <w:rFonts w:ascii="仿宋" w:hAnsi="仿宋" w:eastAsia="仿宋" w:cs="仿宋"/>
          <w:spacing w:val="6"/>
          <w:sz w:val="31"/>
          <w:szCs w:val="31"/>
        </w:rPr>
        <w:t>0</w:t>
      </w:r>
      <w:r>
        <w:rPr>
          <w:rFonts w:ascii="仿宋" w:hAnsi="仿宋" w:eastAsia="仿宋" w:cs="仿宋"/>
          <w:sz w:val="31"/>
          <w:szCs w:val="31"/>
        </w:rPr>
        <w:t xml:space="preserve"> </w:t>
      </w:r>
      <w:r>
        <w:rPr>
          <w:rFonts w:ascii="仿宋" w:hAnsi="仿宋" w:eastAsia="仿宋" w:cs="仿宋"/>
          <w:spacing w:val="6"/>
          <w:sz w:val="31"/>
          <w:szCs w:val="31"/>
        </w:rPr>
        <w:t>万元、政府采购服务支出 0</w:t>
      </w:r>
      <w:r>
        <w:rPr>
          <w:rFonts w:ascii="仿宋" w:hAnsi="仿宋" w:eastAsia="仿宋" w:cs="仿宋"/>
          <w:spacing w:val="-38"/>
          <w:sz w:val="31"/>
          <w:szCs w:val="31"/>
        </w:rPr>
        <w:t xml:space="preserve"> </w:t>
      </w:r>
      <w:r>
        <w:rPr>
          <w:rFonts w:ascii="仿宋" w:hAnsi="仿宋" w:eastAsia="仿宋" w:cs="仿宋"/>
          <w:spacing w:val="6"/>
          <w:sz w:val="31"/>
          <w:szCs w:val="31"/>
        </w:rPr>
        <w:t>万元。授予中小企业合同金</w:t>
      </w:r>
      <w:r>
        <w:rPr>
          <w:rFonts w:ascii="仿宋" w:hAnsi="仿宋" w:eastAsia="仿宋" w:cs="仿宋"/>
          <w:spacing w:val="-49"/>
          <w:sz w:val="31"/>
          <w:szCs w:val="31"/>
        </w:rPr>
        <w:t xml:space="preserve"> </w:t>
      </w:r>
      <w:r>
        <w:rPr>
          <w:rFonts w:ascii="仿宋" w:hAnsi="仿宋" w:eastAsia="仿宋" w:cs="仿宋"/>
          <w:spacing w:val="6"/>
          <w:sz w:val="31"/>
          <w:szCs w:val="31"/>
        </w:rPr>
        <w:t>239.94</w:t>
      </w:r>
      <w:r>
        <w:rPr>
          <w:rFonts w:ascii="仿宋" w:hAnsi="仿宋" w:eastAsia="仿宋" w:cs="仿宋"/>
          <w:sz w:val="31"/>
          <w:szCs w:val="31"/>
        </w:rPr>
        <w:t xml:space="preserve"> </w:t>
      </w:r>
      <w:r>
        <w:rPr>
          <w:rFonts w:ascii="仿宋" w:hAnsi="仿宋" w:eastAsia="仿宋" w:cs="仿宋"/>
          <w:spacing w:val="5"/>
          <w:sz w:val="31"/>
          <w:szCs w:val="31"/>
        </w:rPr>
        <w:t>万元，</w:t>
      </w:r>
      <w:r>
        <w:rPr>
          <w:rFonts w:ascii="仿宋" w:hAnsi="仿宋" w:eastAsia="仿宋" w:cs="仿宋"/>
          <w:spacing w:val="-79"/>
          <w:sz w:val="31"/>
          <w:szCs w:val="31"/>
        </w:rPr>
        <w:t xml:space="preserve"> </w:t>
      </w:r>
      <w:r>
        <w:rPr>
          <w:rFonts w:ascii="仿宋" w:hAnsi="仿宋" w:eastAsia="仿宋" w:cs="仿宋"/>
          <w:spacing w:val="5"/>
          <w:sz w:val="31"/>
          <w:szCs w:val="31"/>
        </w:rPr>
        <w:t>占政府采购支出总额的</w:t>
      </w:r>
      <w:r>
        <w:rPr>
          <w:rFonts w:ascii="仿宋" w:hAnsi="仿宋" w:eastAsia="仿宋" w:cs="仿宋"/>
          <w:spacing w:val="-40"/>
          <w:sz w:val="31"/>
          <w:szCs w:val="31"/>
        </w:rPr>
        <w:t xml:space="preserve"> </w:t>
      </w:r>
      <w:r>
        <w:rPr>
          <w:rFonts w:ascii="仿宋" w:hAnsi="仿宋" w:eastAsia="仿宋" w:cs="仿宋"/>
          <w:spacing w:val="5"/>
          <w:sz w:val="31"/>
          <w:szCs w:val="31"/>
        </w:rPr>
        <w:t>100%，其中授</w:t>
      </w:r>
      <w:r>
        <w:rPr>
          <w:rFonts w:ascii="仿宋" w:hAnsi="仿宋" w:eastAsia="仿宋" w:cs="仿宋"/>
          <w:spacing w:val="4"/>
          <w:sz w:val="31"/>
          <w:szCs w:val="31"/>
        </w:rPr>
        <w:t>予小微企业合同金</w:t>
      </w:r>
      <w:r>
        <w:rPr>
          <w:rFonts w:ascii="仿宋" w:hAnsi="仿宋" w:eastAsia="仿宋" w:cs="仿宋"/>
          <w:sz w:val="31"/>
          <w:szCs w:val="31"/>
        </w:rPr>
        <w:t xml:space="preserve"> </w:t>
      </w:r>
      <w:r>
        <w:rPr>
          <w:rFonts w:ascii="仿宋" w:hAnsi="仿宋" w:eastAsia="仿宋" w:cs="仿宋"/>
          <w:spacing w:val="1"/>
          <w:sz w:val="31"/>
          <w:szCs w:val="31"/>
        </w:rPr>
        <w:t>额</w:t>
      </w:r>
      <w:r>
        <w:rPr>
          <w:rFonts w:ascii="仿宋" w:hAnsi="仿宋" w:eastAsia="仿宋" w:cs="仿宋"/>
          <w:spacing w:val="-30"/>
          <w:sz w:val="31"/>
          <w:szCs w:val="31"/>
        </w:rPr>
        <w:t xml:space="preserve"> </w:t>
      </w:r>
      <w:r>
        <w:rPr>
          <w:rFonts w:ascii="仿宋" w:hAnsi="仿宋" w:eastAsia="仿宋" w:cs="仿宋"/>
          <w:spacing w:val="1"/>
          <w:sz w:val="31"/>
          <w:szCs w:val="31"/>
        </w:rPr>
        <w:t>53.15</w:t>
      </w:r>
      <w:r>
        <w:rPr>
          <w:rFonts w:ascii="仿宋" w:hAnsi="仿宋" w:eastAsia="仿宋" w:cs="仿宋"/>
          <w:spacing w:val="-44"/>
          <w:sz w:val="31"/>
          <w:szCs w:val="31"/>
        </w:rPr>
        <w:t xml:space="preserve"> </w:t>
      </w:r>
      <w:r>
        <w:rPr>
          <w:rFonts w:ascii="仿宋" w:hAnsi="仿宋" w:eastAsia="仿宋" w:cs="仿宋"/>
          <w:spacing w:val="1"/>
          <w:sz w:val="31"/>
          <w:szCs w:val="31"/>
        </w:rPr>
        <w:t>万元，</w:t>
      </w:r>
      <w:r>
        <w:rPr>
          <w:rFonts w:ascii="仿宋" w:hAnsi="仿宋" w:eastAsia="仿宋" w:cs="仿宋"/>
          <w:spacing w:val="-79"/>
          <w:sz w:val="31"/>
          <w:szCs w:val="31"/>
        </w:rPr>
        <w:t xml:space="preserve"> </w:t>
      </w:r>
      <w:r>
        <w:rPr>
          <w:rFonts w:ascii="仿宋" w:hAnsi="仿宋" w:eastAsia="仿宋" w:cs="仿宋"/>
          <w:spacing w:val="1"/>
          <w:sz w:val="31"/>
          <w:szCs w:val="31"/>
        </w:rPr>
        <w:t>占政府采购支出总额的 22.15%。</w:t>
      </w:r>
    </w:p>
    <w:p w14:paraId="4DEBD152">
      <w:pPr>
        <w:spacing w:before="51" w:line="220" w:lineRule="auto"/>
        <w:ind w:left="1993"/>
        <w:outlineLvl w:val="2"/>
        <w:rPr>
          <w:rFonts w:ascii="楷体" w:hAnsi="楷体" w:eastAsia="楷体" w:cs="楷体"/>
          <w:sz w:val="31"/>
          <w:szCs w:val="31"/>
        </w:rPr>
      </w:pPr>
      <w:r>
        <w:rPr>
          <w:rFonts w:ascii="楷体" w:hAnsi="楷体" w:eastAsia="楷体" w:cs="楷体"/>
          <w:b/>
          <w:bCs/>
          <w:spacing w:val="-8"/>
          <w:sz w:val="31"/>
          <w:szCs w:val="31"/>
        </w:rPr>
        <w:t>（</w:t>
      </w:r>
      <w:r>
        <w:rPr>
          <w:rFonts w:ascii="楷体" w:hAnsi="楷体" w:eastAsia="楷体" w:cs="楷体"/>
          <w:spacing w:val="-76"/>
          <w:sz w:val="31"/>
          <w:szCs w:val="31"/>
        </w:rPr>
        <w:t xml:space="preserve"> </w:t>
      </w:r>
      <w:r>
        <w:rPr>
          <w:rFonts w:ascii="楷体" w:hAnsi="楷体" w:eastAsia="楷体" w:cs="楷体"/>
          <w:b/>
          <w:bCs/>
          <w:spacing w:val="-8"/>
          <w:sz w:val="31"/>
          <w:szCs w:val="31"/>
        </w:rPr>
        <w:t>三</w:t>
      </w:r>
      <w:r>
        <w:rPr>
          <w:rFonts w:ascii="楷体" w:hAnsi="楷体" w:eastAsia="楷体" w:cs="楷体"/>
          <w:spacing w:val="-65"/>
          <w:sz w:val="31"/>
          <w:szCs w:val="31"/>
        </w:rPr>
        <w:t xml:space="preserve"> </w:t>
      </w:r>
      <w:r>
        <w:rPr>
          <w:rFonts w:ascii="楷体" w:hAnsi="楷体" w:eastAsia="楷体" w:cs="楷体"/>
          <w:b/>
          <w:bCs/>
          <w:spacing w:val="-8"/>
          <w:sz w:val="31"/>
          <w:szCs w:val="31"/>
        </w:rPr>
        <w:t>）国有资产占用情况</w:t>
      </w:r>
    </w:p>
    <w:p w14:paraId="77AE46FB">
      <w:pPr>
        <w:spacing w:before="219" w:line="341" w:lineRule="auto"/>
        <w:ind w:left="1357" w:firstLine="645"/>
        <w:jc w:val="both"/>
        <w:rPr>
          <w:rFonts w:ascii="仿宋" w:hAnsi="仿宋" w:eastAsia="仿宋" w:cs="仿宋"/>
          <w:sz w:val="31"/>
          <w:szCs w:val="31"/>
        </w:rPr>
      </w:pPr>
      <w:r>
        <w:rPr>
          <w:rFonts w:ascii="仿宋" w:hAnsi="仿宋" w:eastAsia="仿宋" w:cs="仿宋"/>
          <w:spacing w:val="-1"/>
          <w:sz w:val="31"/>
          <w:szCs w:val="31"/>
        </w:rPr>
        <w:t>截至</w:t>
      </w:r>
      <w:r>
        <w:rPr>
          <w:rFonts w:ascii="仿宋" w:hAnsi="仿宋" w:eastAsia="仿宋" w:cs="仿宋"/>
          <w:spacing w:val="-42"/>
          <w:sz w:val="31"/>
          <w:szCs w:val="31"/>
        </w:rPr>
        <w:t xml:space="preserve"> </w:t>
      </w:r>
      <w:r>
        <w:rPr>
          <w:rFonts w:ascii="仿宋" w:hAnsi="仿宋" w:eastAsia="仿宋" w:cs="仿宋"/>
          <w:spacing w:val="-1"/>
          <w:sz w:val="31"/>
          <w:szCs w:val="31"/>
        </w:rPr>
        <w:t>2018</w:t>
      </w:r>
      <w:r>
        <w:rPr>
          <w:rFonts w:ascii="仿宋" w:hAnsi="仿宋" w:eastAsia="仿宋" w:cs="仿宋"/>
          <w:spacing w:val="-53"/>
          <w:sz w:val="31"/>
          <w:szCs w:val="31"/>
        </w:rPr>
        <w:t xml:space="preserve"> </w:t>
      </w:r>
      <w:r>
        <w:rPr>
          <w:rFonts w:ascii="仿宋" w:hAnsi="仿宋" w:eastAsia="仿宋" w:cs="仿宋"/>
          <w:spacing w:val="-1"/>
          <w:sz w:val="31"/>
          <w:szCs w:val="31"/>
        </w:rPr>
        <w:t>年</w:t>
      </w:r>
      <w:r>
        <w:rPr>
          <w:rFonts w:ascii="仿宋" w:hAnsi="仿宋" w:eastAsia="仿宋" w:cs="仿宋"/>
          <w:spacing w:val="-36"/>
          <w:sz w:val="31"/>
          <w:szCs w:val="31"/>
        </w:rPr>
        <w:t xml:space="preserve"> </w:t>
      </w:r>
      <w:r>
        <w:rPr>
          <w:rFonts w:ascii="仿宋" w:hAnsi="仿宋" w:eastAsia="仿宋" w:cs="仿宋"/>
          <w:spacing w:val="-1"/>
          <w:sz w:val="31"/>
          <w:szCs w:val="31"/>
        </w:rPr>
        <w:t>12</w:t>
      </w:r>
      <w:r>
        <w:rPr>
          <w:rFonts w:ascii="仿宋" w:hAnsi="仿宋" w:eastAsia="仿宋" w:cs="仿宋"/>
          <w:spacing w:val="-41"/>
          <w:sz w:val="31"/>
          <w:szCs w:val="31"/>
        </w:rPr>
        <w:t xml:space="preserve"> </w:t>
      </w:r>
      <w:r>
        <w:rPr>
          <w:rFonts w:ascii="仿宋" w:hAnsi="仿宋" w:eastAsia="仿宋" w:cs="仿宋"/>
          <w:spacing w:val="-1"/>
          <w:sz w:val="31"/>
          <w:szCs w:val="31"/>
        </w:rPr>
        <w:t>月</w:t>
      </w:r>
      <w:r>
        <w:rPr>
          <w:rFonts w:ascii="仿宋" w:hAnsi="仿宋" w:eastAsia="仿宋" w:cs="仿宋"/>
          <w:spacing w:val="-29"/>
          <w:sz w:val="31"/>
          <w:szCs w:val="31"/>
        </w:rPr>
        <w:t xml:space="preserve"> </w:t>
      </w:r>
      <w:r>
        <w:rPr>
          <w:rFonts w:ascii="仿宋" w:hAnsi="仿宋" w:eastAsia="仿宋" w:cs="仿宋"/>
          <w:spacing w:val="-1"/>
          <w:sz w:val="31"/>
          <w:szCs w:val="31"/>
        </w:rPr>
        <w:t>31 日，资产总额</w:t>
      </w:r>
      <w:r>
        <w:rPr>
          <w:rFonts w:ascii="仿宋" w:hAnsi="仿宋" w:eastAsia="仿宋" w:cs="仿宋"/>
          <w:spacing w:val="-49"/>
          <w:sz w:val="31"/>
          <w:szCs w:val="31"/>
        </w:rPr>
        <w:t xml:space="preserve"> </w:t>
      </w:r>
      <w:r>
        <w:rPr>
          <w:rFonts w:ascii="仿宋" w:hAnsi="仿宋" w:eastAsia="仿宋" w:cs="仿宋"/>
          <w:spacing w:val="-2"/>
          <w:sz w:val="31"/>
          <w:szCs w:val="31"/>
        </w:rPr>
        <w:t>3427.62</w:t>
      </w:r>
      <w:r>
        <w:rPr>
          <w:rFonts w:ascii="仿宋" w:hAnsi="仿宋" w:eastAsia="仿宋" w:cs="仿宋"/>
          <w:spacing w:val="-43"/>
          <w:sz w:val="31"/>
          <w:szCs w:val="31"/>
        </w:rPr>
        <w:t xml:space="preserve"> </w:t>
      </w:r>
      <w:r>
        <w:rPr>
          <w:rFonts w:ascii="仿宋" w:hAnsi="仿宋" w:eastAsia="仿宋" w:cs="仿宋"/>
          <w:spacing w:val="-2"/>
          <w:sz w:val="31"/>
          <w:szCs w:val="31"/>
        </w:rPr>
        <w:t>万元，其中流</w:t>
      </w:r>
      <w:r>
        <w:rPr>
          <w:rFonts w:ascii="仿宋" w:hAnsi="仿宋" w:eastAsia="仿宋" w:cs="仿宋"/>
          <w:sz w:val="31"/>
          <w:szCs w:val="31"/>
        </w:rPr>
        <w:t xml:space="preserve"> </w:t>
      </w:r>
      <w:r>
        <w:rPr>
          <w:rFonts w:ascii="仿宋" w:hAnsi="仿宋" w:eastAsia="仿宋" w:cs="仿宋"/>
          <w:spacing w:val="3"/>
          <w:sz w:val="31"/>
          <w:szCs w:val="31"/>
        </w:rPr>
        <w:t>动资产</w:t>
      </w:r>
      <w:r>
        <w:rPr>
          <w:rFonts w:ascii="仿宋" w:hAnsi="仿宋" w:eastAsia="仿宋" w:cs="仿宋"/>
          <w:spacing w:val="-53"/>
          <w:sz w:val="31"/>
          <w:szCs w:val="31"/>
        </w:rPr>
        <w:t xml:space="preserve"> </w:t>
      </w:r>
      <w:r>
        <w:rPr>
          <w:rFonts w:ascii="仿宋" w:hAnsi="仿宋" w:eastAsia="仿宋" w:cs="仿宋"/>
          <w:spacing w:val="3"/>
          <w:sz w:val="31"/>
          <w:szCs w:val="31"/>
        </w:rPr>
        <w:t>244.06</w:t>
      </w:r>
      <w:r>
        <w:rPr>
          <w:rFonts w:ascii="仿宋" w:hAnsi="仿宋" w:eastAsia="仿宋" w:cs="仿宋"/>
          <w:spacing w:val="-53"/>
          <w:sz w:val="31"/>
          <w:szCs w:val="31"/>
        </w:rPr>
        <w:t xml:space="preserve"> </w:t>
      </w:r>
      <w:r>
        <w:rPr>
          <w:rFonts w:ascii="仿宋" w:hAnsi="仿宋" w:eastAsia="仿宋" w:cs="仿宋"/>
          <w:spacing w:val="3"/>
          <w:sz w:val="31"/>
          <w:szCs w:val="31"/>
        </w:rPr>
        <w:t>万元，固定资产价值</w:t>
      </w:r>
      <w:r>
        <w:rPr>
          <w:rFonts w:ascii="仿宋" w:hAnsi="仿宋" w:eastAsia="仿宋" w:cs="仿宋"/>
          <w:spacing w:val="-56"/>
          <w:sz w:val="31"/>
          <w:szCs w:val="31"/>
        </w:rPr>
        <w:t xml:space="preserve"> </w:t>
      </w:r>
      <w:r>
        <w:rPr>
          <w:rFonts w:ascii="仿宋" w:hAnsi="仿宋" w:eastAsia="仿宋" w:cs="仿宋"/>
          <w:spacing w:val="3"/>
          <w:sz w:val="31"/>
          <w:szCs w:val="31"/>
        </w:rPr>
        <w:t>3183.56</w:t>
      </w:r>
      <w:r>
        <w:rPr>
          <w:rFonts w:ascii="仿宋" w:hAnsi="仿宋" w:eastAsia="仿宋" w:cs="仿宋"/>
          <w:spacing w:val="-53"/>
          <w:sz w:val="31"/>
          <w:szCs w:val="31"/>
        </w:rPr>
        <w:t xml:space="preserve"> </w:t>
      </w:r>
      <w:r>
        <w:rPr>
          <w:rFonts w:ascii="仿宋" w:hAnsi="仿宋" w:eastAsia="仿宋" w:cs="仿宋"/>
          <w:spacing w:val="3"/>
          <w:sz w:val="31"/>
          <w:szCs w:val="31"/>
        </w:rPr>
        <w:t>万元。2018</w:t>
      </w:r>
      <w:r>
        <w:rPr>
          <w:rFonts w:ascii="仿宋" w:hAnsi="仿宋" w:eastAsia="仿宋" w:cs="仿宋"/>
          <w:spacing w:val="-50"/>
          <w:sz w:val="31"/>
          <w:szCs w:val="31"/>
        </w:rPr>
        <w:t xml:space="preserve"> </w:t>
      </w:r>
      <w:r>
        <w:rPr>
          <w:rFonts w:ascii="仿宋" w:hAnsi="仿宋" w:eastAsia="仿宋" w:cs="仿宋"/>
          <w:spacing w:val="3"/>
          <w:sz w:val="31"/>
          <w:szCs w:val="31"/>
        </w:rPr>
        <w:t>年度新</w:t>
      </w:r>
      <w:r>
        <w:rPr>
          <w:rFonts w:ascii="仿宋" w:hAnsi="仿宋" w:eastAsia="仿宋" w:cs="仿宋"/>
          <w:sz w:val="31"/>
          <w:szCs w:val="31"/>
        </w:rPr>
        <w:t xml:space="preserve"> </w:t>
      </w:r>
      <w:r>
        <w:rPr>
          <w:rFonts w:ascii="仿宋" w:hAnsi="仿宋" w:eastAsia="仿宋" w:cs="仿宋"/>
          <w:spacing w:val="4"/>
          <w:sz w:val="31"/>
          <w:szCs w:val="31"/>
        </w:rPr>
        <w:t>增固定资产 482.61 万元元，其中购置城市移动终端设备 90.00</w:t>
      </w:r>
      <w:r>
        <w:rPr>
          <w:rFonts w:ascii="仿宋" w:hAnsi="仿宋" w:eastAsia="仿宋" w:cs="仿宋"/>
          <w:spacing w:val="11"/>
          <w:sz w:val="31"/>
          <w:szCs w:val="31"/>
        </w:rPr>
        <w:t xml:space="preserve"> </w:t>
      </w:r>
      <w:r>
        <w:rPr>
          <w:rFonts w:ascii="仿宋" w:hAnsi="仿宋" w:eastAsia="仿宋" w:cs="仿宋"/>
          <w:spacing w:val="3"/>
          <w:sz w:val="31"/>
          <w:szCs w:val="31"/>
        </w:rPr>
        <w:t>万元，购置采编设备</w:t>
      </w:r>
      <w:r>
        <w:rPr>
          <w:rFonts w:ascii="仿宋" w:hAnsi="仿宋" w:eastAsia="仿宋" w:cs="仿宋"/>
          <w:spacing w:val="-44"/>
          <w:sz w:val="31"/>
          <w:szCs w:val="31"/>
        </w:rPr>
        <w:t xml:space="preserve"> </w:t>
      </w:r>
      <w:r>
        <w:rPr>
          <w:rFonts w:ascii="仿宋" w:hAnsi="仿宋" w:eastAsia="仿宋" w:cs="仿宋"/>
          <w:spacing w:val="3"/>
          <w:sz w:val="31"/>
          <w:szCs w:val="31"/>
        </w:rPr>
        <w:t>96.79</w:t>
      </w:r>
      <w:r>
        <w:rPr>
          <w:rFonts w:ascii="仿宋" w:hAnsi="仿宋" w:eastAsia="仿宋" w:cs="仿宋"/>
          <w:spacing w:val="-53"/>
          <w:sz w:val="31"/>
          <w:szCs w:val="31"/>
        </w:rPr>
        <w:t xml:space="preserve"> </w:t>
      </w:r>
      <w:r>
        <w:rPr>
          <w:rFonts w:ascii="仿宋" w:hAnsi="仿宋" w:eastAsia="仿宋" w:cs="仿宋"/>
          <w:spacing w:val="3"/>
          <w:sz w:val="31"/>
          <w:szCs w:val="31"/>
        </w:rPr>
        <w:t>万元，无线发射基站基础设施建设项</w:t>
      </w:r>
      <w:r>
        <w:rPr>
          <w:rFonts w:ascii="仿宋" w:hAnsi="仿宋" w:eastAsia="仿宋" w:cs="仿宋"/>
          <w:sz w:val="31"/>
          <w:szCs w:val="31"/>
        </w:rPr>
        <w:t xml:space="preserve"> </w:t>
      </w:r>
      <w:r>
        <w:rPr>
          <w:rFonts w:ascii="仿宋" w:hAnsi="仿宋" w:eastAsia="仿宋" w:cs="仿宋"/>
          <w:spacing w:val="5"/>
          <w:sz w:val="31"/>
          <w:szCs w:val="31"/>
        </w:rPr>
        <w:t>目增加房屋价值</w:t>
      </w:r>
      <w:r>
        <w:rPr>
          <w:rFonts w:ascii="仿宋" w:hAnsi="仿宋" w:eastAsia="仿宋" w:cs="仿宋"/>
          <w:spacing w:val="-49"/>
          <w:sz w:val="31"/>
          <w:szCs w:val="31"/>
        </w:rPr>
        <w:t xml:space="preserve"> </w:t>
      </w:r>
      <w:r>
        <w:rPr>
          <w:rFonts w:ascii="仿宋" w:hAnsi="仿宋" w:eastAsia="仿宋" w:cs="仿宋"/>
          <w:spacing w:val="5"/>
          <w:sz w:val="31"/>
          <w:szCs w:val="31"/>
        </w:rPr>
        <w:t>207.18</w:t>
      </w:r>
      <w:r>
        <w:rPr>
          <w:rFonts w:ascii="仿宋" w:hAnsi="仿宋" w:eastAsia="仿宋" w:cs="仿宋"/>
          <w:spacing w:val="-41"/>
          <w:sz w:val="31"/>
          <w:szCs w:val="31"/>
        </w:rPr>
        <w:t xml:space="preserve"> </w:t>
      </w:r>
      <w:r>
        <w:rPr>
          <w:rFonts w:ascii="仿宋" w:hAnsi="仿宋" w:eastAsia="仿宋" w:cs="仿宋"/>
          <w:spacing w:val="5"/>
          <w:sz w:val="31"/>
          <w:szCs w:val="31"/>
        </w:rPr>
        <w:t>万元、购置调音台</w:t>
      </w:r>
      <w:r>
        <w:rPr>
          <w:rFonts w:ascii="仿宋" w:hAnsi="仿宋" w:eastAsia="仿宋" w:cs="仿宋"/>
          <w:spacing w:val="-27"/>
          <w:sz w:val="31"/>
          <w:szCs w:val="31"/>
        </w:rPr>
        <w:t xml:space="preserve"> </w:t>
      </w:r>
      <w:r>
        <w:rPr>
          <w:rFonts w:ascii="仿宋" w:hAnsi="仿宋" w:eastAsia="仿宋" w:cs="仿宋"/>
          <w:spacing w:val="5"/>
          <w:sz w:val="31"/>
          <w:szCs w:val="31"/>
        </w:rPr>
        <w:t>14.9</w:t>
      </w:r>
      <w:r>
        <w:rPr>
          <w:rFonts w:ascii="仿宋" w:hAnsi="仿宋" w:eastAsia="仿宋" w:cs="仿宋"/>
          <w:spacing w:val="4"/>
          <w:sz w:val="31"/>
          <w:szCs w:val="31"/>
        </w:rPr>
        <w:t>2</w:t>
      </w:r>
      <w:r>
        <w:rPr>
          <w:rFonts w:ascii="仿宋" w:hAnsi="仿宋" w:eastAsia="仿宋" w:cs="仿宋"/>
          <w:spacing w:val="-41"/>
          <w:sz w:val="31"/>
          <w:szCs w:val="31"/>
        </w:rPr>
        <w:t xml:space="preserve"> </w:t>
      </w:r>
      <w:r>
        <w:rPr>
          <w:rFonts w:ascii="仿宋" w:hAnsi="仿宋" w:eastAsia="仿宋" w:cs="仿宋"/>
          <w:spacing w:val="4"/>
          <w:sz w:val="31"/>
          <w:szCs w:val="31"/>
        </w:rPr>
        <w:t>万元，其余为</w:t>
      </w:r>
      <w:r>
        <w:rPr>
          <w:rFonts w:ascii="仿宋" w:hAnsi="仿宋" w:eastAsia="仿宋" w:cs="仿宋"/>
          <w:sz w:val="31"/>
          <w:szCs w:val="31"/>
        </w:rPr>
        <w:t xml:space="preserve"> </w:t>
      </w:r>
      <w:r>
        <w:rPr>
          <w:rFonts w:ascii="仿宋" w:hAnsi="仿宋" w:eastAsia="仿宋" w:cs="仿宋"/>
          <w:spacing w:val="10"/>
          <w:sz w:val="31"/>
          <w:szCs w:val="31"/>
        </w:rPr>
        <w:t>购置电脑、办公桌椅、发射天线等资产。2018 年度减少固定资</w:t>
      </w:r>
      <w:r>
        <w:rPr>
          <w:rFonts w:ascii="仿宋" w:hAnsi="仿宋" w:eastAsia="仿宋" w:cs="仿宋"/>
          <w:spacing w:val="8"/>
          <w:sz w:val="31"/>
          <w:szCs w:val="31"/>
        </w:rPr>
        <w:t xml:space="preserve"> </w:t>
      </w:r>
      <w:r>
        <w:rPr>
          <w:rFonts w:ascii="仿宋" w:hAnsi="仿宋" w:eastAsia="仿宋" w:cs="仿宋"/>
          <w:spacing w:val="1"/>
          <w:sz w:val="31"/>
          <w:szCs w:val="31"/>
        </w:rPr>
        <w:t>产</w:t>
      </w:r>
      <w:r>
        <w:rPr>
          <w:rFonts w:ascii="仿宋" w:hAnsi="仿宋" w:eastAsia="仿宋" w:cs="仿宋"/>
          <w:spacing w:val="-33"/>
          <w:sz w:val="31"/>
          <w:szCs w:val="31"/>
        </w:rPr>
        <w:t xml:space="preserve"> </w:t>
      </w:r>
      <w:r>
        <w:rPr>
          <w:rFonts w:ascii="仿宋" w:hAnsi="仿宋" w:eastAsia="仿宋" w:cs="仿宋"/>
          <w:spacing w:val="1"/>
          <w:sz w:val="31"/>
          <w:szCs w:val="31"/>
        </w:rPr>
        <w:t>159.46</w:t>
      </w:r>
      <w:r>
        <w:rPr>
          <w:rFonts w:ascii="仿宋" w:hAnsi="仿宋" w:eastAsia="仿宋" w:cs="仿宋"/>
          <w:spacing w:val="-54"/>
          <w:sz w:val="31"/>
          <w:szCs w:val="31"/>
        </w:rPr>
        <w:t xml:space="preserve"> </w:t>
      </w:r>
      <w:r>
        <w:rPr>
          <w:rFonts w:ascii="仿宋" w:hAnsi="仿宋" w:eastAsia="仿宋" w:cs="仿宋"/>
          <w:spacing w:val="1"/>
          <w:sz w:val="31"/>
          <w:szCs w:val="31"/>
        </w:rPr>
        <w:t>万元，主要为</w:t>
      </w:r>
      <w:r>
        <w:rPr>
          <w:rFonts w:ascii="仿宋" w:hAnsi="仿宋" w:eastAsia="仿宋" w:cs="仿宋"/>
          <w:spacing w:val="-58"/>
          <w:sz w:val="31"/>
          <w:szCs w:val="31"/>
        </w:rPr>
        <w:t xml:space="preserve"> </w:t>
      </w:r>
      <w:r>
        <w:rPr>
          <w:rFonts w:ascii="仿宋" w:hAnsi="仿宋" w:eastAsia="仿宋" w:cs="仿宋"/>
          <w:spacing w:val="1"/>
          <w:sz w:val="31"/>
          <w:szCs w:val="31"/>
        </w:rPr>
        <w:t>2006</w:t>
      </w:r>
      <w:r>
        <w:rPr>
          <w:rFonts w:ascii="仿宋" w:hAnsi="仿宋" w:eastAsia="仿宋" w:cs="仿宋"/>
          <w:spacing w:val="-47"/>
          <w:sz w:val="31"/>
          <w:szCs w:val="31"/>
        </w:rPr>
        <w:t xml:space="preserve"> </w:t>
      </w:r>
      <w:r>
        <w:rPr>
          <w:rFonts w:ascii="仿宋" w:hAnsi="仿宋" w:eastAsia="仿宋" w:cs="仿宋"/>
          <w:spacing w:val="1"/>
          <w:sz w:val="31"/>
          <w:szCs w:val="31"/>
        </w:rPr>
        <w:t>年以前购置的已损坏设备（文化体</w:t>
      </w:r>
      <w:r>
        <w:rPr>
          <w:rFonts w:ascii="仿宋" w:hAnsi="仿宋" w:eastAsia="仿宋" w:cs="仿宋"/>
          <w:sz w:val="31"/>
          <w:szCs w:val="31"/>
        </w:rPr>
        <w:t xml:space="preserve"> </w:t>
      </w:r>
      <w:r>
        <w:rPr>
          <w:rFonts w:ascii="仿宋" w:hAnsi="仿宋" w:eastAsia="仿宋" w:cs="仿宋"/>
          <w:spacing w:val="-4"/>
          <w:sz w:val="31"/>
          <w:szCs w:val="31"/>
        </w:rPr>
        <w:t>制改革转入固定资产）。本部门共有公务用车</w:t>
      </w:r>
      <w:r>
        <w:rPr>
          <w:rFonts w:ascii="仿宋" w:hAnsi="仿宋" w:eastAsia="仿宋" w:cs="仿宋"/>
          <w:spacing w:val="-46"/>
          <w:sz w:val="31"/>
          <w:szCs w:val="31"/>
        </w:rPr>
        <w:t xml:space="preserve"> </w:t>
      </w:r>
      <w:r>
        <w:rPr>
          <w:rFonts w:ascii="仿宋" w:hAnsi="仿宋" w:eastAsia="仿宋" w:cs="仿宋"/>
          <w:spacing w:val="-4"/>
          <w:sz w:val="31"/>
          <w:szCs w:val="31"/>
        </w:rPr>
        <w:t>4</w:t>
      </w:r>
      <w:r>
        <w:rPr>
          <w:rFonts w:ascii="仿宋" w:hAnsi="仿宋" w:eastAsia="仿宋" w:cs="仿宋"/>
          <w:spacing w:val="-64"/>
          <w:sz w:val="31"/>
          <w:szCs w:val="31"/>
        </w:rPr>
        <w:t xml:space="preserve"> </w:t>
      </w:r>
      <w:r>
        <w:rPr>
          <w:rFonts w:ascii="仿宋" w:hAnsi="仿宋" w:eastAsia="仿宋" w:cs="仿宋"/>
          <w:spacing w:val="-4"/>
          <w:sz w:val="31"/>
          <w:szCs w:val="31"/>
        </w:rPr>
        <w:t>辆，与上年持平。</w:t>
      </w:r>
      <w:r>
        <w:rPr>
          <w:rFonts w:ascii="仿宋" w:hAnsi="仿宋" w:eastAsia="仿宋" w:cs="仿宋"/>
          <w:sz w:val="31"/>
          <w:szCs w:val="31"/>
        </w:rPr>
        <w:t xml:space="preserve"> </w:t>
      </w:r>
      <w:r>
        <w:rPr>
          <w:rFonts w:ascii="仿宋" w:hAnsi="仿宋" w:eastAsia="仿宋" w:cs="仿宋"/>
          <w:spacing w:val="5"/>
          <w:sz w:val="31"/>
          <w:szCs w:val="31"/>
        </w:rPr>
        <w:t>其中，副部（省）级及以上领导用车</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5"/>
          <w:sz w:val="31"/>
          <w:szCs w:val="31"/>
        </w:rPr>
        <w:t xml:space="preserve"> </w:t>
      </w:r>
      <w:r>
        <w:rPr>
          <w:rFonts w:ascii="仿宋" w:hAnsi="仿宋" w:eastAsia="仿宋" w:cs="仿宋"/>
          <w:spacing w:val="5"/>
          <w:sz w:val="31"/>
          <w:szCs w:val="31"/>
        </w:rPr>
        <w:t>辆，主要领导干部用车</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z w:val="31"/>
          <w:szCs w:val="31"/>
        </w:rPr>
        <w:t xml:space="preserve"> </w:t>
      </w:r>
      <w:r>
        <w:rPr>
          <w:rFonts w:ascii="仿宋" w:hAnsi="仿宋" w:eastAsia="仿宋" w:cs="仿宋"/>
          <w:spacing w:val="-8"/>
          <w:sz w:val="31"/>
          <w:szCs w:val="31"/>
        </w:rPr>
        <w:t>辆，机要通信用车</w:t>
      </w:r>
      <w:r>
        <w:rPr>
          <w:rFonts w:ascii="仿宋" w:hAnsi="仿宋" w:eastAsia="仿宋" w:cs="仿宋"/>
          <w:spacing w:val="-38"/>
          <w:sz w:val="31"/>
          <w:szCs w:val="31"/>
        </w:rPr>
        <w:t xml:space="preserve"> </w:t>
      </w:r>
      <w:r>
        <w:rPr>
          <w:rFonts w:ascii="仿宋" w:hAnsi="仿宋" w:eastAsia="仿宋" w:cs="仿宋"/>
          <w:spacing w:val="-8"/>
          <w:sz w:val="31"/>
          <w:szCs w:val="31"/>
        </w:rPr>
        <w:t>0</w:t>
      </w:r>
      <w:r>
        <w:rPr>
          <w:rFonts w:ascii="仿宋" w:hAnsi="仿宋" w:eastAsia="仿宋" w:cs="仿宋"/>
          <w:spacing w:val="-62"/>
          <w:sz w:val="31"/>
          <w:szCs w:val="31"/>
        </w:rPr>
        <w:t xml:space="preserve"> </w:t>
      </w:r>
      <w:r>
        <w:rPr>
          <w:rFonts w:ascii="仿宋" w:hAnsi="仿宋" w:eastAsia="仿宋" w:cs="仿宋"/>
          <w:spacing w:val="-8"/>
          <w:sz w:val="31"/>
          <w:szCs w:val="31"/>
        </w:rPr>
        <w:t>辆，应急保障用车</w:t>
      </w:r>
      <w:r>
        <w:rPr>
          <w:rFonts w:ascii="仿宋" w:hAnsi="仿宋" w:eastAsia="仿宋" w:cs="仿宋"/>
          <w:spacing w:val="-39"/>
          <w:sz w:val="31"/>
          <w:szCs w:val="31"/>
        </w:rPr>
        <w:t xml:space="preserve"> </w:t>
      </w:r>
      <w:r>
        <w:rPr>
          <w:rFonts w:ascii="仿宋" w:hAnsi="仿宋" w:eastAsia="仿宋" w:cs="仿宋"/>
          <w:spacing w:val="-8"/>
          <w:sz w:val="31"/>
          <w:szCs w:val="31"/>
        </w:rPr>
        <w:t>0</w:t>
      </w:r>
      <w:r>
        <w:rPr>
          <w:rFonts w:ascii="仿宋" w:hAnsi="仿宋" w:eastAsia="仿宋" w:cs="仿宋"/>
          <w:spacing w:val="-62"/>
          <w:sz w:val="31"/>
          <w:szCs w:val="31"/>
        </w:rPr>
        <w:t xml:space="preserve"> </w:t>
      </w:r>
      <w:r>
        <w:rPr>
          <w:rFonts w:ascii="仿宋" w:hAnsi="仿宋" w:eastAsia="仿宋" w:cs="仿宋"/>
          <w:spacing w:val="-8"/>
          <w:sz w:val="31"/>
          <w:szCs w:val="31"/>
        </w:rPr>
        <w:t>辆，执法执勤</w:t>
      </w:r>
      <w:r>
        <w:rPr>
          <w:rFonts w:ascii="仿宋" w:hAnsi="仿宋" w:eastAsia="仿宋" w:cs="仿宋"/>
          <w:spacing w:val="-9"/>
          <w:sz w:val="31"/>
          <w:szCs w:val="31"/>
        </w:rPr>
        <w:t>用车</w:t>
      </w:r>
      <w:r>
        <w:rPr>
          <w:rFonts w:ascii="仿宋" w:hAnsi="仿宋" w:eastAsia="仿宋" w:cs="仿宋"/>
          <w:spacing w:val="-38"/>
          <w:sz w:val="31"/>
          <w:szCs w:val="31"/>
        </w:rPr>
        <w:t xml:space="preserve"> </w:t>
      </w:r>
      <w:r>
        <w:rPr>
          <w:rFonts w:ascii="仿宋" w:hAnsi="仿宋" w:eastAsia="仿宋" w:cs="仿宋"/>
          <w:spacing w:val="-9"/>
          <w:sz w:val="31"/>
          <w:szCs w:val="31"/>
        </w:rPr>
        <w:t>0</w:t>
      </w:r>
      <w:r>
        <w:rPr>
          <w:rFonts w:ascii="仿宋" w:hAnsi="仿宋" w:eastAsia="仿宋" w:cs="仿宋"/>
          <w:spacing w:val="-65"/>
          <w:sz w:val="31"/>
          <w:szCs w:val="31"/>
        </w:rPr>
        <w:t xml:space="preserve"> </w:t>
      </w:r>
      <w:r>
        <w:rPr>
          <w:rFonts w:ascii="仿宋" w:hAnsi="仿宋" w:eastAsia="仿宋" w:cs="仿宋"/>
          <w:spacing w:val="-9"/>
          <w:sz w:val="31"/>
          <w:szCs w:val="31"/>
        </w:rPr>
        <w:t>辆，</w:t>
      </w:r>
    </w:p>
    <w:p w14:paraId="33404344">
      <w:pPr>
        <w:spacing w:line="341" w:lineRule="auto"/>
        <w:rPr>
          <w:rFonts w:ascii="仿宋" w:hAnsi="仿宋" w:eastAsia="仿宋" w:cs="仿宋"/>
          <w:sz w:val="31"/>
          <w:szCs w:val="31"/>
        </w:rPr>
        <w:sectPr>
          <w:pgSz w:w="11906" w:h="16838"/>
          <w:pgMar w:top="400" w:right="1383" w:bottom="0" w:left="243" w:header="0" w:footer="0" w:gutter="0"/>
          <w:cols w:space="720" w:num="1"/>
        </w:sectPr>
      </w:pPr>
    </w:p>
    <w:p w14:paraId="5654F44C">
      <w:pPr>
        <w:pStyle w:val="2"/>
        <w:spacing w:line="898" w:lineRule="exact"/>
      </w:pPr>
      <w:r>
        <w:rPr>
          <w:position w:val="-17"/>
        </w:rPr>
        <w:pict>
          <v:group id="_x0000_s1121" o:spid="_x0000_s1121" o:spt="203" style="height:44.95pt;width:302pt;" coordsize="6040,899">
            <o:lock v:ext="edit"/>
            <v:rect id="_x0000_s1122" o:spid="_x0000_s1122" o:spt="1" style="position:absolute;left:3;top:0;height:740;width:6035;" fillcolor="#D9D9D9" filled="t" stroked="f" coordsize="21600,21600">
              <v:path/>
              <v:fill on="t" focussize="0,0"/>
              <v:stroke on="f"/>
              <v:imagedata o:title=""/>
              <o:lock v:ext="edit"/>
            </v:rect>
            <v:rect id="_x0000_s1123" o:spid="_x0000_s1123" o:spt="1" style="position:absolute;left:20;top:172;height:705;width:5882;" fillcolor="#AD002D" filled="t" stroked="f" coordsize="21600,21600">
              <v:path/>
              <v:fill on="t" focussize="0,0"/>
              <v:stroke on="f"/>
              <v:imagedata o:title=""/>
              <o:lock v:ext="edit"/>
            </v:rect>
            <v:shape id="_x0000_s1124" o:spid="_x0000_s1124" o:spt="202" type="#_x0000_t202" style="position:absolute;left:-20;top:132;height:786;width:5964;" filled="f" stroked="f" coordsize="21600,21600">
              <v:path/>
              <v:fill on="f" focussize="0,0"/>
              <v:stroke on="f"/>
              <v:imagedata o:title=""/>
              <o:lock v:ext="edit" aspectratio="f"/>
              <v:textbox inset="0mm,0mm,0mm,0mm">
                <w:txbxContent>
                  <w:p w14:paraId="49DB73E8">
                    <w:pPr>
                      <w:spacing w:line="20" w:lineRule="exact"/>
                    </w:pPr>
                  </w:p>
                  <w:tbl>
                    <w:tblPr>
                      <w:tblStyle w:val="5"/>
                      <w:tblW w:w="5883"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883"/>
                    </w:tblGrid>
                    <w:tr w14:paraId="10B7A6A0">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6" w:hRule="atLeast"/>
                      </w:trPr>
                      <w:tc>
                        <w:tcPr>
                          <w:tcW w:w="5883" w:type="dxa"/>
                          <w:vAlign w:val="top"/>
                        </w:tcPr>
                        <w:p w14:paraId="4FF37492">
                          <w:pPr>
                            <w:spacing w:before="222" w:line="230" w:lineRule="auto"/>
                            <w:ind w:left="155"/>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7"/>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部门决算情况说明</w:t>
                          </w:r>
                        </w:p>
                      </w:tc>
                    </w:tr>
                  </w:tbl>
                  <w:p w14:paraId="3007E34F">
                    <w:pPr>
                      <w:rPr>
                        <w:rFonts w:ascii="Arial"/>
                        <w:sz w:val="21"/>
                      </w:rPr>
                    </w:pPr>
                  </w:p>
                </w:txbxContent>
              </v:textbox>
            </v:shape>
            <w10:wrap type="none"/>
            <w10:anchorlock/>
          </v:group>
        </w:pict>
      </w:r>
    </w:p>
    <w:p w14:paraId="7B41FBA9">
      <w:pPr>
        <w:pStyle w:val="2"/>
        <w:spacing w:line="306" w:lineRule="auto"/>
      </w:pPr>
    </w:p>
    <w:p w14:paraId="7529F0E7">
      <w:pPr>
        <w:pStyle w:val="2"/>
        <w:spacing w:line="306" w:lineRule="auto"/>
      </w:pPr>
    </w:p>
    <w:p w14:paraId="24E5F0E0">
      <w:pPr>
        <w:pStyle w:val="2"/>
        <w:spacing w:line="306" w:lineRule="auto"/>
      </w:pPr>
    </w:p>
    <w:p w14:paraId="22E0D9DF">
      <w:pPr>
        <w:spacing w:before="100" w:line="339" w:lineRule="auto"/>
        <w:ind w:left="1482" w:right="10" w:firstLine="8"/>
        <w:jc w:val="both"/>
        <w:rPr>
          <w:rFonts w:ascii="仿宋" w:hAnsi="仿宋" w:eastAsia="仿宋" w:cs="仿宋"/>
          <w:sz w:val="31"/>
          <w:szCs w:val="31"/>
        </w:rPr>
      </w:pPr>
      <w:r>
        <w:rPr>
          <w:rFonts w:ascii="仿宋" w:hAnsi="仿宋" w:eastAsia="仿宋" w:cs="仿宋"/>
          <w:spacing w:val="1"/>
          <w:sz w:val="31"/>
          <w:szCs w:val="31"/>
        </w:rPr>
        <w:t>特种专业技术用车</w:t>
      </w:r>
      <w:r>
        <w:rPr>
          <w:rFonts w:ascii="仿宋" w:hAnsi="仿宋" w:eastAsia="仿宋" w:cs="仿宋"/>
          <w:spacing w:val="-31"/>
          <w:sz w:val="31"/>
          <w:szCs w:val="31"/>
        </w:rPr>
        <w:t xml:space="preserve"> </w:t>
      </w:r>
      <w:r>
        <w:rPr>
          <w:rFonts w:ascii="仿宋" w:hAnsi="仿宋" w:eastAsia="仿宋" w:cs="仿宋"/>
          <w:spacing w:val="1"/>
          <w:sz w:val="31"/>
          <w:szCs w:val="31"/>
        </w:rPr>
        <w:t>0</w:t>
      </w:r>
      <w:r>
        <w:rPr>
          <w:rFonts w:ascii="仿宋" w:hAnsi="仿宋" w:eastAsia="仿宋" w:cs="仿宋"/>
          <w:spacing w:val="-63"/>
          <w:sz w:val="31"/>
          <w:szCs w:val="31"/>
        </w:rPr>
        <w:t xml:space="preserve"> </w:t>
      </w:r>
      <w:r>
        <w:rPr>
          <w:rFonts w:ascii="仿宋" w:hAnsi="仿宋" w:eastAsia="仿宋" w:cs="仿宋"/>
          <w:spacing w:val="1"/>
          <w:sz w:val="31"/>
          <w:szCs w:val="31"/>
        </w:rPr>
        <w:t>辆，离退休干部用车</w:t>
      </w:r>
      <w:r>
        <w:rPr>
          <w:rFonts w:ascii="仿宋" w:hAnsi="仿宋" w:eastAsia="仿宋" w:cs="仿宋"/>
          <w:spacing w:val="-38"/>
          <w:sz w:val="31"/>
          <w:szCs w:val="31"/>
        </w:rPr>
        <w:t xml:space="preserve"> </w:t>
      </w:r>
      <w:r>
        <w:rPr>
          <w:rFonts w:ascii="仿宋" w:hAnsi="仿宋" w:eastAsia="仿宋" w:cs="仿宋"/>
          <w:spacing w:val="1"/>
          <w:sz w:val="31"/>
          <w:szCs w:val="31"/>
        </w:rPr>
        <w:t>0</w:t>
      </w:r>
      <w:r>
        <w:rPr>
          <w:rFonts w:ascii="仿宋" w:hAnsi="仿宋" w:eastAsia="仿宋" w:cs="仿宋"/>
          <w:spacing w:val="-65"/>
          <w:sz w:val="31"/>
          <w:szCs w:val="31"/>
        </w:rPr>
        <w:t xml:space="preserve"> </w:t>
      </w:r>
      <w:r>
        <w:rPr>
          <w:rFonts w:ascii="仿宋" w:hAnsi="仿宋" w:eastAsia="仿宋" w:cs="仿宋"/>
          <w:spacing w:val="1"/>
          <w:sz w:val="31"/>
          <w:szCs w:val="31"/>
        </w:rPr>
        <w:t>辆，其他用车</w:t>
      </w:r>
      <w:r>
        <w:rPr>
          <w:rFonts w:ascii="仿宋" w:hAnsi="仿宋" w:eastAsia="仿宋" w:cs="仿宋"/>
          <w:spacing w:val="-49"/>
          <w:sz w:val="31"/>
          <w:szCs w:val="31"/>
        </w:rPr>
        <w:t xml:space="preserve"> </w:t>
      </w:r>
      <w:r>
        <w:rPr>
          <w:rFonts w:ascii="仿宋" w:hAnsi="仿宋" w:eastAsia="仿宋" w:cs="仿宋"/>
          <w:spacing w:val="1"/>
          <w:sz w:val="31"/>
          <w:szCs w:val="31"/>
        </w:rPr>
        <w:t>4</w:t>
      </w:r>
      <w:r>
        <w:rPr>
          <w:rFonts w:ascii="仿宋" w:hAnsi="仿宋" w:eastAsia="仿宋" w:cs="仿宋"/>
          <w:spacing w:val="-65"/>
          <w:sz w:val="31"/>
          <w:szCs w:val="31"/>
        </w:rPr>
        <w:t xml:space="preserve"> </w:t>
      </w:r>
      <w:r>
        <w:rPr>
          <w:rFonts w:ascii="仿宋" w:hAnsi="仿宋" w:eastAsia="仿宋" w:cs="仿宋"/>
          <w:spacing w:val="1"/>
          <w:sz w:val="31"/>
          <w:szCs w:val="31"/>
        </w:rPr>
        <w:t>辆，</w:t>
      </w:r>
      <w:r>
        <w:rPr>
          <w:rFonts w:ascii="仿宋" w:hAnsi="仿宋" w:eastAsia="仿宋" w:cs="仿宋"/>
          <w:sz w:val="31"/>
          <w:szCs w:val="31"/>
        </w:rPr>
        <w:t xml:space="preserve"> </w:t>
      </w:r>
      <w:r>
        <w:rPr>
          <w:rFonts w:ascii="仿宋" w:hAnsi="仿宋" w:eastAsia="仿宋" w:cs="仿宋"/>
          <w:spacing w:val="5"/>
          <w:sz w:val="31"/>
          <w:szCs w:val="31"/>
        </w:rPr>
        <w:t>其他用车主要是用于新闻采编、栏目录制等业务活动的开展；单</w:t>
      </w:r>
      <w:r>
        <w:rPr>
          <w:rFonts w:ascii="仿宋" w:hAnsi="仿宋" w:eastAsia="仿宋" w:cs="仿宋"/>
          <w:spacing w:val="13"/>
          <w:sz w:val="31"/>
          <w:szCs w:val="31"/>
        </w:rPr>
        <w:t xml:space="preserve"> </w:t>
      </w:r>
      <w:r>
        <w:rPr>
          <w:rFonts w:ascii="仿宋" w:hAnsi="仿宋" w:eastAsia="仿宋" w:cs="仿宋"/>
          <w:spacing w:val="1"/>
          <w:sz w:val="31"/>
          <w:szCs w:val="31"/>
        </w:rPr>
        <w:t>位价值</w:t>
      </w:r>
      <w:r>
        <w:rPr>
          <w:rFonts w:ascii="仿宋" w:hAnsi="仿宋" w:eastAsia="仿宋" w:cs="仿宋"/>
          <w:spacing w:val="-38"/>
          <w:sz w:val="31"/>
          <w:szCs w:val="31"/>
        </w:rPr>
        <w:t xml:space="preserve"> </w:t>
      </w:r>
      <w:r>
        <w:rPr>
          <w:rFonts w:ascii="仿宋" w:hAnsi="仿宋" w:eastAsia="仿宋" w:cs="仿宋"/>
          <w:spacing w:val="1"/>
          <w:sz w:val="31"/>
          <w:szCs w:val="31"/>
        </w:rPr>
        <w:t>50</w:t>
      </w:r>
      <w:r>
        <w:rPr>
          <w:rFonts w:ascii="仿宋" w:hAnsi="仿宋" w:eastAsia="仿宋" w:cs="仿宋"/>
          <w:spacing w:val="-37"/>
          <w:sz w:val="31"/>
          <w:szCs w:val="31"/>
        </w:rPr>
        <w:t xml:space="preserve"> </w:t>
      </w:r>
      <w:r>
        <w:rPr>
          <w:rFonts w:ascii="仿宋" w:hAnsi="仿宋" w:eastAsia="仿宋" w:cs="仿宋"/>
          <w:spacing w:val="1"/>
          <w:sz w:val="31"/>
          <w:szCs w:val="31"/>
        </w:rPr>
        <w:t>万元以上通用设备</w:t>
      </w:r>
      <w:r>
        <w:rPr>
          <w:rFonts w:ascii="仿宋" w:hAnsi="仿宋" w:eastAsia="仿宋" w:cs="仿宋"/>
          <w:spacing w:val="-43"/>
          <w:sz w:val="31"/>
          <w:szCs w:val="31"/>
        </w:rPr>
        <w:t xml:space="preserve"> </w:t>
      </w:r>
      <w:r>
        <w:rPr>
          <w:rFonts w:ascii="仿宋" w:hAnsi="仿宋" w:eastAsia="仿宋" w:cs="仿宋"/>
          <w:spacing w:val="1"/>
          <w:sz w:val="31"/>
          <w:szCs w:val="31"/>
        </w:rPr>
        <w:t>4</w:t>
      </w:r>
      <w:r>
        <w:rPr>
          <w:rFonts w:ascii="仿宋" w:hAnsi="仿宋" w:eastAsia="仿宋" w:cs="仿宋"/>
          <w:spacing w:val="-51"/>
          <w:sz w:val="31"/>
          <w:szCs w:val="31"/>
        </w:rPr>
        <w:t xml:space="preserve"> </w:t>
      </w:r>
      <w:r>
        <w:rPr>
          <w:rFonts w:ascii="仿宋" w:hAnsi="仿宋" w:eastAsia="仿宋" w:cs="仿宋"/>
          <w:spacing w:val="1"/>
          <w:sz w:val="31"/>
          <w:szCs w:val="31"/>
        </w:rPr>
        <w:t>套，</w:t>
      </w:r>
      <w:r>
        <w:rPr>
          <w:rFonts w:ascii="仿宋" w:hAnsi="仿宋" w:eastAsia="仿宋" w:cs="仿宋"/>
          <w:spacing w:val="-80"/>
          <w:sz w:val="31"/>
          <w:szCs w:val="31"/>
        </w:rPr>
        <w:t xml:space="preserve"> </w:t>
      </w:r>
      <w:r>
        <w:rPr>
          <w:rFonts w:ascii="仿宋" w:hAnsi="仿宋" w:eastAsia="仿宋" w:cs="仿宋"/>
          <w:spacing w:val="1"/>
          <w:sz w:val="31"/>
          <w:szCs w:val="31"/>
        </w:rPr>
        <w:t>比上年增加</w:t>
      </w:r>
      <w:r>
        <w:rPr>
          <w:rFonts w:ascii="仿宋" w:hAnsi="仿宋" w:eastAsia="仿宋" w:cs="仿宋"/>
          <w:spacing w:val="-33"/>
          <w:sz w:val="31"/>
          <w:szCs w:val="31"/>
        </w:rPr>
        <w:t xml:space="preserve"> </w:t>
      </w:r>
      <w:r>
        <w:rPr>
          <w:rFonts w:ascii="仿宋" w:hAnsi="仿宋" w:eastAsia="仿宋" w:cs="仿宋"/>
          <w:spacing w:val="1"/>
          <w:sz w:val="31"/>
          <w:szCs w:val="31"/>
        </w:rPr>
        <w:t>1</w:t>
      </w:r>
      <w:r>
        <w:rPr>
          <w:rFonts w:ascii="仿宋" w:hAnsi="仿宋" w:eastAsia="仿宋" w:cs="仿宋"/>
          <w:spacing w:val="-52"/>
          <w:sz w:val="31"/>
          <w:szCs w:val="31"/>
        </w:rPr>
        <w:t xml:space="preserve"> </w:t>
      </w:r>
      <w:r>
        <w:rPr>
          <w:rFonts w:ascii="仿宋" w:hAnsi="仿宋" w:eastAsia="仿宋" w:cs="仿宋"/>
          <w:spacing w:val="1"/>
          <w:sz w:val="31"/>
          <w:szCs w:val="31"/>
        </w:rPr>
        <w:t>套，主要</w:t>
      </w:r>
      <w:r>
        <w:rPr>
          <w:rFonts w:ascii="仿宋" w:hAnsi="仿宋" w:eastAsia="仿宋" w:cs="仿宋"/>
          <w:sz w:val="31"/>
          <w:szCs w:val="31"/>
        </w:rPr>
        <w:t xml:space="preserve">是增 </w:t>
      </w:r>
      <w:r>
        <w:rPr>
          <w:rFonts w:ascii="仿宋" w:hAnsi="仿宋" w:eastAsia="仿宋" w:cs="仿宋"/>
          <w:spacing w:val="2"/>
          <w:sz w:val="31"/>
          <w:szCs w:val="31"/>
        </w:rPr>
        <w:t>加了智慧怀来</w:t>
      </w:r>
      <w:r>
        <w:rPr>
          <w:rFonts w:ascii="仿宋" w:hAnsi="仿宋" w:eastAsia="仿宋" w:cs="仿宋"/>
          <w:spacing w:val="-61"/>
          <w:sz w:val="31"/>
          <w:szCs w:val="31"/>
        </w:rPr>
        <w:t xml:space="preserve"> </w:t>
      </w:r>
      <w:r>
        <w:rPr>
          <w:rFonts w:ascii="仿宋" w:hAnsi="仿宋" w:eastAsia="仿宋" w:cs="仿宋"/>
          <w:sz w:val="31"/>
          <w:szCs w:val="31"/>
        </w:rPr>
        <w:t>APP</w:t>
      </w:r>
      <w:r>
        <w:rPr>
          <w:rFonts w:ascii="仿宋" w:hAnsi="仿宋" w:eastAsia="仿宋" w:cs="仿宋"/>
          <w:spacing w:val="-54"/>
          <w:sz w:val="31"/>
          <w:szCs w:val="31"/>
        </w:rPr>
        <w:t xml:space="preserve"> </w:t>
      </w:r>
      <w:r>
        <w:rPr>
          <w:rFonts w:ascii="仿宋" w:hAnsi="仿宋" w:eastAsia="仿宋" w:cs="仿宋"/>
          <w:spacing w:val="2"/>
          <w:sz w:val="31"/>
          <w:szCs w:val="31"/>
        </w:rPr>
        <w:t>移动终端设备；单位价值</w:t>
      </w:r>
      <w:r>
        <w:rPr>
          <w:rFonts w:ascii="仿宋" w:hAnsi="仿宋" w:eastAsia="仿宋" w:cs="仿宋"/>
          <w:spacing w:val="-44"/>
          <w:sz w:val="31"/>
          <w:szCs w:val="31"/>
        </w:rPr>
        <w:t xml:space="preserve"> </w:t>
      </w:r>
      <w:r>
        <w:rPr>
          <w:rFonts w:ascii="仿宋" w:hAnsi="仿宋" w:eastAsia="仿宋" w:cs="仿宋"/>
          <w:spacing w:val="2"/>
          <w:sz w:val="31"/>
          <w:szCs w:val="31"/>
        </w:rPr>
        <w:t>100</w:t>
      </w:r>
      <w:r>
        <w:rPr>
          <w:rFonts w:ascii="仿宋" w:hAnsi="仿宋" w:eastAsia="仿宋" w:cs="仿宋"/>
          <w:spacing w:val="-47"/>
          <w:sz w:val="31"/>
          <w:szCs w:val="31"/>
        </w:rPr>
        <w:t xml:space="preserve"> </w:t>
      </w:r>
      <w:r>
        <w:rPr>
          <w:rFonts w:ascii="仿宋" w:hAnsi="仿宋" w:eastAsia="仿宋" w:cs="仿宋"/>
          <w:spacing w:val="2"/>
          <w:sz w:val="31"/>
          <w:szCs w:val="31"/>
        </w:rPr>
        <w:t>万元以上</w:t>
      </w:r>
      <w:r>
        <w:rPr>
          <w:rFonts w:ascii="仿宋" w:hAnsi="仿宋" w:eastAsia="仿宋" w:cs="仿宋"/>
          <w:spacing w:val="1"/>
          <w:sz w:val="31"/>
          <w:szCs w:val="31"/>
        </w:rPr>
        <w:t>专用设</w:t>
      </w:r>
      <w:r>
        <w:rPr>
          <w:rFonts w:ascii="仿宋" w:hAnsi="仿宋" w:eastAsia="仿宋" w:cs="仿宋"/>
          <w:sz w:val="31"/>
          <w:szCs w:val="31"/>
        </w:rPr>
        <w:t xml:space="preserve"> </w:t>
      </w:r>
      <w:r>
        <w:rPr>
          <w:rFonts w:ascii="仿宋" w:hAnsi="仿宋" w:eastAsia="仿宋" w:cs="仿宋"/>
          <w:spacing w:val="-2"/>
          <w:sz w:val="31"/>
          <w:szCs w:val="31"/>
        </w:rPr>
        <w:t>备</w:t>
      </w:r>
      <w:r>
        <w:rPr>
          <w:rFonts w:ascii="仿宋" w:hAnsi="仿宋" w:eastAsia="仿宋" w:cs="仿宋"/>
          <w:spacing w:val="-29"/>
          <w:sz w:val="31"/>
          <w:szCs w:val="31"/>
        </w:rPr>
        <w:t xml:space="preserve"> </w:t>
      </w:r>
      <w:r>
        <w:rPr>
          <w:rFonts w:ascii="仿宋" w:hAnsi="仿宋" w:eastAsia="仿宋" w:cs="仿宋"/>
          <w:spacing w:val="-2"/>
          <w:sz w:val="31"/>
          <w:szCs w:val="31"/>
        </w:rPr>
        <w:t>0 台（套）与去年持平。</w:t>
      </w:r>
    </w:p>
    <w:p w14:paraId="233D907A">
      <w:pPr>
        <w:spacing w:before="51" w:line="220" w:lineRule="auto"/>
        <w:ind w:left="2122"/>
        <w:outlineLvl w:val="2"/>
        <w:rPr>
          <w:rFonts w:ascii="楷体" w:hAnsi="楷体" w:eastAsia="楷体" w:cs="楷体"/>
          <w:sz w:val="31"/>
          <w:szCs w:val="31"/>
        </w:rPr>
      </w:pPr>
      <w:r>
        <w:rPr>
          <w:rFonts w:ascii="楷体" w:hAnsi="楷体" w:eastAsia="楷体" w:cs="楷体"/>
          <w:b/>
          <w:bCs/>
          <w:sz w:val="31"/>
          <w:szCs w:val="31"/>
        </w:rPr>
        <w:t>（</w:t>
      </w:r>
      <w:r>
        <w:rPr>
          <w:rFonts w:ascii="楷体" w:hAnsi="楷体" w:eastAsia="楷体" w:cs="楷体"/>
          <w:spacing w:val="-66"/>
          <w:sz w:val="31"/>
          <w:szCs w:val="31"/>
        </w:rPr>
        <w:t xml:space="preserve"> </w:t>
      </w:r>
      <w:r>
        <w:rPr>
          <w:rFonts w:ascii="楷体" w:hAnsi="楷体" w:eastAsia="楷体" w:cs="楷体"/>
          <w:b/>
          <w:bCs/>
          <w:sz w:val="31"/>
          <w:szCs w:val="31"/>
        </w:rPr>
        <w:t>四）其他需要说明的情况</w:t>
      </w:r>
    </w:p>
    <w:p w14:paraId="2F434F16">
      <w:pPr>
        <w:spacing w:before="208" w:line="315" w:lineRule="auto"/>
        <w:ind w:left="1491" w:firstLine="656"/>
        <w:rPr>
          <w:rFonts w:ascii="仿宋" w:hAnsi="仿宋" w:eastAsia="仿宋" w:cs="仿宋"/>
          <w:sz w:val="31"/>
          <w:szCs w:val="31"/>
        </w:rPr>
      </w:pPr>
      <w:r>
        <w:rPr>
          <w:rFonts w:ascii="仿宋" w:hAnsi="仿宋" w:eastAsia="仿宋" w:cs="仿宋"/>
          <w:spacing w:val="1"/>
          <w:sz w:val="31"/>
          <w:szCs w:val="31"/>
        </w:rPr>
        <w:t>1、本部门</w:t>
      </w:r>
      <w:r>
        <w:rPr>
          <w:rFonts w:ascii="仿宋" w:hAnsi="仿宋" w:eastAsia="仿宋" w:cs="仿宋"/>
          <w:spacing w:val="-31"/>
          <w:sz w:val="31"/>
          <w:szCs w:val="31"/>
        </w:rPr>
        <w:t xml:space="preserve"> </w:t>
      </w:r>
      <w:r>
        <w:rPr>
          <w:rFonts w:ascii="仿宋" w:hAnsi="仿宋" w:eastAsia="仿宋" w:cs="仿宋"/>
          <w:spacing w:val="1"/>
          <w:sz w:val="31"/>
          <w:szCs w:val="31"/>
        </w:rPr>
        <w:t>2018</w:t>
      </w:r>
      <w:r>
        <w:rPr>
          <w:rFonts w:ascii="仿宋" w:hAnsi="仿宋" w:eastAsia="仿宋" w:cs="仿宋"/>
          <w:spacing w:val="-61"/>
          <w:sz w:val="31"/>
          <w:szCs w:val="31"/>
        </w:rPr>
        <w:t xml:space="preserve"> </w:t>
      </w:r>
      <w:r>
        <w:rPr>
          <w:rFonts w:ascii="仿宋" w:hAnsi="仿宋" w:eastAsia="仿宋" w:cs="仿宋"/>
          <w:spacing w:val="1"/>
          <w:sz w:val="31"/>
          <w:szCs w:val="31"/>
        </w:rPr>
        <w:t>年度年末财政拨款结转和结余</w:t>
      </w:r>
      <w:r>
        <w:rPr>
          <w:rFonts w:ascii="仿宋" w:hAnsi="仿宋" w:eastAsia="仿宋" w:cs="仿宋"/>
          <w:spacing w:val="-48"/>
          <w:sz w:val="31"/>
          <w:szCs w:val="31"/>
        </w:rPr>
        <w:t xml:space="preserve"> </w:t>
      </w:r>
      <w:r>
        <w:rPr>
          <w:rFonts w:ascii="仿宋" w:hAnsi="仿宋" w:eastAsia="仿宋" w:cs="仿宋"/>
          <w:spacing w:val="1"/>
          <w:sz w:val="31"/>
          <w:szCs w:val="31"/>
        </w:rPr>
        <w:t>28.80</w:t>
      </w:r>
      <w:r>
        <w:rPr>
          <w:rFonts w:ascii="仿宋" w:hAnsi="仿宋" w:eastAsia="仿宋" w:cs="仿宋"/>
          <w:spacing w:val="-45"/>
          <w:sz w:val="31"/>
          <w:szCs w:val="31"/>
        </w:rPr>
        <w:t xml:space="preserve"> </w:t>
      </w:r>
      <w:r>
        <w:rPr>
          <w:rFonts w:ascii="仿宋" w:hAnsi="仿宋" w:eastAsia="仿宋" w:cs="仿宋"/>
          <w:spacing w:val="1"/>
          <w:sz w:val="31"/>
          <w:szCs w:val="31"/>
        </w:rPr>
        <w:t>万元。</w:t>
      </w:r>
      <w:r>
        <w:rPr>
          <w:rFonts w:ascii="仿宋" w:hAnsi="仿宋" w:eastAsia="仿宋" w:cs="仿宋"/>
          <w:sz w:val="31"/>
          <w:szCs w:val="31"/>
        </w:rPr>
        <w:t xml:space="preserve"> </w:t>
      </w:r>
      <w:r>
        <w:rPr>
          <w:rFonts w:ascii="仿宋" w:hAnsi="仿宋" w:eastAsia="仿宋" w:cs="仿宋"/>
          <w:spacing w:val="10"/>
          <w:sz w:val="31"/>
          <w:szCs w:val="31"/>
        </w:rPr>
        <w:t>造成年末结余的原因是购置电视发射设备 25.0</w:t>
      </w:r>
      <w:r>
        <w:rPr>
          <w:rFonts w:ascii="仿宋" w:hAnsi="仿宋" w:eastAsia="仿宋" w:cs="仿宋"/>
          <w:spacing w:val="9"/>
          <w:sz w:val="31"/>
          <w:szCs w:val="31"/>
        </w:rPr>
        <w:t>0 万元到账</w:t>
      </w:r>
      <w:r>
        <w:rPr>
          <w:rFonts w:ascii="仿宋" w:hAnsi="仿宋" w:eastAsia="仿宋" w:cs="仿宋"/>
          <w:sz w:val="31"/>
          <w:szCs w:val="31"/>
        </w:rPr>
        <w:t xml:space="preserve"> </w:t>
      </w:r>
      <w:r>
        <w:rPr>
          <w:rFonts w:ascii="仿宋" w:hAnsi="仿宋" w:eastAsia="仿宋" w:cs="仿宋"/>
          <w:spacing w:val="3"/>
          <w:sz w:val="31"/>
          <w:szCs w:val="31"/>
        </w:rPr>
        <w:t>较晚，无法完成政府采购相关购置程序（</w:t>
      </w:r>
      <w:r>
        <w:rPr>
          <w:rFonts w:ascii="仿宋" w:hAnsi="仿宋" w:eastAsia="仿宋" w:cs="仿宋"/>
          <w:spacing w:val="79"/>
          <w:sz w:val="31"/>
          <w:szCs w:val="31"/>
        </w:rPr>
        <w:t xml:space="preserve"> </w:t>
      </w:r>
      <w:r>
        <w:rPr>
          <w:rFonts w:ascii="仿宋" w:hAnsi="仿宋" w:eastAsia="仿宋" w:cs="仿宋"/>
          <w:spacing w:val="3"/>
          <w:sz w:val="31"/>
          <w:szCs w:val="31"/>
        </w:rPr>
        <w:t>2019</w:t>
      </w:r>
      <w:r>
        <w:rPr>
          <w:rFonts w:ascii="仿宋" w:hAnsi="仿宋" w:eastAsia="仿宋" w:cs="仿宋"/>
          <w:spacing w:val="-61"/>
          <w:sz w:val="31"/>
          <w:szCs w:val="31"/>
        </w:rPr>
        <w:t xml:space="preserve"> </w:t>
      </w:r>
      <w:r>
        <w:rPr>
          <w:rFonts w:ascii="仿宋" w:hAnsi="仿宋" w:eastAsia="仿宋" w:cs="仿宋"/>
          <w:spacing w:val="3"/>
          <w:sz w:val="31"/>
          <w:szCs w:val="31"/>
        </w:rPr>
        <w:t>年再行购置</w:t>
      </w:r>
      <w:r>
        <w:rPr>
          <w:rFonts w:ascii="仿宋" w:hAnsi="仿宋" w:eastAsia="仿宋" w:cs="仿宋"/>
          <w:spacing w:val="-68"/>
          <w:sz w:val="31"/>
          <w:szCs w:val="31"/>
        </w:rPr>
        <w:t xml:space="preserve"> </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3"/>
          <w:sz w:val="31"/>
          <w:szCs w:val="31"/>
        </w:rPr>
        <w:t>另外</w:t>
      </w:r>
      <w:r>
        <w:rPr>
          <w:rFonts w:ascii="仿宋" w:hAnsi="仿宋" w:eastAsia="仿宋" w:cs="仿宋"/>
          <w:spacing w:val="-32"/>
          <w:sz w:val="31"/>
          <w:szCs w:val="31"/>
        </w:rPr>
        <w:t xml:space="preserve"> </w:t>
      </w:r>
      <w:r>
        <w:rPr>
          <w:rFonts w:ascii="仿宋" w:hAnsi="仿宋" w:eastAsia="仿宋" w:cs="仿宋"/>
          <w:spacing w:val="3"/>
          <w:sz w:val="31"/>
          <w:szCs w:val="31"/>
        </w:rPr>
        <w:t>3.8</w:t>
      </w:r>
      <w:r>
        <w:rPr>
          <w:rFonts w:ascii="仿宋" w:hAnsi="仿宋" w:eastAsia="仿宋" w:cs="仿宋"/>
          <w:spacing w:val="-44"/>
          <w:sz w:val="31"/>
          <w:szCs w:val="31"/>
        </w:rPr>
        <w:t xml:space="preserve"> </w:t>
      </w:r>
      <w:r>
        <w:rPr>
          <w:rFonts w:ascii="仿宋" w:hAnsi="仿宋" w:eastAsia="仿宋" w:cs="仿宋"/>
          <w:spacing w:val="3"/>
          <w:sz w:val="31"/>
          <w:szCs w:val="31"/>
        </w:rPr>
        <w:t>万元为发票摇奖剩余资金。</w:t>
      </w:r>
    </w:p>
    <w:p w14:paraId="7CE4837D">
      <w:pPr>
        <w:spacing w:before="201" w:line="316" w:lineRule="auto"/>
        <w:ind w:left="1497" w:right="48" w:firstLine="643"/>
        <w:rPr>
          <w:rFonts w:ascii="仿宋" w:hAnsi="仿宋" w:eastAsia="仿宋" w:cs="仿宋"/>
          <w:sz w:val="31"/>
          <w:szCs w:val="31"/>
        </w:rPr>
      </w:pPr>
      <w:r>
        <w:rPr>
          <w:rFonts w:ascii="仿宋" w:hAnsi="仿宋" w:eastAsia="仿宋" w:cs="仿宋"/>
          <w:spacing w:val="6"/>
          <w:sz w:val="31"/>
          <w:szCs w:val="31"/>
        </w:rPr>
        <w:t>2、2018</w:t>
      </w:r>
      <w:r>
        <w:rPr>
          <w:rFonts w:ascii="仿宋" w:hAnsi="仿宋" w:eastAsia="仿宋" w:cs="仿宋"/>
          <w:spacing w:val="-53"/>
          <w:sz w:val="31"/>
          <w:szCs w:val="31"/>
        </w:rPr>
        <w:t xml:space="preserve"> </w:t>
      </w:r>
      <w:r>
        <w:rPr>
          <w:rFonts w:ascii="仿宋" w:hAnsi="仿宋" w:eastAsia="仿宋" w:cs="仿宋"/>
          <w:spacing w:val="6"/>
          <w:sz w:val="31"/>
          <w:szCs w:val="31"/>
        </w:rPr>
        <w:t>年度本部门无政府性基金预算财政拨款收入支出、</w:t>
      </w:r>
      <w:r>
        <w:rPr>
          <w:rFonts w:ascii="仿宋" w:hAnsi="仿宋" w:eastAsia="仿宋" w:cs="仿宋"/>
          <w:sz w:val="31"/>
          <w:szCs w:val="31"/>
        </w:rPr>
        <w:t xml:space="preserve"> </w:t>
      </w:r>
      <w:r>
        <w:rPr>
          <w:rFonts w:ascii="仿宋" w:hAnsi="仿宋" w:eastAsia="仿宋" w:cs="仿宋"/>
          <w:spacing w:val="5"/>
          <w:sz w:val="31"/>
          <w:szCs w:val="31"/>
        </w:rPr>
        <w:t>无国有资本经营预算财政拨款支出，故政府性基金预算财政</w:t>
      </w:r>
      <w:r>
        <w:rPr>
          <w:rFonts w:ascii="仿宋" w:hAnsi="仿宋" w:eastAsia="仿宋" w:cs="仿宋"/>
          <w:spacing w:val="4"/>
          <w:sz w:val="31"/>
          <w:szCs w:val="31"/>
        </w:rPr>
        <w:t>拨款</w:t>
      </w:r>
      <w:r>
        <w:rPr>
          <w:rFonts w:ascii="仿宋" w:hAnsi="仿宋" w:eastAsia="仿宋" w:cs="仿宋"/>
          <w:sz w:val="31"/>
          <w:szCs w:val="31"/>
        </w:rPr>
        <w:t xml:space="preserve"> </w:t>
      </w:r>
      <w:r>
        <w:rPr>
          <w:rFonts w:ascii="仿宋" w:hAnsi="仿宋" w:eastAsia="仿宋" w:cs="仿宋"/>
          <w:spacing w:val="5"/>
          <w:sz w:val="31"/>
          <w:szCs w:val="31"/>
        </w:rPr>
        <w:t>收入支出决算表、国有资本经营预算财政拨款支出决算表以</w:t>
      </w:r>
      <w:r>
        <w:rPr>
          <w:rFonts w:ascii="仿宋" w:hAnsi="仿宋" w:eastAsia="仿宋" w:cs="仿宋"/>
          <w:spacing w:val="4"/>
          <w:sz w:val="31"/>
          <w:szCs w:val="31"/>
        </w:rPr>
        <w:t>空表</w:t>
      </w:r>
      <w:r>
        <w:rPr>
          <w:rFonts w:ascii="仿宋" w:hAnsi="仿宋" w:eastAsia="仿宋" w:cs="仿宋"/>
          <w:sz w:val="31"/>
          <w:szCs w:val="31"/>
        </w:rPr>
        <w:t xml:space="preserve"> </w:t>
      </w:r>
      <w:r>
        <w:rPr>
          <w:rFonts w:ascii="仿宋" w:hAnsi="仿宋" w:eastAsia="仿宋" w:cs="仿宋"/>
          <w:spacing w:val="-1"/>
          <w:sz w:val="31"/>
          <w:szCs w:val="31"/>
        </w:rPr>
        <w:t>列示。</w:t>
      </w:r>
    </w:p>
    <w:p w14:paraId="16896764">
      <w:pPr>
        <w:spacing w:before="202" w:line="305" w:lineRule="auto"/>
        <w:ind w:left="1496" w:right="43" w:firstLine="656"/>
        <w:rPr>
          <w:rFonts w:ascii="仿宋" w:hAnsi="仿宋" w:eastAsia="仿宋" w:cs="仿宋"/>
          <w:sz w:val="31"/>
          <w:szCs w:val="31"/>
        </w:rPr>
      </w:pPr>
      <w:r>
        <w:rPr>
          <w:rFonts w:ascii="仿宋" w:hAnsi="仿宋" w:eastAsia="仿宋" w:cs="仿宋"/>
          <w:spacing w:val="7"/>
          <w:sz w:val="31"/>
          <w:szCs w:val="31"/>
        </w:rPr>
        <w:t>3、</w:t>
      </w:r>
      <w:r>
        <w:rPr>
          <w:rFonts w:ascii="仿宋" w:hAnsi="仿宋" w:eastAsia="仿宋" w:cs="仿宋"/>
          <w:spacing w:val="-75"/>
          <w:sz w:val="31"/>
          <w:szCs w:val="31"/>
        </w:rPr>
        <w:t xml:space="preserve"> </w:t>
      </w:r>
      <w:r>
        <w:rPr>
          <w:rFonts w:ascii="仿宋" w:hAnsi="仿宋" w:eastAsia="仿宋" w:cs="仿宋"/>
          <w:spacing w:val="7"/>
          <w:sz w:val="31"/>
          <w:szCs w:val="31"/>
        </w:rPr>
        <w:t>由于决算公开表格中金额数值应当保留两位小数，公开</w:t>
      </w:r>
      <w:r>
        <w:rPr>
          <w:rFonts w:ascii="仿宋" w:hAnsi="仿宋" w:eastAsia="仿宋" w:cs="仿宋"/>
          <w:sz w:val="31"/>
          <w:szCs w:val="31"/>
        </w:rPr>
        <w:t xml:space="preserve"> </w:t>
      </w:r>
      <w:r>
        <w:rPr>
          <w:rFonts w:ascii="仿宋" w:hAnsi="仿宋" w:eastAsia="仿宋" w:cs="仿宋"/>
          <w:spacing w:val="5"/>
          <w:sz w:val="31"/>
          <w:szCs w:val="31"/>
        </w:rPr>
        <w:t>数据为四舍五入计算结果，个别数据合计项与分项之和存在小数</w:t>
      </w:r>
      <w:r>
        <w:rPr>
          <w:rFonts w:ascii="仿宋" w:hAnsi="仿宋" w:eastAsia="仿宋" w:cs="仿宋"/>
          <w:sz w:val="31"/>
          <w:szCs w:val="31"/>
        </w:rPr>
        <w:t xml:space="preserve"> </w:t>
      </w:r>
      <w:r>
        <w:rPr>
          <w:rFonts w:ascii="仿宋" w:hAnsi="仿宋" w:eastAsia="仿宋" w:cs="仿宋"/>
          <w:spacing w:val="6"/>
          <w:sz w:val="31"/>
          <w:szCs w:val="31"/>
        </w:rPr>
        <w:t>点后差额，特此说明。</w:t>
      </w:r>
    </w:p>
    <w:p w14:paraId="5CA92958">
      <w:pPr>
        <w:spacing w:line="305" w:lineRule="auto"/>
        <w:rPr>
          <w:rFonts w:ascii="仿宋" w:hAnsi="仿宋" w:eastAsia="仿宋" w:cs="仿宋"/>
          <w:sz w:val="31"/>
          <w:szCs w:val="31"/>
        </w:rPr>
        <w:sectPr>
          <w:pgSz w:w="11906" w:h="16838"/>
          <w:pgMar w:top="367" w:right="1426" w:bottom="0" w:left="114" w:header="0" w:footer="0" w:gutter="0"/>
          <w:cols w:space="720" w:num="1"/>
        </w:sectPr>
      </w:pPr>
    </w:p>
    <w:p w14:paraId="508DB4A0">
      <w:pPr>
        <w:pStyle w:val="2"/>
        <w:spacing w:line="248" w:lineRule="auto"/>
      </w:pPr>
    </w:p>
    <w:p w14:paraId="4C7CF5DC">
      <w:pPr>
        <w:pStyle w:val="2"/>
        <w:spacing w:line="248" w:lineRule="auto"/>
      </w:pPr>
    </w:p>
    <w:p w14:paraId="7CD2E755">
      <w:pPr>
        <w:pStyle w:val="2"/>
        <w:spacing w:line="248" w:lineRule="auto"/>
      </w:pPr>
    </w:p>
    <w:p w14:paraId="53EA1E51">
      <w:pPr>
        <w:pStyle w:val="2"/>
        <w:spacing w:line="248" w:lineRule="auto"/>
      </w:pPr>
    </w:p>
    <w:p w14:paraId="6980C2F8">
      <w:pPr>
        <w:pStyle w:val="2"/>
        <w:spacing w:line="248" w:lineRule="auto"/>
      </w:pPr>
    </w:p>
    <w:p w14:paraId="1A3F0883">
      <w:pPr>
        <w:pStyle w:val="2"/>
        <w:spacing w:line="248" w:lineRule="auto"/>
      </w:pPr>
    </w:p>
    <w:p w14:paraId="28B8107C">
      <w:pPr>
        <w:pStyle w:val="2"/>
        <w:spacing w:line="248" w:lineRule="auto"/>
      </w:pPr>
    </w:p>
    <w:p w14:paraId="4147B551">
      <w:pPr>
        <w:pStyle w:val="2"/>
        <w:spacing w:line="248" w:lineRule="auto"/>
      </w:pPr>
    </w:p>
    <w:p w14:paraId="05ED43A4">
      <w:pPr>
        <w:pStyle w:val="2"/>
        <w:spacing w:line="248" w:lineRule="auto"/>
      </w:pPr>
    </w:p>
    <w:p w14:paraId="4AEE0BD7">
      <w:pPr>
        <w:pStyle w:val="2"/>
        <w:spacing w:line="248" w:lineRule="auto"/>
      </w:pPr>
    </w:p>
    <w:p w14:paraId="71D483A7">
      <w:pPr>
        <w:pStyle w:val="2"/>
        <w:spacing w:line="248" w:lineRule="auto"/>
      </w:pPr>
    </w:p>
    <w:p w14:paraId="10A13EF3">
      <w:pPr>
        <w:pStyle w:val="2"/>
        <w:spacing w:line="248" w:lineRule="auto"/>
      </w:pPr>
    </w:p>
    <w:p w14:paraId="306FD9D7">
      <w:pPr>
        <w:pStyle w:val="2"/>
        <w:spacing w:line="248" w:lineRule="auto"/>
      </w:pPr>
    </w:p>
    <w:p w14:paraId="64D89A0A">
      <w:pPr>
        <w:pStyle w:val="2"/>
        <w:spacing w:line="248" w:lineRule="auto"/>
      </w:pPr>
    </w:p>
    <w:p w14:paraId="56646F5A">
      <w:pPr>
        <w:pStyle w:val="2"/>
        <w:spacing w:line="248" w:lineRule="auto"/>
      </w:pPr>
    </w:p>
    <w:p w14:paraId="0ABEAC1F">
      <w:pPr>
        <w:pStyle w:val="2"/>
        <w:spacing w:line="248" w:lineRule="auto"/>
      </w:pPr>
    </w:p>
    <w:p w14:paraId="6841836D">
      <w:pPr>
        <w:pStyle w:val="2"/>
        <w:spacing w:line="248" w:lineRule="auto"/>
      </w:pPr>
    </w:p>
    <w:p w14:paraId="57E7FEA0">
      <w:pPr>
        <w:pStyle w:val="2"/>
        <w:spacing w:line="249" w:lineRule="auto"/>
      </w:pPr>
    </w:p>
    <w:p w14:paraId="3680EFDD">
      <w:pPr>
        <w:pStyle w:val="2"/>
        <w:spacing w:line="249" w:lineRule="auto"/>
      </w:pPr>
    </w:p>
    <w:p w14:paraId="243B2977">
      <w:pPr>
        <w:pStyle w:val="2"/>
        <w:spacing w:line="249" w:lineRule="auto"/>
      </w:pPr>
    </w:p>
    <w:p w14:paraId="71F1A1A5">
      <w:pPr>
        <w:pStyle w:val="2"/>
        <w:spacing w:line="249" w:lineRule="auto"/>
      </w:pPr>
    </w:p>
    <w:p w14:paraId="47042BC8">
      <w:pPr>
        <w:pStyle w:val="2"/>
        <w:spacing w:line="249" w:lineRule="auto"/>
      </w:pPr>
    </w:p>
    <w:p w14:paraId="63919CA9">
      <w:pPr>
        <w:pStyle w:val="2"/>
        <w:spacing w:line="249" w:lineRule="auto"/>
      </w:pPr>
    </w:p>
    <w:p w14:paraId="251CA33E">
      <w:pPr>
        <w:pStyle w:val="2"/>
        <w:spacing w:line="249" w:lineRule="auto"/>
      </w:pPr>
    </w:p>
    <w:p w14:paraId="50746D23">
      <w:pPr>
        <w:pStyle w:val="2"/>
        <w:spacing w:line="249" w:lineRule="auto"/>
      </w:pPr>
    </w:p>
    <w:p w14:paraId="75F569F3">
      <w:pPr>
        <w:spacing w:before="312" w:line="248" w:lineRule="auto"/>
        <w:ind w:left="4100" w:right="3993" w:hanging="7"/>
        <w:rPr>
          <w:rFonts w:ascii="黑体" w:hAnsi="黑体" w:eastAsia="黑体" w:cs="黑体"/>
          <w:sz w:val="96"/>
          <w:szCs w:val="96"/>
        </w:rPr>
      </w:pPr>
      <w:r>
        <w:rPr>
          <w:rFonts w:ascii="黑体" w:hAnsi="黑体" w:eastAsia="黑体" w:cs="黑体"/>
          <w:color w:val="FDEFBE"/>
          <w:spacing w:val="-10"/>
          <w:sz w:val="96"/>
          <w:szCs w:val="96"/>
        </w:rPr>
        <w:t>第四部分</w:t>
      </w:r>
      <w:r>
        <w:rPr>
          <w:rFonts w:ascii="黑体" w:hAnsi="黑体" w:eastAsia="黑体" w:cs="黑体"/>
          <w:color w:val="FDEFBE"/>
          <w:spacing w:val="1"/>
          <w:sz w:val="96"/>
          <w:szCs w:val="96"/>
        </w:rPr>
        <w:t xml:space="preserve"> </w:t>
      </w:r>
      <w:r>
        <w:rPr>
          <w:rFonts w:ascii="黑体" w:hAnsi="黑体" w:eastAsia="黑体" w:cs="黑体"/>
          <w:color w:val="FDEFBE"/>
          <w:spacing w:val="-12"/>
          <w:sz w:val="96"/>
          <w:szCs w:val="96"/>
        </w:rPr>
        <w:t>名词解释</w:t>
      </w:r>
    </w:p>
    <w:p w14:paraId="37792EA8">
      <w:pPr>
        <w:spacing w:line="248" w:lineRule="auto"/>
        <w:rPr>
          <w:rFonts w:ascii="黑体" w:hAnsi="黑体" w:eastAsia="黑体" w:cs="黑体"/>
          <w:sz w:val="96"/>
          <w:szCs w:val="96"/>
        </w:rPr>
        <w:sectPr>
          <w:headerReference r:id="rId13" w:type="default"/>
          <w:pgSz w:w="11906" w:h="16838"/>
          <w:pgMar w:top="400" w:right="15" w:bottom="0" w:left="0" w:header="0" w:footer="0" w:gutter="0"/>
          <w:cols w:space="720" w:num="1"/>
        </w:sectPr>
      </w:pPr>
    </w:p>
    <w:p w14:paraId="598F861F">
      <w:pPr>
        <w:pStyle w:val="2"/>
        <w:spacing w:before="115" w:line="902" w:lineRule="exact"/>
      </w:pPr>
      <w:r>
        <w:rPr>
          <w:position w:val="-18"/>
        </w:rPr>
        <w:pict>
          <v:group id="_x0000_s1125" o:spid="_x0000_s1125" o:spt="203" style="height:45.1pt;width:263.2pt;" coordsize="5264,901">
            <o:lock v:ext="edit"/>
            <v:shape id="_x0000_s1126" o:spid="_x0000_s1126" o:spt="75" type="#_x0000_t75" style="position:absolute;left:0;top:0;height:901;width:5264;" filled="f" stroked="f" coordsize="21600,21600">
              <v:path/>
              <v:fill on="f" focussize="0,0"/>
              <v:stroke on="f"/>
              <v:imagedata r:id="rId34" o:title=""/>
              <o:lock v:ext="edit" aspectratio="t"/>
            </v:shape>
            <v:shape id="_x0000_s1127" o:spid="_x0000_s1127" o:spt="202" type="#_x0000_t202" style="position:absolute;left:-20;top:-20;height:941;width:5304;" filled="f" stroked="f" coordsize="21600,21600">
              <v:path/>
              <v:fill on="f" focussize="0,0"/>
              <v:stroke on="f"/>
              <v:imagedata o:title=""/>
              <o:lock v:ext="edit" aspectratio="f"/>
              <v:textbox inset="0mm,0mm,0mm,0mm">
                <w:txbxContent>
                  <w:p w14:paraId="050D2B1E">
                    <w:pPr>
                      <w:spacing w:line="334" w:lineRule="auto"/>
                      <w:rPr>
                        <w:rFonts w:ascii="Arial"/>
                        <w:sz w:val="21"/>
                      </w:rPr>
                    </w:pPr>
                  </w:p>
                  <w:p w14:paraId="0DF45CAA">
                    <w:pPr>
                      <w:spacing w:before="101" w:line="230" w:lineRule="auto"/>
                      <w:ind w:left="56"/>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9"/>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名词解释</w:t>
                    </w:r>
                  </w:p>
                </w:txbxContent>
              </v:textbox>
            </v:shape>
            <w10:wrap type="none"/>
            <w10:anchorlock/>
          </v:group>
        </w:pict>
      </w:r>
    </w:p>
    <w:p w14:paraId="5184228D">
      <w:pPr>
        <w:pStyle w:val="2"/>
        <w:spacing w:line="249" w:lineRule="auto"/>
      </w:pPr>
    </w:p>
    <w:p w14:paraId="2FFF0186">
      <w:pPr>
        <w:pStyle w:val="2"/>
        <w:spacing w:line="250" w:lineRule="auto"/>
      </w:pPr>
    </w:p>
    <w:p w14:paraId="65DD862F">
      <w:pPr>
        <w:pStyle w:val="2"/>
        <w:spacing w:line="250" w:lineRule="auto"/>
      </w:pPr>
    </w:p>
    <w:p w14:paraId="531F61C8">
      <w:pPr>
        <w:spacing w:before="101" w:line="277" w:lineRule="auto"/>
        <w:ind w:left="1603" w:right="282" w:firstLine="63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7"/>
          <w:sz w:val="31"/>
          <w:szCs w:val="31"/>
        </w:rPr>
        <w:t xml:space="preserve"> </w:t>
      </w:r>
      <w:r>
        <w:rPr>
          <w:rFonts w:ascii="仿宋" w:hAnsi="仿宋" w:eastAsia="仿宋" w:cs="仿宋"/>
          <w:b/>
          <w:bCs/>
          <w:spacing w:val="1"/>
          <w:sz w:val="31"/>
          <w:szCs w:val="31"/>
        </w:rPr>
        <w:t>一）财政拨款收入：</w:t>
      </w:r>
      <w:r>
        <w:rPr>
          <w:rFonts w:ascii="仿宋" w:hAnsi="仿宋" w:eastAsia="仿宋" w:cs="仿宋"/>
          <w:spacing w:val="1"/>
          <w:sz w:val="31"/>
          <w:szCs w:val="31"/>
        </w:rPr>
        <w:t>本年度从本级财政部门取得的财政拨</w:t>
      </w:r>
      <w:r>
        <w:rPr>
          <w:rFonts w:ascii="仿宋" w:hAnsi="仿宋" w:eastAsia="仿宋" w:cs="仿宋"/>
          <w:sz w:val="31"/>
          <w:szCs w:val="31"/>
        </w:rPr>
        <w:t xml:space="preserve"> </w:t>
      </w:r>
      <w:r>
        <w:rPr>
          <w:rFonts w:ascii="仿宋" w:hAnsi="仿宋" w:eastAsia="仿宋" w:cs="仿宋"/>
          <w:spacing w:val="9"/>
          <w:sz w:val="31"/>
          <w:szCs w:val="31"/>
        </w:rPr>
        <w:t>款，包括一般公共预算财政拨款和政府性基金预算财政拨款。</w:t>
      </w:r>
    </w:p>
    <w:p w14:paraId="0DC957A2">
      <w:pPr>
        <w:spacing w:before="191" w:line="278" w:lineRule="auto"/>
        <w:ind w:left="1602" w:right="287" w:firstLine="634"/>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5"/>
          <w:sz w:val="31"/>
          <w:szCs w:val="31"/>
        </w:rPr>
        <w:t xml:space="preserve"> </w:t>
      </w:r>
      <w:r>
        <w:rPr>
          <w:rFonts w:ascii="仿宋" w:hAnsi="仿宋" w:eastAsia="仿宋" w:cs="仿宋"/>
          <w:b/>
          <w:bCs/>
          <w:spacing w:val="1"/>
          <w:sz w:val="31"/>
          <w:szCs w:val="31"/>
        </w:rPr>
        <w:t>二）事业收入：</w:t>
      </w:r>
      <w:r>
        <w:rPr>
          <w:rFonts w:ascii="仿宋" w:hAnsi="仿宋" w:eastAsia="仿宋" w:cs="仿宋"/>
          <w:spacing w:val="1"/>
          <w:sz w:val="31"/>
          <w:szCs w:val="31"/>
        </w:rPr>
        <w:t>指事业单位开展专业业务活动及辅助活动</w:t>
      </w:r>
      <w:r>
        <w:rPr>
          <w:rFonts w:ascii="仿宋" w:hAnsi="仿宋" w:eastAsia="仿宋" w:cs="仿宋"/>
          <w:sz w:val="31"/>
          <w:szCs w:val="31"/>
        </w:rPr>
        <w:t xml:space="preserve"> </w:t>
      </w:r>
      <w:r>
        <w:rPr>
          <w:rFonts w:ascii="仿宋" w:hAnsi="仿宋" w:eastAsia="仿宋" w:cs="仿宋"/>
          <w:spacing w:val="6"/>
          <w:sz w:val="31"/>
          <w:szCs w:val="31"/>
        </w:rPr>
        <w:t>所取得的收入。</w:t>
      </w:r>
    </w:p>
    <w:p w14:paraId="2E239811">
      <w:pPr>
        <w:spacing w:before="184" w:line="279" w:lineRule="auto"/>
        <w:ind w:left="1627" w:firstLine="609"/>
        <w:rPr>
          <w:rFonts w:ascii="仿宋" w:hAnsi="仿宋" w:eastAsia="仿宋" w:cs="仿宋"/>
          <w:sz w:val="31"/>
          <w:szCs w:val="31"/>
        </w:rPr>
      </w:pPr>
      <w:r>
        <w:rPr>
          <w:rFonts w:ascii="仿宋" w:hAnsi="仿宋" w:eastAsia="仿宋" w:cs="仿宋"/>
          <w:b/>
          <w:bCs/>
          <w:spacing w:val="10"/>
          <w:sz w:val="31"/>
          <w:szCs w:val="31"/>
        </w:rPr>
        <w:t>（</w:t>
      </w:r>
      <w:r>
        <w:rPr>
          <w:rFonts w:ascii="仿宋" w:hAnsi="仿宋" w:eastAsia="仿宋" w:cs="仿宋"/>
          <w:spacing w:val="-73"/>
          <w:sz w:val="31"/>
          <w:szCs w:val="31"/>
        </w:rPr>
        <w:t xml:space="preserve"> </w:t>
      </w:r>
      <w:r>
        <w:rPr>
          <w:rFonts w:ascii="仿宋" w:hAnsi="仿宋" w:eastAsia="仿宋" w:cs="仿宋"/>
          <w:b/>
          <w:bCs/>
          <w:spacing w:val="10"/>
          <w:sz w:val="31"/>
          <w:szCs w:val="31"/>
        </w:rPr>
        <w:t>三）其他收入：</w:t>
      </w:r>
      <w:r>
        <w:rPr>
          <w:rFonts w:ascii="仿宋" w:hAnsi="仿宋" w:eastAsia="仿宋" w:cs="仿宋"/>
          <w:spacing w:val="10"/>
          <w:sz w:val="31"/>
          <w:szCs w:val="31"/>
        </w:rPr>
        <w:t>指除上述</w:t>
      </w:r>
      <w:r>
        <w:rPr>
          <w:rFonts w:ascii="仿宋" w:hAnsi="仿宋" w:eastAsia="仿宋" w:cs="仿宋"/>
          <w:spacing w:val="-102"/>
          <w:sz w:val="31"/>
          <w:szCs w:val="31"/>
        </w:rPr>
        <w:t xml:space="preserve"> </w:t>
      </w:r>
      <w:r>
        <w:rPr>
          <w:rFonts w:ascii="仿宋" w:hAnsi="仿宋" w:eastAsia="仿宋" w:cs="仿宋"/>
          <w:spacing w:val="10"/>
          <w:sz w:val="31"/>
          <w:szCs w:val="31"/>
        </w:rPr>
        <w:t>“财政拨款收入”“事业收</w:t>
      </w:r>
      <w:r>
        <w:rPr>
          <w:rFonts w:ascii="仿宋" w:hAnsi="仿宋" w:eastAsia="仿宋" w:cs="仿宋"/>
          <w:spacing w:val="9"/>
          <w:sz w:val="31"/>
          <w:szCs w:val="31"/>
        </w:rPr>
        <w:t>入”</w:t>
      </w:r>
      <w:r>
        <w:rPr>
          <w:rFonts w:ascii="仿宋" w:hAnsi="仿宋" w:eastAsia="仿宋" w:cs="仿宋"/>
          <w:sz w:val="31"/>
          <w:szCs w:val="31"/>
        </w:rPr>
        <w:t xml:space="preserve"> </w:t>
      </w:r>
      <w:r>
        <w:rPr>
          <w:rFonts w:ascii="仿宋" w:hAnsi="仿宋" w:eastAsia="仿宋" w:cs="仿宋"/>
          <w:spacing w:val="6"/>
          <w:sz w:val="31"/>
          <w:szCs w:val="31"/>
        </w:rPr>
        <w:t>“经营收入”等以外的收入。</w:t>
      </w:r>
    </w:p>
    <w:p w14:paraId="5C216C84">
      <w:pPr>
        <w:spacing w:before="184" w:line="316" w:lineRule="auto"/>
        <w:ind w:left="1600" w:right="235" w:firstLine="636"/>
        <w:rPr>
          <w:rFonts w:ascii="仿宋" w:hAnsi="仿宋" w:eastAsia="仿宋" w:cs="仿宋"/>
          <w:sz w:val="31"/>
          <w:szCs w:val="31"/>
        </w:rPr>
      </w:pPr>
      <w:r>
        <w:rPr>
          <w:rFonts w:ascii="仿宋" w:hAnsi="仿宋" w:eastAsia="仿宋" w:cs="仿宋"/>
          <w:b/>
          <w:bCs/>
          <w:spacing w:val="-12"/>
          <w:sz w:val="31"/>
          <w:szCs w:val="31"/>
        </w:rPr>
        <w:t>（</w:t>
      </w:r>
      <w:r>
        <w:rPr>
          <w:rFonts w:ascii="仿宋" w:hAnsi="仿宋" w:eastAsia="仿宋" w:cs="仿宋"/>
          <w:spacing w:val="-55"/>
          <w:sz w:val="31"/>
          <w:szCs w:val="31"/>
        </w:rPr>
        <w:t xml:space="preserve"> </w:t>
      </w:r>
      <w:r>
        <w:rPr>
          <w:rFonts w:ascii="仿宋" w:hAnsi="仿宋" w:eastAsia="仿宋" w:cs="仿宋"/>
          <w:b/>
          <w:bCs/>
          <w:spacing w:val="-12"/>
          <w:sz w:val="31"/>
          <w:szCs w:val="31"/>
        </w:rPr>
        <w:t>四）用事业基金弥补收支差额：</w:t>
      </w:r>
      <w:r>
        <w:rPr>
          <w:rFonts w:ascii="仿宋" w:hAnsi="仿宋" w:eastAsia="仿宋" w:cs="仿宋"/>
          <w:spacing w:val="-12"/>
          <w:sz w:val="31"/>
          <w:szCs w:val="31"/>
        </w:rPr>
        <w:t>指事业单位在用当年的“财</w:t>
      </w:r>
      <w:r>
        <w:rPr>
          <w:rFonts w:ascii="仿宋" w:hAnsi="仿宋" w:eastAsia="仿宋" w:cs="仿宋"/>
          <w:sz w:val="31"/>
          <w:szCs w:val="31"/>
        </w:rPr>
        <w:t xml:space="preserve"> </w:t>
      </w:r>
      <w:r>
        <w:rPr>
          <w:rFonts w:ascii="仿宋" w:hAnsi="仿宋" w:eastAsia="仿宋" w:cs="仿宋"/>
          <w:spacing w:val="5"/>
          <w:sz w:val="31"/>
          <w:szCs w:val="31"/>
        </w:rPr>
        <w:t>政拨款收入”“财政拨款结转和结余资金”“事业收入”“经营</w:t>
      </w:r>
      <w:r>
        <w:rPr>
          <w:rFonts w:ascii="仿宋" w:hAnsi="仿宋" w:eastAsia="仿宋" w:cs="仿宋"/>
          <w:spacing w:val="9"/>
          <w:sz w:val="31"/>
          <w:szCs w:val="31"/>
        </w:rPr>
        <w:t xml:space="preserve"> </w:t>
      </w:r>
      <w:r>
        <w:rPr>
          <w:rFonts w:ascii="仿宋" w:hAnsi="仿宋" w:eastAsia="仿宋" w:cs="仿宋"/>
          <w:spacing w:val="5"/>
          <w:sz w:val="31"/>
          <w:szCs w:val="31"/>
        </w:rPr>
        <w:t>收入”“其他收入”不足以安排当年支出的情况下，使用以前年</w:t>
      </w:r>
      <w:r>
        <w:rPr>
          <w:rFonts w:ascii="仿宋" w:hAnsi="仿宋" w:eastAsia="仿宋" w:cs="仿宋"/>
          <w:spacing w:val="9"/>
          <w:sz w:val="31"/>
          <w:szCs w:val="31"/>
        </w:rPr>
        <w:t xml:space="preserve"> </w:t>
      </w:r>
      <w:r>
        <w:rPr>
          <w:rFonts w:ascii="仿宋" w:hAnsi="仿宋" w:eastAsia="仿宋" w:cs="仿宋"/>
          <w:spacing w:val="7"/>
          <w:sz w:val="31"/>
          <w:szCs w:val="31"/>
        </w:rPr>
        <w:t>度积累的事业基金（事业单位当年收支相抵后按国家规定提取、</w:t>
      </w:r>
      <w:r>
        <w:rPr>
          <w:rFonts w:ascii="仿宋" w:hAnsi="仿宋" w:eastAsia="仿宋" w:cs="仿宋"/>
          <w:spacing w:val="5"/>
          <w:sz w:val="31"/>
          <w:szCs w:val="31"/>
        </w:rPr>
        <w:t xml:space="preserve"> </w:t>
      </w:r>
      <w:r>
        <w:rPr>
          <w:rFonts w:ascii="仿宋" w:hAnsi="仿宋" w:eastAsia="仿宋" w:cs="仿宋"/>
          <w:spacing w:val="17"/>
          <w:sz w:val="31"/>
          <w:szCs w:val="31"/>
        </w:rPr>
        <w:t>用于弥补以后年度收支差额的基金）弥补本年度收支缺口的资</w:t>
      </w:r>
      <w:r>
        <w:rPr>
          <w:rFonts w:ascii="仿宋" w:hAnsi="仿宋" w:eastAsia="仿宋" w:cs="仿宋"/>
          <w:sz w:val="31"/>
          <w:szCs w:val="31"/>
        </w:rPr>
        <w:t xml:space="preserve"> </w:t>
      </w:r>
      <w:r>
        <w:rPr>
          <w:rFonts w:ascii="仿宋" w:hAnsi="仿宋" w:eastAsia="仿宋" w:cs="仿宋"/>
          <w:spacing w:val="-1"/>
          <w:sz w:val="31"/>
          <w:szCs w:val="31"/>
        </w:rPr>
        <w:t>金。</w:t>
      </w:r>
    </w:p>
    <w:p w14:paraId="776E6C28">
      <w:pPr>
        <w:spacing w:before="175" w:line="326" w:lineRule="auto"/>
        <w:ind w:left="1592" w:right="282" w:firstLine="643"/>
        <w:jc w:val="both"/>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80"/>
          <w:sz w:val="31"/>
          <w:szCs w:val="31"/>
        </w:rPr>
        <w:t xml:space="preserve"> </w:t>
      </w:r>
      <w:r>
        <w:rPr>
          <w:rFonts w:ascii="仿宋" w:hAnsi="仿宋" w:eastAsia="仿宋" w:cs="仿宋"/>
          <w:b/>
          <w:bCs/>
          <w:spacing w:val="1"/>
          <w:sz w:val="31"/>
          <w:szCs w:val="31"/>
        </w:rPr>
        <w:t>五）年初结转和结余：</w:t>
      </w:r>
      <w:r>
        <w:rPr>
          <w:rFonts w:ascii="仿宋" w:hAnsi="仿宋" w:eastAsia="仿宋" w:cs="仿宋"/>
          <w:spacing w:val="1"/>
          <w:sz w:val="31"/>
          <w:szCs w:val="31"/>
        </w:rPr>
        <w:t>指以前年度尚未完成、结转到本年</w:t>
      </w:r>
      <w:r>
        <w:rPr>
          <w:rFonts w:ascii="仿宋" w:hAnsi="仿宋" w:eastAsia="仿宋" w:cs="仿宋"/>
          <w:sz w:val="31"/>
          <w:szCs w:val="31"/>
        </w:rPr>
        <w:t xml:space="preserve"> </w:t>
      </w:r>
      <w:r>
        <w:rPr>
          <w:rFonts w:ascii="仿宋" w:hAnsi="仿宋" w:eastAsia="仿宋" w:cs="仿宋"/>
          <w:spacing w:val="5"/>
          <w:sz w:val="31"/>
          <w:szCs w:val="31"/>
        </w:rPr>
        <w:t>仍按原规定用途继续使用的资金，或项目已完成等产生的结余资</w:t>
      </w:r>
      <w:r>
        <w:rPr>
          <w:rFonts w:ascii="仿宋" w:hAnsi="仿宋" w:eastAsia="仿宋" w:cs="仿宋"/>
          <w:spacing w:val="16"/>
          <w:sz w:val="31"/>
          <w:szCs w:val="31"/>
        </w:rPr>
        <w:t xml:space="preserve"> </w:t>
      </w:r>
      <w:r>
        <w:rPr>
          <w:rFonts w:ascii="仿宋" w:hAnsi="仿宋" w:eastAsia="仿宋" w:cs="仿宋"/>
          <w:spacing w:val="2"/>
          <w:sz w:val="31"/>
          <w:szCs w:val="31"/>
        </w:rPr>
        <w:t>金。</w:t>
      </w:r>
    </w:p>
    <w:p w14:paraId="078FCEC1">
      <w:pPr>
        <w:spacing w:before="38" w:line="318" w:lineRule="auto"/>
        <w:ind w:left="1609" w:right="287" w:firstLine="627"/>
        <w:rPr>
          <w:rFonts w:ascii="仿宋" w:hAnsi="仿宋" w:eastAsia="仿宋" w:cs="仿宋"/>
          <w:sz w:val="31"/>
          <w:szCs w:val="31"/>
        </w:rPr>
      </w:pPr>
      <w:r>
        <w:rPr>
          <w:rFonts w:ascii="仿宋" w:hAnsi="仿宋" w:eastAsia="仿宋" w:cs="仿宋"/>
          <w:b/>
          <w:bCs/>
          <w:spacing w:val="4"/>
          <w:sz w:val="31"/>
          <w:szCs w:val="31"/>
        </w:rPr>
        <w:t>（六）结余分配：</w:t>
      </w:r>
      <w:r>
        <w:rPr>
          <w:rFonts w:ascii="仿宋" w:hAnsi="仿宋" w:eastAsia="仿宋" w:cs="仿宋"/>
          <w:spacing w:val="4"/>
          <w:sz w:val="31"/>
          <w:szCs w:val="31"/>
        </w:rPr>
        <w:t>指事业单位按照事业单位会计制度的规定</w:t>
      </w:r>
      <w:r>
        <w:rPr>
          <w:rFonts w:ascii="仿宋" w:hAnsi="仿宋" w:eastAsia="仿宋" w:cs="仿宋"/>
          <w:spacing w:val="2"/>
          <w:sz w:val="31"/>
          <w:szCs w:val="31"/>
        </w:rPr>
        <w:t xml:space="preserve"> </w:t>
      </w:r>
      <w:r>
        <w:rPr>
          <w:rFonts w:ascii="仿宋" w:hAnsi="仿宋" w:eastAsia="仿宋" w:cs="仿宋"/>
          <w:spacing w:val="8"/>
          <w:sz w:val="31"/>
          <w:szCs w:val="31"/>
        </w:rPr>
        <w:t>从非财政补助结余中分配的事业基金和职工福利基金等。</w:t>
      </w:r>
    </w:p>
    <w:p w14:paraId="0A0C5492">
      <w:pPr>
        <w:spacing w:before="54" w:line="318" w:lineRule="auto"/>
        <w:ind w:left="1605" w:right="284" w:firstLine="631"/>
        <w:rPr>
          <w:rFonts w:ascii="仿宋" w:hAnsi="仿宋" w:eastAsia="仿宋" w:cs="仿宋"/>
          <w:sz w:val="31"/>
          <w:szCs w:val="31"/>
        </w:rPr>
      </w:pPr>
      <w:r>
        <w:rPr>
          <w:rFonts w:ascii="仿宋" w:hAnsi="仿宋" w:eastAsia="仿宋" w:cs="仿宋"/>
          <w:b/>
          <w:bCs/>
          <w:spacing w:val="4"/>
          <w:sz w:val="31"/>
          <w:szCs w:val="31"/>
        </w:rPr>
        <w:t>（七）年末结转和结余：</w:t>
      </w:r>
      <w:r>
        <w:rPr>
          <w:rFonts w:ascii="仿宋" w:hAnsi="仿宋" w:eastAsia="仿宋" w:cs="仿宋"/>
          <w:spacing w:val="4"/>
          <w:sz w:val="31"/>
          <w:szCs w:val="31"/>
        </w:rPr>
        <w:t>指单位按有关规定结转</w:t>
      </w:r>
      <w:r>
        <w:rPr>
          <w:rFonts w:ascii="仿宋" w:hAnsi="仿宋" w:eastAsia="仿宋" w:cs="仿宋"/>
          <w:spacing w:val="3"/>
          <w:sz w:val="31"/>
          <w:szCs w:val="31"/>
        </w:rPr>
        <w:t>到下年或以</w:t>
      </w:r>
      <w:r>
        <w:rPr>
          <w:rFonts w:ascii="仿宋" w:hAnsi="仿宋" w:eastAsia="仿宋" w:cs="仿宋"/>
          <w:sz w:val="31"/>
          <w:szCs w:val="31"/>
        </w:rPr>
        <w:t xml:space="preserve"> </w:t>
      </w:r>
      <w:r>
        <w:rPr>
          <w:rFonts w:ascii="仿宋" w:hAnsi="仿宋" w:eastAsia="仿宋" w:cs="仿宋"/>
          <w:spacing w:val="9"/>
          <w:sz w:val="31"/>
          <w:szCs w:val="31"/>
        </w:rPr>
        <w:t>后年度继续使用的资金，或项目已完成等产生的</w:t>
      </w:r>
      <w:r>
        <w:rPr>
          <w:rFonts w:ascii="仿宋" w:hAnsi="仿宋" w:eastAsia="仿宋" w:cs="仿宋"/>
          <w:spacing w:val="8"/>
          <w:sz w:val="31"/>
          <w:szCs w:val="31"/>
        </w:rPr>
        <w:t>结余资金。</w:t>
      </w:r>
    </w:p>
    <w:p w14:paraId="40122587">
      <w:pPr>
        <w:spacing w:before="50" w:line="317" w:lineRule="auto"/>
        <w:ind w:left="1609" w:right="284" w:firstLine="627"/>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72"/>
          <w:sz w:val="31"/>
          <w:szCs w:val="31"/>
        </w:rPr>
        <w:t xml:space="preserve"> </w:t>
      </w:r>
      <w:r>
        <w:rPr>
          <w:rFonts w:ascii="仿宋" w:hAnsi="仿宋" w:eastAsia="仿宋" w:cs="仿宋"/>
          <w:b/>
          <w:bCs/>
          <w:spacing w:val="1"/>
          <w:sz w:val="31"/>
          <w:szCs w:val="31"/>
        </w:rPr>
        <w:t>八）基本支出：</w:t>
      </w:r>
      <w:r>
        <w:rPr>
          <w:rFonts w:ascii="仿宋" w:hAnsi="仿宋" w:eastAsia="仿宋" w:cs="仿宋"/>
          <w:spacing w:val="1"/>
          <w:sz w:val="31"/>
          <w:szCs w:val="31"/>
        </w:rPr>
        <w:t>填列单位为保障机构正常运转、完成日常</w:t>
      </w:r>
      <w:r>
        <w:rPr>
          <w:rFonts w:ascii="仿宋" w:hAnsi="仿宋" w:eastAsia="仿宋" w:cs="仿宋"/>
          <w:sz w:val="31"/>
          <w:szCs w:val="31"/>
        </w:rPr>
        <w:t xml:space="preserve"> </w:t>
      </w:r>
      <w:r>
        <w:rPr>
          <w:rFonts w:ascii="仿宋" w:hAnsi="仿宋" w:eastAsia="仿宋" w:cs="仿宋"/>
          <w:spacing w:val="7"/>
          <w:sz w:val="31"/>
          <w:szCs w:val="31"/>
        </w:rPr>
        <w:t>工作任务而发生的各项支出。</w:t>
      </w:r>
    </w:p>
    <w:p w14:paraId="23BED93C">
      <w:pPr>
        <w:spacing w:line="317" w:lineRule="auto"/>
        <w:rPr>
          <w:rFonts w:ascii="仿宋" w:hAnsi="仿宋" w:eastAsia="仿宋" w:cs="仿宋"/>
          <w:sz w:val="31"/>
          <w:szCs w:val="31"/>
        </w:rPr>
        <w:sectPr>
          <w:headerReference r:id="rId14" w:type="default"/>
          <w:pgSz w:w="11906" w:h="16838"/>
          <w:pgMar w:top="400" w:right="1187" w:bottom="0" w:left="0" w:header="0" w:footer="0" w:gutter="0"/>
          <w:cols w:space="720" w:num="1"/>
        </w:sectPr>
      </w:pPr>
    </w:p>
    <w:p w14:paraId="7595EE6F">
      <w:pPr>
        <w:spacing w:line="58" w:lineRule="auto"/>
        <w:rPr>
          <w:rFonts w:ascii="Arial"/>
          <w:sz w:val="2"/>
        </w:rPr>
      </w:pPr>
    </w:p>
    <w:tbl>
      <w:tblPr>
        <w:tblStyle w:val="5"/>
        <w:tblW w:w="5240" w:type="dxa"/>
        <w:tblInd w:w="2" w:type="dxa"/>
        <w:tblBorders>
          <w:top w:val="single" w:color="B0761F" w:sz="16" w:space="0"/>
          <w:left w:val="single" w:color="B0761F" w:sz="2"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240"/>
      </w:tblGrid>
      <w:tr w14:paraId="6EA955E0">
        <w:tblPrEx>
          <w:tblBorders>
            <w:top w:val="single" w:color="B0761F" w:sz="16" w:space="0"/>
            <w:left w:val="single" w:color="B0761F" w:sz="2"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818" w:hRule="atLeast"/>
        </w:trPr>
        <w:tc>
          <w:tcPr>
            <w:tcW w:w="5240" w:type="dxa"/>
            <w:vAlign w:val="top"/>
          </w:tcPr>
          <w:p w14:paraId="306C487B">
            <w:pPr>
              <w:spacing w:line="808" w:lineRule="exact"/>
            </w:pPr>
            <w:r>
              <w:rPr>
                <w:position w:val="-19"/>
              </w:rPr>
              <w:pict>
                <v:group id="_x0000_s1128" o:spid="_x0000_s1128" o:spt="203" style="height:43.95pt;width:263.2pt;" coordsize="5264,879">
                  <o:lock v:ext="edit"/>
                  <v:rect id="_x0000_s1129" o:spid="_x0000_s1129" o:spt="1" style="position:absolute;left:0;top:0;height:740;width:5264;" fillcolor="#D9D9D9" filled="t" stroked="f" coordsize="21600,21600">
                    <v:path/>
                    <v:fill on="t" focussize="0,0"/>
                    <v:stroke on="f"/>
                    <v:imagedata o:title=""/>
                    <o:lock v:ext="edit"/>
                  </v:rect>
                  <v:rect id="_x0000_s1130" o:spid="_x0000_s1130" o:spt="1" style="position:absolute;left:0;top:172;height:705;width:5144;" fillcolor="#AD002D" filled="t" stroked="f" coordsize="21600,21600">
                    <v:path/>
                    <v:fill on="t" focussize="0,0"/>
                    <v:stroke on="f"/>
                    <v:imagedata o:title=""/>
                    <o:lock v:ext="edit"/>
                  </v:rect>
                  <v:shape id="_x0000_s1131" o:spid="_x0000_s1131" o:spt="202" type="#_x0000_t202" style="position:absolute;left:136;top:394;height:372;width:4292;" filled="f" stroked="f" coordsize="21600,21600">
                    <v:path/>
                    <v:fill on="f" focussize="0,0"/>
                    <v:stroke on="f"/>
                    <v:imagedata o:title=""/>
                    <o:lock v:ext="edit" aspectratio="f"/>
                    <v:textbox inset="0mm,0mm,0mm,0mm">
                      <w:txbxContent>
                        <w:p w14:paraId="142D49AA">
                          <w:pPr>
                            <w:spacing w:before="20" w:line="230" w:lineRule="auto"/>
                            <w:ind w:left="20"/>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9"/>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名词解释</w:t>
                          </w:r>
                        </w:p>
                      </w:txbxContent>
                    </v:textbox>
                  </v:shape>
                  <w10:wrap type="none"/>
                  <w10:anchorlock/>
                </v:group>
              </w:pict>
            </w:r>
          </w:p>
        </w:tc>
      </w:tr>
    </w:tbl>
    <w:p w14:paraId="1C53EA39">
      <w:pPr>
        <w:pStyle w:val="2"/>
        <w:spacing w:line="288" w:lineRule="auto"/>
      </w:pPr>
    </w:p>
    <w:p w14:paraId="0E6B159F">
      <w:pPr>
        <w:pStyle w:val="2"/>
        <w:spacing w:line="288" w:lineRule="auto"/>
      </w:pPr>
    </w:p>
    <w:p w14:paraId="057E3BD0">
      <w:pPr>
        <w:pStyle w:val="2"/>
        <w:spacing w:line="288" w:lineRule="auto"/>
      </w:pPr>
    </w:p>
    <w:p w14:paraId="2F275D20">
      <w:pPr>
        <w:spacing w:before="100" w:line="276" w:lineRule="auto"/>
        <w:ind w:left="1615" w:right="110" w:firstLine="621"/>
        <w:rPr>
          <w:rFonts w:ascii="仿宋" w:hAnsi="仿宋" w:eastAsia="仿宋" w:cs="仿宋"/>
          <w:sz w:val="31"/>
          <w:szCs w:val="31"/>
        </w:rPr>
      </w:pPr>
      <w:r>
        <w:rPr>
          <w:rFonts w:ascii="仿宋" w:hAnsi="仿宋" w:eastAsia="仿宋" w:cs="仿宋"/>
          <w:b/>
          <w:bCs/>
          <w:spacing w:val="4"/>
          <w:sz w:val="31"/>
          <w:szCs w:val="31"/>
        </w:rPr>
        <w:t>（九）项目支出：</w:t>
      </w:r>
      <w:r>
        <w:rPr>
          <w:rFonts w:ascii="仿宋" w:hAnsi="仿宋" w:eastAsia="仿宋" w:cs="仿宋"/>
          <w:spacing w:val="4"/>
          <w:sz w:val="31"/>
          <w:szCs w:val="31"/>
        </w:rPr>
        <w:t>填列单位为完成特定的行政工作任务或事</w:t>
      </w:r>
      <w:r>
        <w:rPr>
          <w:rFonts w:ascii="仿宋" w:hAnsi="仿宋" w:eastAsia="仿宋" w:cs="仿宋"/>
          <w:spacing w:val="2"/>
          <w:sz w:val="31"/>
          <w:szCs w:val="31"/>
        </w:rPr>
        <w:t xml:space="preserve"> </w:t>
      </w:r>
      <w:r>
        <w:rPr>
          <w:rFonts w:ascii="仿宋" w:hAnsi="仿宋" w:eastAsia="仿宋" w:cs="仿宋"/>
          <w:spacing w:val="8"/>
          <w:sz w:val="31"/>
          <w:szCs w:val="31"/>
        </w:rPr>
        <w:t>业发展目标，在基本支出之外发生的各项支出</w:t>
      </w:r>
    </w:p>
    <w:p w14:paraId="1ABB72B3">
      <w:pPr>
        <w:spacing w:before="190" w:line="277" w:lineRule="auto"/>
        <w:ind w:left="1609" w:right="105" w:firstLine="627"/>
        <w:rPr>
          <w:rFonts w:ascii="仿宋" w:hAnsi="仿宋" w:eastAsia="仿宋" w:cs="仿宋"/>
          <w:sz w:val="31"/>
          <w:szCs w:val="31"/>
        </w:rPr>
      </w:pPr>
      <w:r>
        <w:rPr>
          <w:rFonts w:ascii="仿宋" w:hAnsi="仿宋" w:eastAsia="仿宋" w:cs="仿宋"/>
          <w:b/>
          <w:bCs/>
          <w:spacing w:val="5"/>
          <w:sz w:val="31"/>
          <w:szCs w:val="31"/>
        </w:rPr>
        <w:t>（十）资本性支出（基本建设</w:t>
      </w:r>
      <w:r>
        <w:rPr>
          <w:rFonts w:ascii="仿宋" w:hAnsi="仿宋" w:eastAsia="仿宋" w:cs="仿宋"/>
          <w:b/>
          <w:bCs/>
          <w:spacing w:val="-16"/>
          <w:sz w:val="31"/>
          <w:szCs w:val="31"/>
        </w:rPr>
        <w:t>）：</w:t>
      </w:r>
      <w:r>
        <w:rPr>
          <w:rFonts w:ascii="仿宋" w:hAnsi="仿宋" w:eastAsia="仿宋" w:cs="仿宋"/>
          <w:spacing w:val="5"/>
          <w:sz w:val="31"/>
          <w:szCs w:val="31"/>
        </w:rPr>
        <w:t>填列切块由发展改革部门</w:t>
      </w:r>
      <w:r>
        <w:rPr>
          <w:rFonts w:ascii="仿宋" w:hAnsi="仿宋" w:eastAsia="仿宋" w:cs="仿宋"/>
          <w:sz w:val="31"/>
          <w:szCs w:val="31"/>
        </w:rPr>
        <w:t xml:space="preserve"> </w:t>
      </w:r>
      <w:r>
        <w:rPr>
          <w:rFonts w:ascii="仿宋" w:hAnsi="仿宋" w:eastAsia="仿宋" w:cs="仿宋"/>
          <w:spacing w:val="8"/>
          <w:sz w:val="31"/>
          <w:szCs w:val="31"/>
        </w:rPr>
        <w:t>安排的基本建设支出，对企业补助支出不在此科目反映。</w:t>
      </w:r>
    </w:p>
    <w:p w14:paraId="7D1CD427">
      <w:pPr>
        <w:spacing w:before="186" w:line="317" w:lineRule="auto"/>
        <w:ind w:left="1645" w:right="105" w:firstLine="591"/>
        <w:rPr>
          <w:rFonts w:ascii="仿宋" w:hAnsi="仿宋" w:eastAsia="仿宋" w:cs="仿宋"/>
          <w:sz w:val="31"/>
          <w:szCs w:val="31"/>
        </w:rPr>
      </w:pPr>
      <w:r>
        <w:rPr>
          <w:rFonts w:ascii="仿宋" w:hAnsi="仿宋" w:eastAsia="仿宋" w:cs="仿宋"/>
          <w:b/>
          <w:bCs/>
          <w:spacing w:val="4"/>
          <w:sz w:val="31"/>
          <w:szCs w:val="31"/>
        </w:rPr>
        <w:t>（十一）资本性支出：</w:t>
      </w:r>
      <w:r>
        <w:rPr>
          <w:rFonts w:ascii="仿宋" w:hAnsi="仿宋" w:eastAsia="仿宋" w:cs="仿宋"/>
          <w:spacing w:val="4"/>
          <w:sz w:val="31"/>
          <w:szCs w:val="31"/>
        </w:rPr>
        <w:t>填列各单位安排的资本性支出。切块</w:t>
      </w:r>
      <w:r>
        <w:rPr>
          <w:rFonts w:ascii="仿宋" w:hAnsi="仿宋" w:eastAsia="仿宋" w:cs="仿宋"/>
          <w:spacing w:val="1"/>
          <w:sz w:val="31"/>
          <w:szCs w:val="31"/>
        </w:rPr>
        <w:t xml:space="preserve"> </w:t>
      </w:r>
      <w:r>
        <w:rPr>
          <w:rFonts w:ascii="仿宋" w:hAnsi="仿宋" w:eastAsia="仿宋" w:cs="仿宋"/>
          <w:spacing w:val="7"/>
          <w:sz w:val="31"/>
          <w:szCs w:val="31"/>
        </w:rPr>
        <w:t>由发展改革部门安排的基本建设支出不在此科目反映。</w:t>
      </w:r>
    </w:p>
    <w:p w14:paraId="214B1251">
      <w:pPr>
        <w:spacing w:before="55" w:line="330" w:lineRule="auto"/>
        <w:ind w:left="1593" w:firstLine="643"/>
        <w:rPr>
          <w:rFonts w:ascii="仿宋" w:hAnsi="仿宋" w:eastAsia="仿宋" w:cs="仿宋"/>
          <w:sz w:val="31"/>
          <w:szCs w:val="31"/>
        </w:rPr>
      </w:pPr>
      <w:r>
        <w:rPr>
          <w:rFonts w:ascii="仿宋" w:hAnsi="仿宋" w:eastAsia="仿宋" w:cs="仿宋"/>
          <w:b/>
          <w:bCs/>
          <w:spacing w:val="2"/>
          <w:sz w:val="31"/>
          <w:szCs w:val="31"/>
        </w:rPr>
        <w:t>（十二）“</w:t>
      </w:r>
      <w:r>
        <w:rPr>
          <w:rFonts w:ascii="仿宋" w:hAnsi="仿宋" w:eastAsia="仿宋" w:cs="仿宋"/>
          <w:spacing w:val="-108"/>
          <w:sz w:val="31"/>
          <w:szCs w:val="31"/>
        </w:rPr>
        <w:t xml:space="preserve"> </w:t>
      </w:r>
      <w:r>
        <w:rPr>
          <w:rFonts w:ascii="仿宋" w:hAnsi="仿宋" w:eastAsia="仿宋" w:cs="仿宋"/>
          <w:b/>
          <w:bCs/>
          <w:spacing w:val="2"/>
          <w:sz w:val="31"/>
          <w:szCs w:val="31"/>
        </w:rPr>
        <w:t>三公”经费：</w:t>
      </w:r>
      <w:r>
        <w:rPr>
          <w:rFonts w:ascii="仿宋" w:hAnsi="仿宋" w:eastAsia="仿宋" w:cs="仿宋"/>
          <w:spacing w:val="2"/>
          <w:sz w:val="31"/>
          <w:szCs w:val="31"/>
        </w:rPr>
        <w:t>指部门用财政拨款安排的因公出国</w:t>
      </w:r>
      <w:r>
        <w:rPr>
          <w:rFonts w:ascii="仿宋" w:hAnsi="仿宋" w:eastAsia="仿宋" w:cs="仿宋"/>
          <w:sz w:val="31"/>
          <w:szCs w:val="31"/>
        </w:rPr>
        <w:t xml:space="preserve"> </w:t>
      </w:r>
      <w:r>
        <w:rPr>
          <w:rFonts w:ascii="仿宋" w:hAnsi="仿宋" w:eastAsia="仿宋" w:cs="仿宋"/>
          <w:spacing w:val="5"/>
          <w:sz w:val="31"/>
          <w:szCs w:val="31"/>
        </w:rPr>
        <w:t>（境）费、公务用车购置及运行费和公务接待费。其中，因公出</w:t>
      </w:r>
      <w:r>
        <w:rPr>
          <w:rFonts w:ascii="仿宋" w:hAnsi="仿宋" w:eastAsia="仿宋" w:cs="仿宋"/>
          <w:spacing w:val="15"/>
          <w:sz w:val="31"/>
          <w:szCs w:val="31"/>
        </w:rPr>
        <w:t xml:space="preserve"> </w:t>
      </w:r>
      <w:r>
        <w:rPr>
          <w:rFonts w:ascii="仿宋" w:hAnsi="仿宋" w:eastAsia="仿宋" w:cs="仿宋"/>
          <w:spacing w:val="6"/>
          <w:sz w:val="31"/>
          <w:szCs w:val="31"/>
        </w:rPr>
        <w:t>国（境）费反映单位公务出国（境）的国际旅</w:t>
      </w:r>
      <w:r>
        <w:rPr>
          <w:rFonts w:ascii="仿宋" w:hAnsi="仿宋" w:eastAsia="仿宋" w:cs="仿宋"/>
          <w:spacing w:val="5"/>
          <w:sz w:val="31"/>
          <w:szCs w:val="31"/>
        </w:rPr>
        <w:t>费、国外城市间交</w:t>
      </w:r>
      <w:r>
        <w:rPr>
          <w:rFonts w:ascii="仿宋" w:hAnsi="仿宋" w:eastAsia="仿宋" w:cs="仿宋"/>
          <w:sz w:val="31"/>
          <w:szCs w:val="31"/>
        </w:rPr>
        <w:t xml:space="preserve"> </w:t>
      </w:r>
      <w:r>
        <w:rPr>
          <w:rFonts w:ascii="仿宋" w:hAnsi="仿宋" w:eastAsia="仿宋" w:cs="仿宋"/>
          <w:spacing w:val="6"/>
          <w:sz w:val="31"/>
          <w:szCs w:val="31"/>
        </w:rPr>
        <w:t>通费、住宿费、伙食费、培训费、公杂费等支</w:t>
      </w:r>
      <w:r>
        <w:rPr>
          <w:rFonts w:ascii="仿宋" w:hAnsi="仿宋" w:eastAsia="仿宋" w:cs="仿宋"/>
          <w:spacing w:val="5"/>
          <w:sz w:val="31"/>
          <w:szCs w:val="31"/>
        </w:rPr>
        <w:t>出；公务用车购置</w:t>
      </w:r>
      <w:r>
        <w:rPr>
          <w:rFonts w:ascii="仿宋" w:hAnsi="仿宋" w:eastAsia="仿宋" w:cs="仿宋"/>
          <w:sz w:val="31"/>
          <w:szCs w:val="31"/>
        </w:rPr>
        <w:t xml:space="preserve"> </w:t>
      </w:r>
      <w:r>
        <w:rPr>
          <w:rFonts w:ascii="仿宋" w:hAnsi="仿宋" w:eastAsia="仿宋" w:cs="仿宋"/>
          <w:spacing w:val="-2"/>
          <w:sz w:val="31"/>
          <w:szCs w:val="31"/>
        </w:rPr>
        <w:t>及运行费反映单位公务用车购置支出（含车辆购置税）及租用费、</w:t>
      </w:r>
      <w:r>
        <w:rPr>
          <w:rFonts w:ascii="仿宋" w:hAnsi="仿宋" w:eastAsia="仿宋" w:cs="仿宋"/>
          <w:spacing w:val="14"/>
          <w:sz w:val="31"/>
          <w:szCs w:val="31"/>
        </w:rPr>
        <w:t xml:space="preserve"> </w:t>
      </w:r>
      <w:r>
        <w:rPr>
          <w:rFonts w:ascii="仿宋" w:hAnsi="仿宋" w:eastAsia="仿宋" w:cs="仿宋"/>
          <w:spacing w:val="9"/>
          <w:sz w:val="31"/>
          <w:szCs w:val="31"/>
        </w:rPr>
        <w:t>燃料费、维修费、过路过桥费、保险费、安全奖励费用等支出；</w:t>
      </w:r>
      <w:r>
        <w:rPr>
          <w:rFonts w:ascii="仿宋" w:hAnsi="仿宋" w:eastAsia="仿宋" w:cs="仿宋"/>
          <w:spacing w:val="14"/>
          <w:sz w:val="31"/>
          <w:szCs w:val="31"/>
        </w:rPr>
        <w:t xml:space="preserve"> </w:t>
      </w:r>
      <w:r>
        <w:rPr>
          <w:rFonts w:ascii="仿宋" w:hAnsi="仿宋" w:eastAsia="仿宋" w:cs="仿宋"/>
          <w:spacing w:val="9"/>
          <w:sz w:val="31"/>
          <w:szCs w:val="31"/>
        </w:rPr>
        <w:t>公务接待费反映单位按规定开支的各类公务接待（含外宾接待）</w:t>
      </w:r>
      <w:r>
        <w:rPr>
          <w:rFonts w:ascii="仿宋" w:hAnsi="仿宋" w:eastAsia="仿宋" w:cs="仿宋"/>
          <w:spacing w:val="14"/>
          <w:sz w:val="31"/>
          <w:szCs w:val="31"/>
        </w:rPr>
        <w:t xml:space="preserve"> </w:t>
      </w:r>
      <w:r>
        <w:rPr>
          <w:rFonts w:ascii="仿宋" w:hAnsi="仿宋" w:eastAsia="仿宋" w:cs="仿宋"/>
          <w:spacing w:val="5"/>
          <w:sz w:val="31"/>
          <w:szCs w:val="31"/>
        </w:rPr>
        <w:t>支出。</w:t>
      </w:r>
    </w:p>
    <w:p w14:paraId="4333B1F8">
      <w:pPr>
        <w:spacing w:before="55" w:line="322" w:lineRule="auto"/>
        <w:ind w:left="1616" w:right="58" w:firstLine="620"/>
        <w:jc w:val="both"/>
        <w:rPr>
          <w:rFonts w:ascii="仿宋" w:hAnsi="仿宋" w:eastAsia="仿宋" w:cs="仿宋"/>
          <w:sz w:val="31"/>
          <w:szCs w:val="31"/>
        </w:rPr>
      </w:pPr>
      <w:r>
        <w:rPr>
          <w:rFonts w:ascii="仿宋" w:hAnsi="仿宋" w:eastAsia="仿宋" w:cs="仿宋"/>
          <w:b/>
          <w:bCs/>
          <w:spacing w:val="4"/>
          <w:sz w:val="31"/>
          <w:szCs w:val="31"/>
        </w:rPr>
        <w:t>（十三）其他交通费用：</w:t>
      </w:r>
      <w:r>
        <w:rPr>
          <w:rFonts w:ascii="仿宋" w:hAnsi="仿宋" w:eastAsia="仿宋" w:cs="仿宋"/>
          <w:spacing w:val="4"/>
          <w:sz w:val="31"/>
          <w:szCs w:val="31"/>
        </w:rPr>
        <w:t>填列单位除公务用车运</w:t>
      </w:r>
      <w:r>
        <w:rPr>
          <w:rFonts w:ascii="仿宋" w:hAnsi="仿宋" w:eastAsia="仿宋" w:cs="仿宋"/>
          <w:spacing w:val="3"/>
          <w:sz w:val="31"/>
          <w:szCs w:val="31"/>
        </w:rPr>
        <w:t>行维护费以</w:t>
      </w:r>
      <w:r>
        <w:rPr>
          <w:rFonts w:ascii="仿宋" w:hAnsi="仿宋" w:eastAsia="仿宋" w:cs="仿宋"/>
          <w:sz w:val="31"/>
          <w:szCs w:val="31"/>
        </w:rPr>
        <w:t xml:space="preserve"> </w:t>
      </w:r>
      <w:r>
        <w:rPr>
          <w:rFonts w:ascii="仿宋" w:hAnsi="仿宋" w:eastAsia="仿宋" w:cs="仿宋"/>
          <w:spacing w:val="4"/>
          <w:sz w:val="31"/>
          <w:szCs w:val="31"/>
        </w:rPr>
        <w:t>外的其他交通费用。如公务交通补贴、租车费用、</w:t>
      </w:r>
      <w:r>
        <w:rPr>
          <w:rFonts w:ascii="仿宋" w:hAnsi="仿宋" w:eastAsia="仿宋" w:cs="仿宋"/>
          <w:spacing w:val="-83"/>
          <w:sz w:val="31"/>
          <w:szCs w:val="31"/>
        </w:rPr>
        <w:t xml:space="preserve"> </w:t>
      </w:r>
      <w:r>
        <w:rPr>
          <w:rFonts w:ascii="仿宋" w:hAnsi="仿宋" w:eastAsia="仿宋" w:cs="仿宋"/>
          <w:spacing w:val="4"/>
          <w:sz w:val="31"/>
          <w:szCs w:val="31"/>
        </w:rPr>
        <w:t>出租车费用、</w:t>
      </w:r>
      <w:r>
        <w:rPr>
          <w:rFonts w:ascii="仿宋" w:hAnsi="仿宋" w:eastAsia="仿宋" w:cs="仿宋"/>
          <w:sz w:val="31"/>
          <w:szCs w:val="31"/>
        </w:rPr>
        <w:t xml:space="preserve"> </w:t>
      </w:r>
      <w:r>
        <w:rPr>
          <w:rFonts w:ascii="仿宋" w:hAnsi="仿宋" w:eastAsia="仿宋" w:cs="仿宋"/>
          <w:spacing w:val="8"/>
          <w:sz w:val="31"/>
          <w:szCs w:val="31"/>
        </w:rPr>
        <w:t>飞机、船舶等的燃料费、维修费、保险费等。</w:t>
      </w:r>
    </w:p>
    <w:p w14:paraId="78FF9F03">
      <w:pPr>
        <w:spacing w:before="53" w:line="318" w:lineRule="auto"/>
        <w:ind w:left="1601" w:right="108" w:firstLine="635"/>
        <w:rPr>
          <w:rFonts w:ascii="仿宋" w:hAnsi="仿宋" w:eastAsia="仿宋" w:cs="仿宋"/>
          <w:sz w:val="31"/>
          <w:szCs w:val="31"/>
        </w:rPr>
      </w:pPr>
      <w:r>
        <w:rPr>
          <w:rFonts w:ascii="仿宋" w:hAnsi="仿宋" w:eastAsia="仿宋" w:cs="仿宋"/>
          <w:b/>
          <w:bCs/>
          <w:spacing w:val="4"/>
          <w:sz w:val="31"/>
          <w:szCs w:val="31"/>
        </w:rPr>
        <w:t>（十四）公务用车购置：</w:t>
      </w:r>
      <w:r>
        <w:rPr>
          <w:rFonts w:ascii="仿宋" w:hAnsi="仿宋" w:eastAsia="仿宋" w:cs="仿宋"/>
          <w:spacing w:val="4"/>
          <w:sz w:val="31"/>
          <w:szCs w:val="31"/>
        </w:rPr>
        <w:t>填列单位公务用车购置</w:t>
      </w:r>
      <w:r>
        <w:rPr>
          <w:rFonts w:ascii="仿宋" w:hAnsi="仿宋" w:eastAsia="仿宋" w:cs="仿宋"/>
          <w:spacing w:val="3"/>
          <w:sz w:val="31"/>
          <w:szCs w:val="31"/>
        </w:rPr>
        <w:t>支出（含车</w:t>
      </w:r>
      <w:r>
        <w:rPr>
          <w:rFonts w:ascii="仿宋" w:hAnsi="仿宋" w:eastAsia="仿宋" w:cs="仿宋"/>
          <w:sz w:val="31"/>
          <w:szCs w:val="31"/>
        </w:rPr>
        <w:t xml:space="preserve"> </w:t>
      </w:r>
      <w:r>
        <w:rPr>
          <w:rFonts w:ascii="仿宋" w:hAnsi="仿宋" w:eastAsia="仿宋" w:cs="仿宋"/>
          <w:spacing w:val="6"/>
          <w:sz w:val="31"/>
          <w:szCs w:val="31"/>
        </w:rPr>
        <w:t>辆购置税、牌照费）。</w:t>
      </w:r>
    </w:p>
    <w:p w14:paraId="34A4ABDB">
      <w:pPr>
        <w:spacing w:before="52" w:line="324" w:lineRule="auto"/>
        <w:ind w:left="1600" w:right="105" w:firstLine="636"/>
        <w:jc w:val="both"/>
        <w:rPr>
          <w:rFonts w:ascii="仿宋" w:hAnsi="仿宋" w:eastAsia="仿宋" w:cs="仿宋"/>
          <w:sz w:val="31"/>
          <w:szCs w:val="31"/>
        </w:rPr>
      </w:pPr>
      <w:r>
        <w:rPr>
          <w:rFonts w:ascii="仿宋" w:hAnsi="仿宋" w:eastAsia="仿宋" w:cs="仿宋"/>
          <w:b/>
          <w:bCs/>
          <w:spacing w:val="3"/>
          <w:sz w:val="31"/>
          <w:szCs w:val="31"/>
        </w:rPr>
        <w:t>（十五）其他交通工具购置：</w:t>
      </w:r>
      <w:r>
        <w:rPr>
          <w:rFonts w:ascii="仿宋" w:hAnsi="仿宋" w:eastAsia="仿宋" w:cs="仿宋"/>
          <w:spacing w:val="3"/>
          <w:sz w:val="31"/>
          <w:szCs w:val="31"/>
        </w:rPr>
        <w:t>填列单位除公务用车外的其他</w:t>
      </w:r>
      <w:r>
        <w:rPr>
          <w:rFonts w:ascii="仿宋" w:hAnsi="仿宋" w:eastAsia="仿宋" w:cs="仿宋"/>
          <w:spacing w:val="14"/>
          <w:sz w:val="31"/>
          <w:szCs w:val="31"/>
        </w:rPr>
        <w:t xml:space="preserve"> </w:t>
      </w:r>
      <w:r>
        <w:rPr>
          <w:rFonts w:ascii="仿宋" w:hAnsi="仿宋" w:eastAsia="仿宋" w:cs="仿宋"/>
          <w:spacing w:val="5"/>
          <w:sz w:val="31"/>
          <w:szCs w:val="31"/>
        </w:rPr>
        <w:t>各类交通工具（如船舶、飞机）购置支出（含车辆购置税、牌照</w:t>
      </w:r>
      <w:r>
        <w:rPr>
          <w:rFonts w:ascii="仿宋" w:hAnsi="仿宋" w:eastAsia="仿宋" w:cs="仿宋"/>
          <w:spacing w:val="14"/>
          <w:sz w:val="31"/>
          <w:szCs w:val="31"/>
        </w:rPr>
        <w:t xml:space="preserve"> </w:t>
      </w:r>
      <w:r>
        <w:rPr>
          <w:rFonts w:ascii="仿宋" w:hAnsi="仿宋" w:eastAsia="仿宋" w:cs="仿宋"/>
          <w:spacing w:val="-2"/>
          <w:sz w:val="31"/>
          <w:szCs w:val="31"/>
        </w:rPr>
        <w:t>费）。</w:t>
      </w:r>
    </w:p>
    <w:p w14:paraId="780FF99E">
      <w:pPr>
        <w:spacing w:line="324" w:lineRule="auto"/>
        <w:rPr>
          <w:rFonts w:ascii="仿宋" w:hAnsi="仿宋" w:eastAsia="仿宋" w:cs="仿宋"/>
          <w:sz w:val="31"/>
          <w:szCs w:val="31"/>
        </w:rPr>
        <w:sectPr>
          <w:pgSz w:w="11906" w:h="16838"/>
          <w:pgMar w:top="400" w:right="1364" w:bottom="0" w:left="0" w:header="0" w:footer="0" w:gutter="0"/>
          <w:cols w:space="720" w:num="1"/>
        </w:sectPr>
      </w:pPr>
    </w:p>
    <w:p w14:paraId="02AE7EE0">
      <w:pPr>
        <w:pStyle w:val="2"/>
        <w:spacing w:before="55" w:line="902" w:lineRule="exact"/>
      </w:pPr>
      <w:r>
        <w:rPr>
          <w:position w:val="-18"/>
        </w:rPr>
        <w:pict>
          <v:group id="_x0000_s1132" o:spid="_x0000_s1132" o:spt="203" style="height:45.1pt;width:265.05pt;" coordsize="5300,901">
            <o:lock v:ext="edit"/>
            <v:rect id="_x0000_s1133" o:spid="_x0000_s1133" o:spt="1" style="position:absolute;left:3;top:0;height:740;width:5297;" fillcolor="#D9D9D9" filled="t" stroked="f" coordsize="21600,21600">
              <v:path/>
              <v:fill on="t" focussize="0,0"/>
              <v:stroke on="f"/>
              <v:imagedata o:title=""/>
              <o:lock v:ext="edit"/>
            </v:rect>
            <v:rect id="_x0000_s1134" o:spid="_x0000_s1134" o:spt="1" style="position:absolute;left:20;top:172;height:709;width:5160;" fillcolor="#AD002D" filled="t" stroked="f" coordsize="21600,21600">
              <v:path/>
              <v:fill on="t" focussize="0,0"/>
              <v:stroke on="f"/>
              <v:imagedata o:title=""/>
              <o:lock v:ext="edit"/>
            </v:rect>
            <v:shape id="_x0000_s1135" o:spid="_x0000_s1135" o:spt="202" type="#_x0000_t202" style="position:absolute;left:-20;top:132;height:789;width:5240;" filled="f" stroked="f" coordsize="21600,21600">
              <v:path/>
              <v:fill on="f" focussize="0,0"/>
              <v:stroke on="f"/>
              <v:imagedata o:title=""/>
              <o:lock v:ext="edit" aspectratio="f"/>
              <v:textbox inset="0mm,0mm,0mm,0mm">
                <w:txbxContent>
                  <w:p w14:paraId="55366F61">
                    <w:pPr>
                      <w:spacing w:line="20" w:lineRule="exact"/>
                    </w:pPr>
                  </w:p>
                  <w:tbl>
                    <w:tblPr>
                      <w:tblStyle w:val="5"/>
                      <w:tblW w:w="5160" w:type="dxa"/>
                      <w:tblInd w:w="40" w:type="dxa"/>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Layout w:type="fixed"/>
                      <w:tblCellMar>
                        <w:top w:w="0" w:type="dxa"/>
                        <w:left w:w="0" w:type="dxa"/>
                        <w:bottom w:w="0" w:type="dxa"/>
                        <w:right w:w="0" w:type="dxa"/>
                      </w:tblCellMar>
                    </w:tblPr>
                    <w:tblGrid>
                      <w:gridCol w:w="5160"/>
                    </w:tblGrid>
                    <w:tr w14:paraId="72FA9590">
                      <w:tblPrEx>
                        <w:tblBorders>
                          <w:top w:val="single" w:color="B0761F" w:sz="16" w:space="0"/>
                          <w:left w:val="single" w:color="B0761F" w:sz="16" w:space="0"/>
                          <w:bottom w:val="single" w:color="B0761F" w:sz="16" w:space="0"/>
                          <w:right w:val="single" w:color="B0761F" w:sz="16" w:space="0"/>
                          <w:insideH w:val="none" w:color="auto" w:sz="0" w:space="0"/>
                          <w:insideV w:val="none" w:color="auto" w:sz="0" w:space="0"/>
                        </w:tblBorders>
                        <w:tblCellMar>
                          <w:top w:w="0" w:type="dxa"/>
                          <w:left w:w="0" w:type="dxa"/>
                          <w:bottom w:w="0" w:type="dxa"/>
                          <w:right w:w="0" w:type="dxa"/>
                        </w:tblCellMar>
                      </w:tblPrEx>
                      <w:trPr>
                        <w:trHeight w:val="668" w:hRule="atLeast"/>
                      </w:trPr>
                      <w:tc>
                        <w:tcPr>
                          <w:tcW w:w="5160" w:type="dxa"/>
                          <w:vAlign w:val="top"/>
                        </w:tcPr>
                        <w:p w14:paraId="7E1762A9">
                          <w:pPr>
                            <w:spacing w:before="224" w:line="230" w:lineRule="auto"/>
                            <w:ind w:left="153"/>
                            <w:rPr>
                              <w:rFonts w:ascii="楷体" w:hAnsi="楷体" w:eastAsia="楷体" w:cs="楷体"/>
                              <w:sz w:val="31"/>
                              <w:szCs w:val="31"/>
                            </w:rPr>
                          </w:pPr>
                          <w:r>
                            <w:rPr>
                              <w:rFonts w:ascii="楷体" w:hAnsi="楷体" w:eastAsia="楷体" w:cs="楷体"/>
                              <w:b/>
                              <w:bCs/>
                              <w:color w:val="FDEFBE"/>
                              <w:spacing w:val="7"/>
                              <w:sz w:val="31"/>
                              <w:szCs w:val="31"/>
                            </w:rPr>
                            <w:t>2018</w:t>
                          </w:r>
                          <w:r>
                            <w:rPr>
                              <w:rFonts w:ascii="楷体" w:hAnsi="楷体" w:eastAsia="楷体" w:cs="楷体"/>
                              <w:color w:val="FDEFBE"/>
                              <w:spacing w:val="-59"/>
                              <w:sz w:val="31"/>
                              <w:szCs w:val="31"/>
                            </w:rPr>
                            <w:t xml:space="preserve"> </w:t>
                          </w:r>
                          <w:r>
                            <w:rPr>
                              <w:rFonts w:ascii="楷体" w:hAnsi="楷体" w:eastAsia="楷体" w:cs="楷体"/>
                              <w:b/>
                              <w:bCs/>
                              <w:color w:val="FDEFBE"/>
                              <w:spacing w:val="7"/>
                              <w:sz w:val="31"/>
                              <w:szCs w:val="31"/>
                            </w:rPr>
                            <w:t>年度部门决算</w:t>
                          </w:r>
                          <w:r>
                            <w:rPr>
                              <w:rFonts w:ascii="MS UI Gothic" w:hAnsi="MS UI Gothic" w:eastAsia="MS UI Gothic" w:cs="MS UI Gothic"/>
                              <w:b/>
                              <w:bCs/>
                              <w:color w:val="FDEFBE"/>
                              <w:spacing w:val="7"/>
                              <w:sz w:val="28"/>
                              <w:szCs w:val="28"/>
                            </w:rPr>
                            <w:t>☞</w:t>
                          </w:r>
                          <w:r>
                            <w:rPr>
                              <w:rFonts w:ascii="楷体" w:hAnsi="楷体" w:eastAsia="楷体" w:cs="楷体"/>
                              <w:b/>
                              <w:bCs/>
                              <w:color w:val="FDEFBE"/>
                              <w:spacing w:val="7"/>
                              <w:sz w:val="31"/>
                              <w:szCs w:val="31"/>
                            </w:rPr>
                            <w:t>名词解释</w:t>
                          </w:r>
                        </w:p>
                      </w:tc>
                    </w:tr>
                  </w:tbl>
                  <w:p w14:paraId="262F3D03">
                    <w:pPr>
                      <w:rPr>
                        <w:rFonts w:ascii="Arial"/>
                        <w:sz w:val="21"/>
                      </w:rPr>
                    </w:pPr>
                  </w:p>
                </w:txbxContent>
              </v:textbox>
            </v:shape>
            <w10:wrap type="none"/>
            <w10:anchorlock/>
          </v:group>
        </w:pict>
      </w:r>
    </w:p>
    <w:p w14:paraId="03DCB01E">
      <w:pPr>
        <w:pStyle w:val="2"/>
        <w:spacing w:line="269" w:lineRule="auto"/>
      </w:pPr>
    </w:p>
    <w:p w14:paraId="278CB1A5">
      <w:pPr>
        <w:pStyle w:val="2"/>
        <w:spacing w:line="270" w:lineRule="auto"/>
      </w:pPr>
    </w:p>
    <w:p w14:paraId="2ACD423A">
      <w:pPr>
        <w:pStyle w:val="2"/>
        <w:spacing w:line="270" w:lineRule="auto"/>
      </w:pPr>
    </w:p>
    <w:p w14:paraId="5FA54FFF">
      <w:pPr>
        <w:spacing w:before="101" w:line="329" w:lineRule="auto"/>
        <w:ind w:left="1398" w:firstLine="635"/>
        <w:jc w:val="both"/>
        <w:rPr>
          <w:rFonts w:ascii="仿宋" w:hAnsi="仿宋" w:eastAsia="仿宋" w:cs="仿宋"/>
          <w:sz w:val="31"/>
          <w:szCs w:val="31"/>
        </w:rPr>
      </w:pPr>
      <w:r>
        <w:rPr>
          <w:rFonts w:ascii="仿宋" w:hAnsi="仿宋" w:eastAsia="仿宋" w:cs="仿宋"/>
          <w:b/>
          <w:bCs/>
          <w:spacing w:val="4"/>
          <w:sz w:val="31"/>
          <w:szCs w:val="31"/>
        </w:rPr>
        <w:t>（十六）机关运行经费：</w:t>
      </w:r>
      <w:r>
        <w:rPr>
          <w:rFonts w:ascii="仿宋" w:hAnsi="仿宋" w:eastAsia="仿宋" w:cs="仿宋"/>
          <w:spacing w:val="4"/>
          <w:sz w:val="31"/>
          <w:szCs w:val="31"/>
        </w:rPr>
        <w:t>指为保障行政单位（包括参</w:t>
      </w:r>
      <w:r>
        <w:rPr>
          <w:rFonts w:ascii="仿宋" w:hAnsi="仿宋" w:eastAsia="仿宋" w:cs="仿宋"/>
          <w:spacing w:val="3"/>
          <w:sz w:val="31"/>
          <w:szCs w:val="31"/>
        </w:rPr>
        <w:t>照公务</w:t>
      </w:r>
      <w:r>
        <w:rPr>
          <w:rFonts w:ascii="仿宋" w:hAnsi="仿宋" w:eastAsia="仿宋" w:cs="仿宋"/>
          <w:sz w:val="31"/>
          <w:szCs w:val="31"/>
        </w:rPr>
        <w:t xml:space="preserve"> </w:t>
      </w:r>
      <w:r>
        <w:rPr>
          <w:rFonts w:ascii="仿宋" w:hAnsi="仿宋" w:eastAsia="仿宋" w:cs="仿宋"/>
          <w:spacing w:val="5"/>
          <w:sz w:val="31"/>
          <w:szCs w:val="31"/>
        </w:rPr>
        <w:t>员法管理的事业单位）运行用于购买货物和服务的各项资金，包</w:t>
      </w:r>
      <w:r>
        <w:rPr>
          <w:rFonts w:ascii="仿宋" w:hAnsi="仿宋" w:eastAsia="仿宋" w:cs="仿宋"/>
          <w:spacing w:val="8"/>
          <w:sz w:val="31"/>
          <w:szCs w:val="31"/>
        </w:rPr>
        <w:t xml:space="preserve"> </w:t>
      </w:r>
      <w:r>
        <w:rPr>
          <w:rFonts w:ascii="仿宋" w:hAnsi="仿宋" w:eastAsia="仿宋" w:cs="仿宋"/>
          <w:spacing w:val="3"/>
          <w:sz w:val="31"/>
          <w:szCs w:val="31"/>
        </w:rPr>
        <w:t>括办公及印刷费、邮电费、差旅费、会议费、福利费、</w:t>
      </w:r>
      <w:r>
        <w:rPr>
          <w:rFonts w:ascii="仿宋" w:hAnsi="仿宋" w:eastAsia="仿宋" w:cs="仿宋"/>
          <w:spacing w:val="-89"/>
          <w:sz w:val="31"/>
          <w:szCs w:val="31"/>
        </w:rPr>
        <w:t xml:space="preserve"> </w:t>
      </w:r>
      <w:r>
        <w:rPr>
          <w:rFonts w:ascii="仿宋" w:hAnsi="仿宋" w:eastAsia="仿宋" w:cs="仿宋"/>
          <w:spacing w:val="3"/>
          <w:sz w:val="31"/>
          <w:szCs w:val="31"/>
        </w:rPr>
        <w:t>日常维修</w:t>
      </w:r>
      <w:r>
        <w:rPr>
          <w:rFonts w:ascii="仿宋" w:hAnsi="仿宋" w:eastAsia="仿宋" w:cs="仿宋"/>
          <w:sz w:val="31"/>
          <w:szCs w:val="31"/>
        </w:rPr>
        <w:t xml:space="preserve"> </w:t>
      </w:r>
      <w:r>
        <w:rPr>
          <w:rFonts w:ascii="仿宋" w:hAnsi="仿宋" w:eastAsia="仿宋" w:cs="仿宋"/>
          <w:spacing w:val="5"/>
          <w:sz w:val="31"/>
          <w:szCs w:val="31"/>
        </w:rPr>
        <w:t>费、专用材料以及一般设备购置费、办公用房水电费、办公用房</w:t>
      </w:r>
      <w:r>
        <w:rPr>
          <w:rFonts w:ascii="仿宋" w:hAnsi="仿宋" w:eastAsia="仿宋" w:cs="仿宋"/>
          <w:spacing w:val="8"/>
          <w:sz w:val="31"/>
          <w:szCs w:val="31"/>
        </w:rPr>
        <w:t xml:space="preserve"> </w:t>
      </w:r>
      <w:r>
        <w:rPr>
          <w:rFonts w:ascii="仿宋" w:hAnsi="仿宋" w:eastAsia="仿宋" w:cs="仿宋"/>
          <w:spacing w:val="5"/>
          <w:sz w:val="31"/>
          <w:szCs w:val="31"/>
        </w:rPr>
        <w:t>取暖费、办公用房物业管理费、公务用车运行维护费以及其他费</w:t>
      </w:r>
      <w:r>
        <w:rPr>
          <w:rFonts w:ascii="仿宋" w:hAnsi="仿宋" w:eastAsia="仿宋" w:cs="仿宋"/>
          <w:spacing w:val="8"/>
          <w:sz w:val="31"/>
          <w:szCs w:val="31"/>
        </w:rPr>
        <w:t xml:space="preserve"> </w:t>
      </w:r>
      <w:r>
        <w:rPr>
          <w:rFonts w:ascii="仿宋" w:hAnsi="仿宋" w:eastAsia="仿宋" w:cs="仿宋"/>
          <w:spacing w:val="-2"/>
          <w:sz w:val="31"/>
          <w:szCs w:val="31"/>
        </w:rPr>
        <w:t>用。</w:t>
      </w:r>
    </w:p>
    <w:p w14:paraId="10700109">
      <w:pPr>
        <w:spacing w:before="40" w:line="325" w:lineRule="auto"/>
        <w:ind w:left="1405" w:firstLine="628"/>
        <w:jc w:val="both"/>
        <w:rPr>
          <w:rFonts w:ascii="仿宋" w:hAnsi="仿宋" w:eastAsia="仿宋" w:cs="仿宋"/>
          <w:sz w:val="31"/>
          <w:szCs w:val="31"/>
        </w:rPr>
      </w:pPr>
      <w:r>
        <w:rPr>
          <w:rFonts w:ascii="仿宋" w:hAnsi="仿宋" w:eastAsia="仿宋" w:cs="仿宋"/>
          <w:b/>
          <w:bCs/>
          <w:spacing w:val="7"/>
          <w:sz w:val="31"/>
          <w:szCs w:val="31"/>
        </w:rPr>
        <w:t>（</w:t>
      </w:r>
      <w:r>
        <w:rPr>
          <w:rFonts w:ascii="仿宋" w:hAnsi="仿宋" w:eastAsia="仿宋" w:cs="仿宋"/>
          <w:spacing w:val="-74"/>
          <w:sz w:val="31"/>
          <w:szCs w:val="31"/>
        </w:rPr>
        <w:t xml:space="preserve"> </w:t>
      </w:r>
      <w:r>
        <w:rPr>
          <w:rFonts w:ascii="仿宋" w:hAnsi="仿宋" w:eastAsia="仿宋" w:cs="仿宋"/>
          <w:b/>
          <w:bCs/>
          <w:spacing w:val="7"/>
          <w:sz w:val="31"/>
          <w:szCs w:val="31"/>
        </w:rPr>
        <w:t>十七）经费形式:</w:t>
      </w:r>
      <w:r>
        <w:rPr>
          <w:rFonts w:ascii="仿宋" w:hAnsi="仿宋" w:eastAsia="仿宋" w:cs="仿宋"/>
          <w:spacing w:val="7"/>
          <w:sz w:val="31"/>
          <w:szCs w:val="31"/>
        </w:rPr>
        <w:t>按照经费来源，可分为财政拨款、财政</w:t>
      </w:r>
      <w:r>
        <w:rPr>
          <w:rFonts w:ascii="仿宋" w:hAnsi="仿宋" w:eastAsia="仿宋" w:cs="仿宋"/>
          <w:sz w:val="31"/>
          <w:szCs w:val="31"/>
        </w:rPr>
        <w:t xml:space="preserve"> </w:t>
      </w:r>
      <w:r>
        <w:rPr>
          <w:rFonts w:ascii="仿宋" w:hAnsi="仿宋" w:eastAsia="仿宋" w:cs="仿宋"/>
          <w:spacing w:val="5"/>
          <w:sz w:val="31"/>
          <w:szCs w:val="31"/>
        </w:rPr>
        <w:t>性资金基本保证、财政性资金定额或定项补助、财政性资金零补</w:t>
      </w:r>
      <w:r>
        <w:rPr>
          <w:rFonts w:ascii="仿宋" w:hAnsi="仿宋" w:eastAsia="仿宋" w:cs="仿宋"/>
          <w:spacing w:val="1"/>
          <w:sz w:val="31"/>
          <w:szCs w:val="31"/>
        </w:rPr>
        <w:t xml:space="preserve"> </w:t>
      </w:r>
      <w:r>
        <w:rPr>
          <w:rFonts w:ascii="仿宋" w:hAnsi="仿宋" w:eastAsia="仿宋" w:cs="仿宋"/>
          <w:spacing w:val="2"/>
          <w:sz w:val="31"/>
          <w:szCs w:val="31"/>
        </w:rPr>
        <w:t>助四类。</w:t>
      </w:r>
    </w:p>
    <w:p w14:paraId="0F957EBE">
      <w:pPr>
        <w:spacing w:line="325" w:lineRule="auto"/>
        <w:rPr>
          <w:rFonts w:ascii="仿宋" w:hAnsi="仿宋" w:eastAsia="仿宋" w:cs="仿宋"/>
          <w:sz w:val="31"/>
          <w:szCs w:val="31"/>
        </w:rPr>
        <w:sectPr>
          <w:pgSz w:w="11906" w:h="16838"/>
          <w:pgMar w:top="400" w:right="1470" w:bottom="0" w:left="202" w:header="0" w:footer="0" w:gutter="0"/>
          <w:cols w:space="720" w:num="1"/>
        </w:sectPr>
      </w:pPr>
    </w:p>
    <w:p w14:paraId="7DE89A70">
      <w:pPr>
        <w:pStyle w:val="2"/>
      </w:pPr>
      <w:r>
        <w:pict>
          <v:rect id="_x0000_s1136" o:spid="_x0000_s1136" o:spt="1" style="position:absolute;left:0pt;margin-left:1.4pt;margin-top:0pt;height:841.8pt;width:593.8pt;mso-position-horizontal-relative:page;mso-position-vertical-relative:page;z-index:251678720;mso-width-relative:page;mso-height-relative:page;" fillcolor="#FEEFBE" filled="t" stroked="f" coordsize="21600,21600" o:allowincell="f">
            <v:path/>
            <v:fill on="t" focussize="0,0"/>
            <v:stroke on="f"/>
            <v:imagedata o:title=""/>
            <o:lock v:ext="edit"/>
          </v:rect>
        </w:pict>
      </w:r>
    </w:p>
    <w:sectPr>
      <w:pgSz w:w="11906" w:h="16838"/>
      <w:pgMar w:top="400" w:right="1" w:bottom="0" w:left="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CCA2">
    <w:pPr>
      <w:pStyle w:val="2"/>
      <w:spacing w:line="14" w:lineRule="auto"/>
      <w:rPr>
        <w:sz w:val="2"/>
      </w:rPr>
    </w:pPr>
    <w:r>
      <w:drawing>
        <wp:anchor distT="0" distB="0" distL="0" distR="0" simplePos="0" relativeHeight="251660288" behindDoc="1" locked="0" layoutInCell="0" allowOverlap="1">
          <wp:simplePos x="0" y="0"/>
          <wp:positionH relativeFrom="page">
            <wp:posOffset>10160</wp:posOffset>
          </wp:positionH>
          <wp:positionV relativeFrom="page">
            <wp:posOffset>0</wp:posOffset>
          </wp:positionV>
          <wp:extent cx="7548245" cy="106908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548371" cy="10690859"/>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D4E4">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A1CA">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709C">
    <w:pPr>
      <w:pStyle w:val="2"/>
      <w:spacing w:line="14" w:lineRule="auto"/>
      <w:rPr>
        <w:sz w:val="2"/>
      </w:rPr>
    </w:pPr>
    <w:r>
      <w:drawing>
        <wp:anchor distT="0" distB="0" distL="0" distR="0" simplePos="0" relativeHeight="251661312" behindDoc="0" locked="0" layoutInCell="0" allowOverlap="1">
          <wp:simplePos x="0" y="0"/>
          <wp:positionH relativeFrom="page">
            <wp:posOffset>0</wp:posOffset>
          </wp:positionH>
          <wp:positionV relativeFrom="page">
            <wp:posOffset>0</wp:posOffset>
          </wp:positionV>
          <wp:extent cx="7559040" cy="1069086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7559040" cy="10690859"/>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122B">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9755">
    <w:pPr>
      <w:pStyle w:val="2"/>
      <w:spacing w:line="14" w:lineRule="auto"/>
      <w:rPr>
        <w:sz w:val="2"/>
      </w:rPr>
    </w:pPr>
    <w:r>
      <w:drawing>
        <wp:anchor distT="0" distB="0" distL="0" distR="0" simplePos="0" relativeHeight="251664384" behindDoc="0" locked="0" layoutInCell="0" allowOverlap="1">
          <wp:simplePos x="0" y="0"/>
          <wp:positionH relativeFrom="page">
            <wp:posOffset>0</wp:posOffset>
          </wp:positionH>
          <wp:positionV relativeFrom="page">
            <wp:posOffset>5715</wp:posOffset>
          </wp:positionV>
          <wp:extent cx="7555865" cy="106800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7555992" cy="10680192"/>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669F">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07CF">
    <w:pPr>
      <w:pStyle w:val="2"/>
      <w:spacing w:line="14" w:lineRule="auto"/>
      <w:rPr>
        <w:sz w:val="2"/>
      </w:rPr>
    </w:pPr>
    <w:r>
      <w:drawing>
        <wp:anchor distT="0" distB="0" distL="0" distR="0" simplePos="0" relativeHeight="251673600" behindDoc="0" locked="0" layoutInCell="0" allowOverlap="1">
          <wp:simplePos x="0" y="0"/>
          <wp:positionH relativeFrom="page">
            <wp:posOffset>0</wp:posOffset>
          </wp:positionH>
          <wp:positionV relativeFrom="page">
            <wp:posOffset>0</wp:posOffset>
          </wp:positionV>
          <wp:extent cx="7550150" cy="1067562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7549896" cy="10675619"/>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DC2B">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3507">
    <w:pPr>
      <w:pStyle w:val="2"/>
      <w:spacing w:line="14" w:lineRule="auto"/>
      <w:rPr>
        <w:sz w:val="2"/>
      </w:rPr>
    </w:pPr>
    <w:r>
      <w:drawing>
        <wp:anchor distT="0" distB="0" distL="0" distR="0" simplePos="0" relativeHeight="251677696" behindDoc="0" locked="0" layoutInCell="0" allowOverlap="1">
          <wp:simplePos x="0" y="0"/>
          <wp:positionH relativeFrom="page">
            <wp:posOffset>0</wp:posOffset>
          </wp:positionH>
          <wp:positionV relativeFrom="page">
            <wp:posOffset>0</wp:posOffset>
          </wp:positionV>
          <wp:extent cx="7550150" cy="1067562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7549896" cy="1067561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92631DB"/>
    <w:rsid w:val="14B1672C"/>
    <w:rsid w:val="21C67E02"/>
    <w:rsid w:val="29D8094D"/>
    <w:rsid w:val="372765DB"/>
    <w:rsid w:val="54BD15A9"/>
    <w:rsid w:val="5DA06501"/>
    <w:rsid w:val="6CC963B6"/>
    <w:rsid w:val="78C74E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jpeg"/><Relationship Id="rId27" Type="http://schemas.openxmlformats.org/officeDocument/2006/relationships/image" Target="media/image16.pn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theme" Target="theme/theme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26" textRotate="1"/>
    <customShpInfo spid="_x0000_s1031"/>
    <customShpInfo spid="_x0000_s1032"/>
    <customShpInfo spid="_x0000_s1033"/>
    <customShpInfo spid="_x0000_s1030"/>
    <customShpInfo spid="_x0000_s1035"/>
    <customShpInfo spid="_x0000_s1036"/>
    <customShpInfo spid="_x0000_s1034"/>
    <customShpInfo spid="_x0000_s1038"/>
    <customShpInfo spid="_x0000_s1039"/>
    <customShpInfo spid="_x0000_s1037"/>
    <customShpInfo spid="_x0000_s1041"/>
    <customShpInfo spid="_x0000_s1042"/>
    <customShpInfo spid="_x0000_s1043"/>
    <customShpInfo spid="_x0000_s1040"/>
    <customShpInfo spid="_x0000_s1045"/>
    <customShpInfo spid="_x0000_s1046"/>
    <customShpInfo spid="_x0000_s1047"/>
    <customShpInfo spid="_x0000_s1044"/>
    <customShpInfo spid="_x0000_s1049"/>
    <customShpInfo spid="_x0000_s1050"/>
    <customShpInfo spid="_x0000_s1051"/>
    <customShpInfo spid="_x0000_s1048"/>
    <customShpInfo spid="_x0000_s1053"/>
    <customShpInfo spid="_x0000_s1054"/>
    <customShpInfo spid="_x0000_s1055"/>
    <customShpInfo spid="_x0000_s1052"/>
    <customShpInfo spid="_x0000_s1057"/>
    <customShpInfo spid="_x0000_s1058"/>
    <customShpInfo spid="_x0000_s1059"/>
    <customShpInfo spid="_x0000_s1056"/>
    <customShpInfo spid="_x0000_s1061"/>
    <customShpInfo spid="_x0000_s1062"/>
    <customShpInfo spid="_x0000_s1063"/>
    <customShpInfo spid="_x0000_s1060"/>
    <customShpInfo spid="_x0000_s1065"/>
    <customShpInfo spid="_x0000_s1066"/>
    <customShpInfo spid="_x0000_s1067"/>
    <customShpInfo spid="_x0000_s1064"/>
    <customShpInfo spid="_x0000_s1069"/>
    <customShpInfo spid="_x0000_s1070"/>
    <customShpInfo spid="_x0000_s1071"/>
    <customShpInfo spid="_x0000_s1068"/>
    <customShpInfo spid="_x0000_s1073"/>
    <customShpInfo spid="_x0000_s1074"/>
    <customShpInfo spid="_x0000_s1075"/>
    <customShpInfo spid="_x0000_s1072"/>
    <customShpInfo spid="_x0000_s1076"/>
    <customShpInfo spid="_x0000_s1077"/>
    <customShpInfo spid="_x0000_s1079"/>
    <customShpInfo spid="_x0000_s1080"/>
    <customShpInfo spid="_x0000_s1081"/>
    <customShpInfo spid="_x0000_s1078"/>
    <customShpInfo spid="_x0000_s1083"/>
    <customShpInfo spid="_x0000_s1084"/>
    <customShpInfo spid="_x0000_s1085"/>
    <customShpInfo spid="_x0000_s1082"/>
    <customShpInfo spid="_x0000_s1086"/>
    <customShpInfo spid="_x0000_s1087"/>
    <customShpInfo spid="_x0000_s1088"/>
    <customShpInfo spid="_x0000_s1090"/>
    <customShpInfo spid="_x0000_s1091"/>
    <customShpInfo spid="_x0000_s1092"/>
    <customShpInfo spid="_x0000_s1089"/>
    <customShpInfo spid="_x0000_s1094"/>
    <customShpInfo spid="_x0000_s1095"/>
    <customShpInfo spid="_x0000_s1096"/>
    <customShpInfo spid="_x0000_s1093"/>
    <customShpInfo spid="_x0000_s1098"/>
    <customShpInfo spid="_x0000_s1099"/>
    <customShpInfo spid="_x0000_s1100"/>
    <customShpInfo spid="_x0000_s1097"/>
    <customShpInfo spid="_x0000_s1102"/>
    <customShpInfo spid="_x0000_s1103"/>
    <customShpInfo spid="_x0000_s1104"/>
    <customShpInfo spid="_x0000_s1101"/>
    <customShpInfo spid="_x0000_s1106"/>
    <customShpInfo spid="_x0000_s1107"/>
    <customShpInfo spid="_x0000_s1108"/>
    <customShpInfo spid="_x0000_s1105"/>
    <customShpInfo spid="_x0000_s1110"/>
    <customShpInfo spid="_x0000_s1111"/>
    <customShpInfo spid="_x0000_s1112"/>
    <customShpInfo spid="_x0000_s1109"/>
    <customShpInfo spid="_x0000_s1114"/>
    <customShpInfo spid="_x0000_s1115"/>
    <customShpInfo spid="_x0000_s1116"/>
    <customShpInfo spid="_x0000_s1113"/>
    <customShpInfo spid="_x0000_s1118"/>
    <customShpInfo spid="_x0000_s1119"/>
    <customShpInfo spid="_x0000_s1120"/>
    <customShpInfo spid="_x0000_s1117"/>
    <customShpInfo spid="_x0000_s1122"/>
    <customShpInfo spid="_x0000_s1123"/>
    <customShpInfo spid="_x0000_s1124"/>
    <customShpInfo spid="_x0000_s1121"/>
    <customShpInfo spid="_x0000_s1126"/>
    <customShpInfo spid="_x0000_s1127"/>
    <customShpInfo spid="_x0000_s1125"/>
    <customShpInfo spid="_x0000_s1129"/>
    <customShpInfo spid="_x0000_s1130"/>
    <customShpInfo spid="_x0000_s1131"/>
    <customShpInfo spid="_x0000_s1128"/>
    <customShpInfo spid="_x0000_s1133"/>
    <customShpInfo spid="_x0000_s1134"/>
    <customShpInfo spid="_x0000_s1135"/>
    <customShpInfo spid="_x0000_s1132"/>
    <customShpInfo spid="_x0000_s11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1660</Words>
  <Characters>1925</Characters>
  <TotalTime>4</TotalTime>
  <ScaleCrop>false</ScaleCrop>
  <LinksUpToDate>false</LinksUpToDate>
  <CharactersWithSpaces>2019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2022-08-31T15:11:00Z</dcterms:created>
  <dc:creator>Administrator</dc:creator>
  <cp:lastModifiedBy>陈宇佳小朋友</cp:lastModifiedBy>
  <dcterms:modified xsi:type="dcterms:W3CDTF">2025-05-27T08:45:10Z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2024-07-03T09:32:35Z</vt:filetime>
  </property>
  <property fmtid="{D5CDD505-2E9C-101B-9397-08002B2CF9AE}" pid="4" name="KSOProductBuildVer">
    <vt:lpwstr>2052-12.1.0.21171</vt:lpwstr>
  </property>
  <property fmtid="{D5CDD505-2E9C-101B-9397-08002B2CF9AE}" pid="5" name="ICV">
    <vt:lpwstr>AB5D8B30E06A49559610F4832EA24976_13</vt:lpwstr>
  </property>
  <property fmtid="{D5CDD505-2E9C-101B-9397-08002B2CF9AE}" pid="6" name="KSOTemplateDocerSaveRecord">
    <vt:lpwstr>eyJoZGlkIjoiYWNmN2U2YzdhYjY0ZTcyNzljNjc4ZWQwNzYyYTdkNTYiLCJ1c2VySWQiOiI2MDQ4MTQ0OTUifQ==</vt:lpwstr>
  </property>
</Properties>
</file>