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中共怀来县委部门</w:t>
      </w:r>
    </w:p>
    <w:p>
      <w:pPr>
        <w:jc w:val="center"/>
      </w:pPr>
      <w:r>
        <w:rPr>
          <w:rFonts w:ascii="方正小标宋_GBK" w:hAnsi="方正小标宋_GBK" w:eastAsia="方正小标宋_GBK" w:cs="方正小标宋_GBK"/>
          <w:color w:val="000000"/>
          <w:sz w:val="72"/>
        </w:rPr>
        <w:t>2024年部门预</w:t>
      </w:r>
      <w:bookmarkStart w:id="7" w:name="_GoBack"/>
      <w:bookmarkEnd w:id="7"/>
      <w:r>
        <w:rPr>
          <w:rFonts w:ascii="方正小标宋_GBK" w:hAnsi="方正小标宋_GBK" w:eastAsia="方正小标宋_GBK" w:cs="方正小标宋_GBK"/>
          <w:color w:val="000000"/>
          <w:sz w:val="72"/>
        </w:rPr>
        <w:t>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机要局经费绩效目标表</w:t>
      </w:r>
      <w:r>
        <w:tab/>
      </w:r>
      <w:r>
        <w:fldChar w:fldCharType="begin"/>
      </w:r>
      <w:r>
        <w:instrText xml:space="preserve">PAGEREF _Toc_4_4_0000000004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机要局网络运行维护费绩效目标表</w:t>
      </w:r>
      <w:r>
        <w:tab/>
      </w:r>
      <w:r>
        <w:fldChar w:fldCharType="begin"/>
      </w:r>
      <w:r>
        <w:instrText xml:space="preserve">PAGEREF _Toc_4_4_0000000005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专项经费绩效目标表</w:t>
      </w:r>
      <w:r>
        <w:tab/>
      </w:r>
      <w:r>
        <w:fldChar w:fldCharType="begin"/>
      </w:r>
      <w:r>
        <w:instrText xml:space="preserve">PAGEREF _Toc_4_4_0000000006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县委办公经费绩效目标表</w:t>
      </w:r>
      <w:r>
        <w:tab/>
      </w:r>
      <w:r>
        <w:fldChar w:fldCharType="begin"/>
      </w:r>
      <w:r>
        <w:instrText xml:space="preserve">PAGEREF _Toc_4_4_0000000007 \h</w:instrText>
      </w:r>
      <w:r>
        <w:fldChar w:fldCharType="separate"/>
      </w:r>
      <w:r>
        <w:t>6</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紧紧围绕县委中心工作 以</w:t>
      </w:r>
      <w:r>
        <w:rPr>
          <w:rFonts w:hint="eastAsia"/>
          <w:lang w:eastAsia="zh-CN"/>
        </w:rPr>
        <w:t>党的十九大精神</w:t>
      </w:r>
      <w:r>
        <w:t>为指导，以提升三服务为目标 以服务决算为中心 以</w:t>
      </w:r>
      <w:r>
        <w:rPr>
          <w:rFonts w:hint="eastAsia"/>
          <w:lang w:eastAsia="zh-CN"/>
        </w:rPr>
        <w:t>优质绩效</w:t>
      </w:r>
      <w:r>
        <w:t>标准团结协作 创新奋进，深入把握新形势下县委办公工作的特点和规律 创新提升县委办公室的质量水平充分发挥县委办公室紧强前哨和巩固后院的作用，努力当好县委的参谋和助手</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公文运转无差错率</w:t>
      </w:r>
    </w:p>
    <w:p>
      <w:pPr>
        <w:pStyle w:val="6"/>
      </w:pPr>
      <w:r>
        <w:t>协调县委大型会议和活动 大型会议控制率</w:t>
      </w:r>
    </w:p>
    <w:p>
      <w:pPr>
        <w:pStyle w:val="6"/>
      </w:pPr>
      <w:r>
        <w:t>值班工作 无差错</w:t>
      </w:r>
    </w:p>
    <w:p>
      <w:pPr>
        <w:pStyle w:val="6"/>
      </w:pPr>
      <w:r>
        <w:t>公文接待 严格执行公务接待标准</w:t>
      </w:r>
    </w:p>
    <w:p>
      <w:pPr>
        <w:pStyle w:val="6"/>
      </w:pPr>
      <w:r>
        <w:t>信息收集及民意调查 信息采集上报率</w:t>
      </w:r>
    </w:p>
    <w:p>
      <w:pPr>
        <w:pStyle w:val="6"/>
      </w:pPr>
      <w:r>
        <w:t>督查调研 领导满意度</w:t>
      </w:r>
    </w:p>
    <w:p>
      <w:pPr>
        <w:pStyle w:val="6"/>
      </w:pPr>
      <w:r>
        <w:t>机要密码管理 涉密</w:t>
      </w:r>
    </w:p>
    <w:p>
      <w:pPr>
        <w:pStyle w:val="6"/>
      </w:pPr>
      <w:r>
        <w:t>保密管理   涉密</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突出精品意识，高质量高效率撰写领导讲话、会议文稿及有关通知，力求立意新颖，指导性强，领导满意。认真做好县委召开的各项会议的会务筹备工作，围绕全县中心工作开展调查研究，围绕省市对我县考核目标要求和全县中心工作，对重要工作任务完成情况进行专项督查。</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机要局经费绩效目标表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201001中共怀来县委办公室</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13073024P00051410001X</w:t>
            </w:r>
          </w:p>
        </w:tc>
        <w:tc>
          <w:tcPr>
            <w:tcW w:w="1587" w:type="dxa"/>
            <w:vAlign w:val="center"/>
          </w:tcPr>
          <w:p>
            <w:pPr>
              <w:pStyle w:val="11"/>
            </w:pPr>
            <w:r>
              <w:t>项目名称</w:t>
            </w:r>
          </w:p>
        </w:tc>
        <w:tc>
          <w:tcPr>
            <w:tcW w:w="4422" w:type="dxa"/>
            <w:gridSpan w:val="3"/>
            <w:vAlign w:val="center"/>
          </w:tcPr>
          <w:p>
            <w:pPr>
              <w:pStyle w:val="10"/>
            </w:pPr>
            <w:r>
              <w:t>怀财字[2024]7号 机要局经费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9.36</w:t>
            </w:r>
          </w:p>
        </w:tc>
        <w:tc>
          <w:tcPr>
            <w:tcW w:w="1587" w:type="dxa"/>
            <w:vAlign w:val="center"/>
          </w:tcPr>
          <w:p>
            <w:pPr>
              <w:pStyle w:val="11"/>
            </w:pPr>
            <w:r>
              <w:t>其中：财政    资金</w:t>
            </w:r>
          </w:p>
        </w:tc>
        <w:tc>
          <w:tcPr>
            <w:tcW w:w="1304" w:type="dxa"/>
            <w:vAlign w:val="center"/>
          </w:tcPr>
          <w:p>
            <w:pPr>
              <w:pStyle w:val="10"/>
            </w:pPr>
            <w:r>
              <w:t>9.36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扎实推进机要电子政务建设，实现各级各部门密码信息的专网上的安全传输，实现无纸化办公，实现党中央提出的精简会议、拒绝文山会海、厉行节约的目的，为提高机要工作效率提供保障。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全面提升密码通信服务保障能力，确保各级党委、政府政令的安全畅通，确保党和国家核心机密的安全，努力实现密码通信工作“无差错、无事故、无错情”，发挥机要密码工作生命线、指挥线、保障线的作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机要局网络运行维护费绩效目标表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201001中共怀来县委办公室</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13073024P00051510001K</w:t>
            </w:r>
          </w:p>
        </w:tc>
        <w:tc>
          <w:tcPr>
            <w:tcW w:w="1587" w:type="dxa"/>
            <w:vAlign w:val="center"/>
          </w:tcPr>
          <w:p>
            <w:pPr>
              <w:pStyle w:val="11"/>
            </w:pPr>
            <w:r>
              <w:t>项目名称</w:t>
            </w:r>
          </w:p>
        </w:tc>
        <w:tc>
          <w:tcPr>
            <w:tcW w:w="4422" w:type="dxa"/>
            <w:gridSpan w:val="3"/>
            <w:vAlign w:val="center"/>
          </w:tcPr>
          <w:p>
            <w:pPr>
              <w:pStyle w:val="10"/>
            </w:pPr>
            <w:r>
              <w:t>怀财字[2024]7号 机要局网络运行维护费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9.00</w:t>
            </w:r>
          </w:p>
        </w:tc>
        <w:tc>
          <w:tcPr>
            <w:tcW w:w="1587" w:type="dxa"/>
            <w:vAlign w:val="center"/>
          </w:tcPr>
          <w:p>
            <w:pPr>
              <w:pStyle w:val="11"/>
            </w:pPr>
            <w:r>
              <w:t>其中：财政    资金</w:t>
            </w:r>
          </w:p>
        </w:tc>
        <w:tc>
          <w:tcPr>
            <w:tcW w:w="1304" w:type="dxa"/>
            <w:vAlign w:val="center"/>
          </w:tcPr>
          <w:p>
            <w:pPr>
              <w:pStyle w:val="10"/>
            </w:pPr>
            <w:r>
              <w:t>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全面提升密码通信保障能力，确保各级党委、政府政令的安全畅通，确保党和国家核心机密的安全，努力实现密码通信工作“无事故、无差错、无错情”，发挥机要密码工作生命线、指挥线、保障线作用。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照省委办公厅文件精神，扎实推进机要电子政务建设，实现各级各部门密码信息的专网上的安全传输，实现无纸化办公，实现党中央提出的精简会议、拒绝文山会海、厉行节约的目标，为提高机要工作效率提供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因涉密，无法提供</w:t>
            </w:r>
          </w:p>
        </w:tc>
        <w:tc>
          <w:tcPr>
            <w:tcW w:w="2891" w:type="dxa"/>
            <w:vAlign w:val="center"/>
          </w:tcPr>
          <w:p>
            <w:pPr>
              <w:pStyle w:val="10"/>
            </w:pPr>
            <w:r>
              <w:t>因涉密，无法提供</w:t>
            </w:r>
          </w:p>
        </w:tc>
        <w:tc>
          <w:tcPr>
            <w:tcW w:w="1276" w:type="dxa"/>
            <w:vAlign w:val="center"/>
          </w:tcPr>
          <w:p>
            <w:pPr>
              <w:pStyle w:val="10"/>
            </w:pPr>
            <w:r>
              <w:t>涉密</w:t>
            </w:r>
          </w:p>
        </w:tc>
        <w:tc>
          <w:tcPr>
            <w:tcW w:w="1843" w:type="dxa"/>
            <w:vAlign w:val="center"/>
          </w:tcPr>
          <w:p>
            <w:pPr>
              <w:pStyle w:val="10"/>
            </w:pPr>
            <w:r>
              <w:t>涉密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专项经费绩效目标表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201001中共怀来县委办公室</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13073024P00051610002W</w:t>
            </w:r>
          </w:p>
        </w:tc>
        <w:tc>
          <w:tcPr>
            <w:tcW w:w="1587" w:type="dxa"/>
            <w:vAlign w:val="center"/>
          </w:tcPr>
          <w:p>
            <w:pPr>
              <w:pStyle w:val="11"/>
            </w:pPr>
            <w:r>
              <w:t>项目名称</w:t>
            </w:r>
          </w:p>
        </w:tc>
        <w:tc>
          <w:tcPr>
            <w:tcW w:w="4422" w:type="dxa"/>
            <w:gridSpan w:val="3"/>
            <w:vAlign w:val="center"/>
          </w:tcPr>
          <w:p>
            <w:pPr>
              <w:pStyle w:val="10"/>
            </w:pPr>
            <w:r>
              <w:t>怀财字[2024]7号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57.00</w:t>
            </w:r>
          </w:p>
        </w:tc>
        <w:tc>
          <w:tcPr>
            <w:tcW w:w="1587" w:type="dxa"/>
            <w:vAlign w:val="center"/>
          </w:tcPr>
          <w:p>
            <w:pPr>
              <w:pStyle w:val="11"/>
            </w:pPr>
            <w:r>
              <w:t>其中：财政    资金</w:t>
            </w:r>
          </w:p>
        </w:tc>
        <w:tc>
          <w:tcPr>
            <w:tcW w:w="1304" w:type="dxa"/>
            <w:vAlign w:val="center"/>
          </w:tcPr>
          <w:p>
            <w:pPr>
              <w:pStyle w:val="10"/>
            </w:pPr>
            <w:r>
              <w:t>57.00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承担县委领导交办的公文运转、办文办会、信息调研、督导检查及日常事务。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1.承担县委领导交办的公文运转、办文办会、信息调研、督导检查及日常事务。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年度服务部门数量</w:t>
            </w:r>
          </w:p>
        </w:tc>
        <w:tc>
          <w:tcPr>
            <w:tcW w:w="2891" w:type="dxa"/>
            <w:vAlign w:val="center"/>
          </w:tcPr>
          <w:p>
            <w:pPr>
              <w:pStyle w:val="10"/>
            </w:pPr>
            <w:r>
              <w:t>年度服务部门数量</w:t>
            </w:r>
          </w:p>
        </w:tc>
        <w:tc>
          <w:tcPr>
            <w:tcW w:w="1276" w:type="dxa"/>
            <w:vAlign w:val="center"/>
          </w:tcPr>
          <w:p>
            <w:pPr>
              <w:pStyle w:val="10"/>
            </w:pPr>
            <w:r>
              <w:t>年度服务部门数量</w:t>
            </w:r>
          </w:p>
        </w:tc>
        <w:tc>
          <w:tcPr>
            <w:tcW w:w="1843" w:type="dxa"/>
            <w:vAlign w:val="center"/>
          </w:tcPr>
          <w:p>
            <w:pPr>
              <w:pStyle w:val="10"/>
            </w:pPr>
            <w:r>
              <w:t>年度服务部门数量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正常运转率</w:t>
            </w:r>
          </w:p>
        </w:tc>
        <w:tc>
          <w:tcPr>
            <w:tcW w:w="2891" w:type="dxa"/>
            <w:vAlign w:val="center"/>
          </w:tcPr>
          <w:p>
            <w:pPr>
              <w:pStyle w:val="10"/>
            </w:pPr>
            <w:r>
              <w:t>正常运转率</w:t>
            </w:r>
          </w:p>
        </w:tc>
        <w:tc>
          <w:tcPr>
            <w:tcW w:w="1276" w:type="dxa"/>
            <w:vAlign w:val="center"/>
          </w:tcPr>
          <w:p>
            <w:pPr>
              <w:pStyle w:val="10"/>
            </w:pPr>
            <w:r>
              <w:t>正常运转率</w:t>
            </w:r>
          </w:p>
        </w:tc>
        <w:tc>
          <w:tcPr>
            <w:tcW w:w="1843" w:type="dxa"/>
            <w:vAlign w:val="center"/>
          </w:tcPr>
          <w:p>
            <w:pPr>
              <w:pStyle w:val="10"/>
            </w:pPr>
            <w:r>
              <w:t>正常运转率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按期完成率</w:t>
            </w:r>
          </w:p>
        </w:tc>
        <w:tc>
          <w:tcPr>
            <w:tcW w:w="2891" w:type="dxa"/>
            <w:vAlign w:val="center"/>
          </w:tcPr>
          <w:p>
            <w:pPr>
              <w:pStyle w:val="10"/>
            </w:pPr>
            <w:r>
              <w:t>按期完成率</w:t>
            </w:r>
          </w:p>
        </w:tc>
        <w:tc>
          <w:tcPr>
            <w:tcW w:w="1276" w:type="dxa"/>
            <w:vAlign w:val="center"/>
          </w:tcPr>
          <w:p>
            <w:pPr>
              <w:pStyle w:val="10"/>
            </w:pPr>
            <w:r>
              <w:t>按期完成率</w:t>
            </w:r>
          </w:p>
        </w:tc>
        <w:tc>
          <w:tcPr>
            <w:tcW w:w="1843" w:type="dxa"/>
            <w:vAlign w:val="center"/>
          </w:tcPr>
          <w:p>
            <w:pPr>
              <w:pStyle w:val="10"/>
            </w:pPr>
            <w:r>
              <w:t>按期完成率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控制成本</w:t>
            </w:r>
          </w:p>
        </w:tc>
        <w:tc>
          <w:tcPr>
            <w:tcW w:w="2891" w:type="dxa"/>
            <w:vAlign w:val="center"/>
          </w:tcPr>
          <w:p>
            <w:pPr>
              <w:pStyle w:val="10"/>
            </w:pPr>
            <w:r>
              <w:t>控制成本</w:t>
            </w:r>
          </w:p>
        </w:tc>
        <w:tc>
          <w:tcPr>
            <w:tcW w:w="1276" w:type="dxa"/>
            <w:vAlign w:val="center"/>
          </w:tcPr>
          <w:p>
            <w:pPr>
              <w:pStyle w:val="10"/>
            </w:pPr>
            <w:r>
              <w:t>控制成本</w:t>
            </w:r>
          </w:p>
        </w:tc>
        <w:tc>
          <w:tcPr>
            <w:tcW w:w="1843" w:type="dxa"/>
            <w:vAlign w:val="center"/>
          </w:tcPr>
          <w:p>
            <w:pPr>
              <w:pStyle w:val="10"/>
            </w:pPr>
            <w:r>
              <w:t>控制成本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提高公益服务</w:t>
            </w:r>
          </w:p>
        </w:tc>
        <w:tc>
          <w:tcPr>
            <w:tcW w:w="2891" w:type="dxa"/>
            <w:vAlign w:val="center"/>
          </w:tcPr>
          <w:p>
            <w:pPr>
              <w:pStyle w:val="10"/>
            </w:pPr>
            <w:r>
              <w:t>提高公益服务</w:t>
            </w:r>
          </w:p>
        </w:tc>
        <w:tc>
          <w:tcPr>
            <w:tcW w:w="1276" w:type="dxa"/>
            <w:vAlign w:val="center"/>
          </w:tcPr>
          <w:p>
            <w:pPr>
              <w:pStyle w:val="10"/>
            </w:pPr>
            <w:r>
              <w:t>提高公益服务</w:t>
            </w:r>
          </w:p>
        </w:tc>
        <w:tc>
          <w:tcPr>
            <w:tcW w:w="1843" w:type="dxa"/>
            <w:vAlign w:val="center"/>
          </w:tcPr>
          <w:p>
            <w:pPr>
              <w:pStyle w:val="10"/>
            </w:pPr>
            <w:r>
              <w:t>提高公益服务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服务对象满意比例</w:t>
            </w:r>
          </w:p>
        </w:tc>
        <w:tc>
          <w:tcPr>
            <w:tcW w:w="2891" w:type="dxa"/>
            <w:vAlign w:val="center"/>
          </w:tcPr>
          <w:p>
            <w:pPr>
              <w:pStyle w:val="10"/>
            </w:pPr>
            <w:r>
              <w:t>服务对象满意比例</w:t>
            </w:r>
          </w:p>
        </w:tc>
        <w:tc>
          <w:tcPr>
            <w:tcW w:w="1276" w:type="dxa"/>
            <w:vAlign w:val="center"/>
          </w:tcPr>
          <w:p>
            <w:pPr>
              <w:pStyle w:val="10"/>
            </w:pPr>
            <w:r>
              <w:t>服务对象满意比例</w:t>
            </w:r>
          </w:p>
        </w:tc>
        <w:tc>
          <w:tcPr>
            <w:tcW w:w="1843" w:type="dxa"/>
            <w:vAlign w:val="center"/>
          </w:tcPr>
          <w:p>
            <w:pPr>
              <w:pStyle w:val="10"/>
            </w:pPr>
            <w:r>
              <w:t>服务对象满意比例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县委办公经费绩效目标表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201001中共怀来县委办公室</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13073024P00050710002B</w:t>
            </w:r>
          </w:p>
        </w:tc>
        <w:tc>
          <w:tcPr>
            <w:tcW w:w="1587" w:type="dxa"/>
            <w:vAlign w:val="center"/>
          </w:tcPr>
          <w:p>
            <w:pPr>
              <w:pStyle w:val="11"/>
            </w:pPr>
            <w:r>
              <w:t>项目名称</w:t>
            </w:r>
          </w:p>
        </w:tc>
        <w:tc>
          <w:tcPr>
            <w:tcW w:w="4422" w:type="dxa"/>
            <w:gridSpan w:val="3"/>
            <w:vAlign w:val="center"/>
          </w:tcPr>
          <w:p>
            <w:pPr>
              <w:pStyle w:val="10"/>
            </w:pPr>
            <w:r>
              <w:t>怀财字【2024】7号 县委办公经费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123.00</w:t>
            </w:r>
          </w:p>
        </w:tc>
        <w:tc>
          <w:tcPr>
            <w:tcW w:w="1587" w:type="dxa"/>
            <w:vAlign w:val="center"/>
          </w:tcPr>
          <w:p>
            <w:pPr>
              <w:pStyle w:val="11"/>
            </w:pPr>
            <w:r>
              <w:t>其中：财政    资金</w:t>
            </w:r>
          </w:p>
        </w:tc>
        <w:tc>
          <w:tcPr>
            <w:tcW w:w="1304" w:type="dxa"/>
            <w:vAlign w:val="center"/>
          </w:tcPr>
          <w:p>
            <w:pPr>
              <w:pStyle w:val="10"/>
            </w:pPr>
            <w:r>
              <w:t>123.00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用于承担县委领导交办的公文运转、办公办会、信息调研、督导检查等事务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质量指标</w:t>
            </w:r>
          </w:p>
        </w:tc>
        <w:tc>
          <w:tcPr>
            <w:tcW w:w="1332" w:type="dxa"/>
            <w:vAlign w:val="center"/>
          </w:tcPr>
          <w:p>
            <w:pPr>
              <w:pStyle w:val="10"/>
            </w:pPr>
            <w:r>
              <w:t>机关运转率（%）</w:t>
            </w:r>
          </w:p>
        </w:tc>
        <w:tc>
          <w:tcPr>
            <w:tcW w:w="2891" w:type="dxa"/>
            <w:vAlign w:val="center"/>
          </w:tcPr>
          <w:p>
            <w:pPr>
              <w:pStyle w:val="10"/>
            </w:pPr>
            <w:r>
              <w:t>机关运转率（%）</w:t>
            </w:r>
          </w:p>
        </w:tc>
        <w:tc>
          <w:tcPr>
            <w:tcW w:w="1276" w:type="dxa"/>
            <w:vAlign w:val="center"/>
          </w:tcPr>
          <w:p>
            <w:pPr>
              <w:pStyle w:val="10"/>
            </w:pPr>
            <w:r>
              <w:t>机关各项工作保障率</w:t>
            </w:r>
          </w:p>
        </w:tc>
        <w:tc>
          <w:tcPr>
            <w:tcW w:w="1843" w:type="dxa"/>
            <w:vAlign w:val="center"/>
          </w:tcPr>
          <w:p>
            <w:pPr>
              <w:pStyle w:val="10"/>
            </w:pPr>
            <w:r>
              <w:t>机关各项工作保障率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重大活动保障率</w:t>
            </w:r>
          </w:p>
        </w:tc>
        <w:tc>
          <w:tcPr>
            <w:tcW w:w="2891" w:type="dxa"/>
            <w:vAlign w:val="center"/>
          </w:tcPr>
          <w:p>
            <w:pPr>
              <w:pStyle w:val="10"/>
            </w:pPr>
            <w:r>
              <w:t>重大活动保障率</w:t>
            </w:r>
          </w:p>
        </w:tc>
        <w:tc>
          <w:tcPr>
            <w:tcW w:w="1276" w:type="dxa"/>
            <w:vAlign w:val="center"/>
          </w:tcPr>
          <w:p>
            <w:pPr>
              <w:pStyle w:val="10"/>
            </w:pPr>
            <w:r>
              <w:t>重大活动保障率</w:t>
            </w:r>
          </w:p>
        </w:tc>
        <w:tc>
          <w:tcPr>
            <w:tcW w:w="1843" w:type="dxa"/>
            <w:vAlign w:val="center"/>
          </w:tcPr>
          <w:p>
            <w:pPr>
              <w:pStyle w:val="10"/>
            </w:pPr>
            <w:r>
              <w:t>重大活动保障率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项目按时完成率</w:t>
            </w:r>
          </w:p>
        </w:tc>
        <w:tc>
          <w:tcPr>
            <w:tcW w:w="1843" w:type="dxa"/>
            <w:vAlign w:val="center"/>
          </w:tcPr>
          <w:p>
            <w:pPr>
              <w:pStyle w:val="10"/>
            </w:pPr>
            <w:r>
              <w:t>项目按时完成率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项目预算控制数</w:t>
            </w:r>
          </w:p>
        </w:tc>
        <w:tc>
          <w:tcPr>
            <w:tcW w:w="1843" w:type="dxa"/>
            <w:vAlign w:val="center"/>
          </w:tcPr>
          <w:p>
            <w:pPr>
              <w:pStyle w:val="10"/>
            </w:pPr>
            <w:r>
              <w:t>项目预算控制数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社会公众或服务对象的满意程度</w:t>
            </w:r>
          </w:p>
          <w:p>
            <w:pPr>
              <w:pStyle w:val="10"/>
            </w:pPr>
          </w:p>
        </w:tc>
        <w:tc>
          <w:tcPr>
            <w:tcW w:w="2891" w:type="dxa"/>
            <w:vAlign w:val="center"/>
          </w:tcPr>
          <w:p>
            <w:pPr>
              <w:pStyle w:val="10"/>
            </w:pPr>
            <w:r>
              <w:t>社会公众或服务对象的满意程度</w:t>
            </w:r>
          </w:p>
          <w:p>
            <w:pPr>
              <w:pStyle w:val="10"/>
            </w:pPr>
          </w:p>
          <w:p>
            <w:pPr>
              <w:pStyle w:val="10"/>
            </w:pPr>
          </w:p>
        </w:tc>
        <w:tc>
          <w:tcPr>
            <w:tcW w:w="1276" w:type="dxa"/>
            <w:vAlign w:val="center"/>
          </w:tcPr>
          <w:p>
            <w:pPr>
              <w:pStyle w:val="10"/>
            </w:pPr>
            <w:r>
              <w:t>社会公众或服务对象的满意度</w:t>
            </w:r>
          </w:p>
        </w:tc>
        <w:tc>
          <w:tcPr>
            <w:tcW w:w="1843" w:type="dxa"/>
            <w:vAlign w:val="center"/>
          </w:tcPr>
          <w:p>
            <w:pPr>
              <w:pStyle w:val="10"/>
            </w:pPr>
            <w:r>
              <w:t>社会公众或服务对象的满意度</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E4YzMzZmJiNzU3YWRmMjdjOGE4ZDI5NjQ3Mjc2ZmIifQ=="/>
  </w:docVars>
  <w:rsids>
    <w:rsidRoot w:val="005A2503"/>
    <w:rsid w:val="00296992"/>
    <w:rsid w:val="005A2503"/>
    <w:rsid w:val="00A03A58"/>
    <w:rsid w:val="1D4D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2024-03-26T16:08:08Z</dcterms:created>
  <dcterms:modified xsi:type="dcterms:W3CDTF">2024-03-26T08:08:08Z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2024-03-26T16:08:09Z</dcterms:created>
  <dcterms:modified xsi:type="dcterms:W3CDTF">2024-03-26T08:08:09Z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2024-03-26T16:08:07Z</dcterms:created>
  <dcterms:modified xsi:type="dcterms:W3CDTF">2024-03-26T08:08:07Z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2024-03-26T16:08:08Z</dcterms:created>
  <dcterms:modified xsi:type="dcterms:W3CDTF">2024-03-26T08:08:08Z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2024-03-26T16:08:07Z</dcterms:created>
  <dcterms:modified xsi:type="dcterms:W3CDTF">2024-03-26T08:08:07Z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2024-03-26T16:08:09Z</dcterms:created>
  <dcterms:modified xsi:type="dcterms:W3CDTF">2024-03-26T08:08:09Z</dcterms:modified>
</cp:coreProperties>
</file>

<file path=customXml/itemProps1.xml><?xml version="1.0" encoding="utf-8"?>
<ds:datastoreItem xmlns:ds="http://schemas.openxmlformats.org/officeDocument/2006/customXml" ds:itemID="{74D39D50-BCB3-4CB4-8ECF-F2D20417860B}">
  <ds:schemaRefs/>
</ds:datastoreItem>
</file>

<file path=customXml/itemProps10.xml><?xml version="1.0" encoding="utf-8"?>
<ds:datastoreItem xmlns:ds="http://schemas.openxmlformats.org/officeDocument/2006/customXml" ds:itemID="{E6F97B11-CAEC-4984-BB25-76B2F39D6FA6}">
  <ds:schemaRefs/>
</ds:datastoreItem>
</file>

<file path=customXml/itemProps11.xml><?xml version="1.0" encoding="utf-8"?>
<ds:datastoreItem xmlns:ds="http://schemas.openxmlformats.org/officeDocument/2006/customXml" ds:itemID="{CE9FBEC1-105E-4957-B69C-C42076A80BE4}">
  <ds:schemaRefs/>
</ds:datastoreItem>
</file>

<file path=customXml/itemProps12.xml><?xml version="1.0" encoding="utf-8"?>
<ds:datastoreItem xmlns:ds="http://schemas.openxmlformats.org/officeDocument/2006/customXml" ds:itemID="{6EA9D2EC-0EB2-44AF-9CD8-11E094E43E72}">
  <ds:schemaRefs/>
</ds:datastoreItem>
</file>

<file path=customXml/itemProps2.xml><?xml version="1.0" encoding="utf-8"?>
<ds:datastoreItem xmlns:ds="http://schemas.openxmlformats.org/officeDocument/2006/customXml" ds:itemID="{18297441-85AF-4BDD-8F09-44F87C4C85E8}">
  <ds:schemaRefs/>
</ds:datastoreItem>
</file>

<file path=customXml/itemProps3.xml><?xml version="1.0" encoding="utf-8"?>
<ds:datastoreItem xmlns:ds="http://schemas.openxmlformats.org/officeDocument/2006/customXml" ds:itemID="{7FC403FA-4011-4D51-AC07-99DC9AD051ED}">
  <ds:schemaRefs/>
</ds:datastoreItem>
</file>

<file path=customXml/itemProps4.xml><?xml version="1.0" encoding="utf-8"?>
<ds:datastoreItem xmlns:ds="http://schemas.openxmlformats.org/officeDocument/2006/customXml" ds:itemID="{6A0F2405-7C0F-4540-B067-64303F362F2C}">
  <ds:schemaRefs/>
</ds:datastoreItem>
</file>

<file path=customXml/itemProps5.xml><?xml version="1.0" encoding="utf-8"?>
<ds:datastoreItem xmlns:ds="http://schemas.openxmlformats.org/officeDocument/2006/customXml" ds:itemID="{F049452A-8F16-4872-BF77-A73BDFCA8D1A}">
  <ds:schemaRefs/>
</ds:datastoreItem>
</file>

<file path=customXml/itemProps6.xml><?xml version="1.0" encoding="utf-8"?>
<ds:datastoreItem xmlns:ds="http://schemas.openxmlformats.org/officeDocument/2006/customXml" ds:itemID="{79954464-E07A-44B3-93B6-8296878D2892}">
  <ds:schemaRefs/>
</ds:datastoreItem>
</file>

<file path=customXml/itemProps7.xml><?xml version="1.0" encoding="utf-8"?>
<ds:datastoreItem xmlns:ds="http://schemas.openxmlformats.org/officeDocument/2006/customXml" ds:itemID="{CB484E06-7A79-4DEF-B3C4-599700EC420B}">
  <ds:schemaRefs/>
</ds:datastoreItem>
</file>

<file path=customXml/itemProps8.xml><?xml version="1.0" encoding="utf-8"?>
<ds:datastoreItem xmlns:ds="http://schemas.openxmlformats.org/officeDocument/2006/customXml" ds:itemID="{7FDF77BB-49F3-4D54-A949-B0F25D6EF83C}">
  <ds:schemaRefs/>
</ds:datastoreItem>
</file>

<file path=customXml/itemProps9.xml><?xml version="1.0" encoding="utf-8"?>
<ds:datastoreItem xmlns:ds="http://schemas.openxmlformats.org/officeDocument/2006/customXml" ds:itemID="{417138E2-1B31-4322-BEBD-C08442C7D77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572</Words>
  <Characters>3265</Characters>
  <Lines>27</Lines>
  <Paragraphs>7</Paragraphs>
  <TotalTime>2</TotalTime>
  <ScaleCrop>false</ScaleCrop>
  <LinksUpToDate>false</LinksUpToDate>
  <CharactersWithSpaces>3830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2024-03-26T16:08:00Z</dcterms:created>
  <dc:creator>Administrator</dc:creator>
  <cp:lastModifiedBy>何夜无梦</cp:lastModifiedBy>
  <dcterms:modified xsi:type="dcterms:W3CDTF">2024-04-16T07:44:27Z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57C8550570AC4DC6B71DFE27F7556C3A_12</vt:lpwstr>
  </property>
</Properties>
</file>