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5532">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w:pict>
          <v:group id="_x0000_s1028" o:spid="_x0000_s1028" o:spt="203" style="position:absolute;left:0pt;margin-left:-2.5pt;margin-top:0.75pt;height:308.5pt;width:600.25pt;z-index:-251651072;mso-width-relative:page;mso-height-relative:page;"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">
            <o:lock v:ext="edit"/>
            <v:rect id="_x0000_s1029" o:spid="_x0000_s1029" o:spt="1" style="position:absolute;left:13622;top:283;height:6170;width:12005;v-text-anchor:middle;" fillcolor="#FDBC11"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">
              <v:path/>
              <v:fill on="t" focussize="0,0"/>
              <v:stroke on="f" weight="1pt"/>
              <v:imagedata o:title=""/>
              <o:lock v:ext="edit"/>
            </v:rect>
            <v:shape id="_x0000_s1030" o:spid="_x0000_s1030" o:spt="202" type="#_x0000_t202" style="position:absolute;left:17229;top:5021;height:1392;width:808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v:path/>
              <v:fill on="f" focussize="0,0"/>
              <v:stroke on="f" joinstyle="miter"/>
              <v:imagedata o:title=""/>
              <o:lock v:ext="edit"/>
              <v:textbox style="mso-fit-shape-to-text:t;">
                <w:txbxContent>
                  <w:p w14:paraId="523628E3">
                    <w:pPr>
                      <w:jc w:val="left"/>
                      <w:rPr>
                        <w:color w:val="000000" w:themeColor="text1"/>
                        <w:kern w:val="0"/>
                        <w:sz w:val="92"/>
                        <w:szCs w:val="92"/>
                      </w:rPr>
                    </w:pPr>
                    <w:r>
                      <w:rPr>
                        <w:rFonts w:hint="eastAsia" w:ascii="思源黑体 HW Bold" w:hAnsi="思源黑体 HW Bold" w:eastAsia="思源黑体 HW Bold"/>
                        <w:color w:val="000000" w:themeColor="text1"/>
                        <w:kern w:val="24"/>
                        <w:sz w:val="92"/>
                        <w:szCs w:val="92"/>
                      </w:rPr>
                      <w:t>部门决算公开文本</w:t>
                    </w:r>
                  </w:p>
                </w:txbxContent>
              </v:textbox>
            </v:shape>
          </v:group>
        </w:pict>
      </w:r>
      <w:r>
        <w:pict>
          <v:shape id="文本框 10" o:spid="_x0000_s1026" o:spt="202" type="#_x0000_t202" style="position:absolute;left:0pt;margin-left:106.25pt;margin-top:693.55pt;height:79.95pt;width:404.1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">
            <v:path/>
            <v:fill on="f" focussize="0,0"/>
            <v:stroke on="f" joinstyle="miter"/>
            <v:imagedata o:title=""/>
            <o:lock v:ext="edit"/>
            <v:textbox style="mso-fit-shape-to-text:t;">
              <w:txbxContent>
                <w:p w14:paraId="5E77A64E">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二〇二〇年八月</w:t>
                  </w:r>
                </w:p>
              </w:txbxContent>
            </v:textbox>
          </v:shape>
        </w:pict>
      </w:r>
      <w:r>
        <w:pict>
          <v:shape id="椭圆 8" o:spid="_x0000_s1042" o:spt="3" type="#_x0000_t3" style="position:absolute;left:0pt;margin-left:53.5pt;margin-top:232.45pt;height:121.95pt;width:121.95pt;z-index:251659264;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v:path/>
            <v:fill on="t" focussize="0,0"/>
            <v:stroke on="f" weight="1pt" joinstyle="miter"/>
            <v:imagedata o:title=""/>
            <o:lock v:ext="edit"/>
            <v:textbox>
              <w:txbxContent>
                <w:p w14:paraId="2C0FA39F"/>
              </w:txbxContent>
            </v:textbox>
          </v:shape>
        </w:pict>
      </w:r>
      <w:r>
        <w:pict>
          <v:rect id="矩形 14" o:spid="_x0000_s1027" o:spt="1" style="position:absolute;left:0pt;margin-left:33.6pt;margin-top:256.75pt;height:69.6pt;width:160.65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">
            <v:path/>
            <v:fill on="f" focussize="0,0"/>
            <v:stroke on="f"/>
            <v:imagedata o:title=""/>
            <o:lock v:ext="edit"/>
            <v:textbox style="mso-fit-shape-to-text:t;">
              <w:txbxContent>
                <w:p w14:paraId="49AB1E71">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rPr>
                    <w:t>2019</w:t>
                  </w:r>
                </w:p>
              </w:txbxContent>
            </v:textbox>
          </v:rect>
        </w:pict>
      </w:r>
      <w:r>
        <w:pict>
          <v:shape id="椭圆 9" o:spid="_x0000_s1041" o:spt="3" type="#_x0000_t3" style="position:absolute;left:0pt;margin-left:62.2pt;margin-top:242.75pt;height:103.45pt;width:103.45pt;z-index:251663360;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v:path/>
            <v:fill on="t" focussize="0,0"/>
            <v:stroke on="f" weight="1pt" joinstyle="miter"/>
            <v:imagedata o:title=""/>
            <o:lock v:ext="edit"/>
            <v:textbox>
              <w:txbxContent>
                <w:p w14:paraId="2A9CA1CC"/>
              </w:txbxContent>
            </v:textbox>
          </v:shape>
        </w:pict>
      </w:r>
      <w:r>
        <w:pict>
          <v:group id="_x0000_s1038" o:spid="_x0000_s1038" o:spt="203" style="position:absolute;left:0pt;margin-left:1.25pt;margin-top:821.7pt;height:21.45pt;width:595.25pt;z-index:251660288;mso-width-relative:page;mso-height-relative:page;"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o:lock v:ext="edit"/>
            <v:rect id="矩形 6" o:spid="_x0000_s1040"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path/>
              <v:fill on="t" focussize="0,0"/>
              <v:stroke on="f" weight="1pt"/>
              <v:imagedata o:title=""/>
              <o:lock v:ext="edit"/>
            </v:rect>
            <v:rect id="矩形 7" o:spid="_x0000_s1039"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path/>
              <v:fill on="t" focussize="0,0"/>
              <v:stroke on="f" weight="1pt"/>
              <v:imagedata o:title=""/>
              <o:lock v:ext="edit"/>
            </v:rect>
          </v:group>
        </w:pict>
      </w:r>
      <w:r>
        <w:pict>
          <v:rect id="矩形 11" o:spid="_x0000_s1031" o:spt="1" style="position:absolute;left:0pt;margin-left:184.75pt;margin-top:286.6pt;height:31.25pt;width:339.65pt;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">
            <v:path/>
            <v:fill on="f" focussize="0,0"/>
            <v:stroke on="f"/>
            <v:imagedata o:title=""/>
            <o:lock v:ext="edit"/>
            <v:textbox style="mso-fit-shape-to-text:t;">
              <w:txbxContent>
                <w:p w14:paraId="47C527F6"/>
              </w:txbxContent>
            </v:textbox>
          </v:rect>
        </w:pict>
      </w:r>
    </w:p>
    <w:p w14:paraId="0A070367"/>
    <w:p w14:paraId="72A37FD2">
      <w:pPr>
        <w:jc w:val="center"/>
        <w:rPr>
          <w:rFonts w:ascii="黑体" w:hAnsi="黑体" w:eastAsia="黑体" w:cs="黑体"/>
          <w:sz w:val="56"/>
          <w:szCs w:val="72"/>
        </w:rPr>
      </w:pPr>
    </w:p>
    <w:p w14:paraId="0F217DF0">
      <w:pPr>
        <w:jc w:val="center"/>
        <w:rPr>
          <w:rFonts w:ascii="黑体" w:hAnsi="黑体" w:eastAsia="黑体" w:cs="黑体"/>
          <w:sz w:val="56"/>
          <w:szCs w:val="72"/>
        </w:rPr>
      </w:pPr>
    </w:p>
    <w:p w14:paraId="3443FA24">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2EC66264">
      <w:pPr>
        <w:tabs>
          <w:tab w:val="left" w:pos="2728"/>
        </w:tabs>
        <w:rPr>
          <w:rFonts w:ascii="黑体" w:hAnsi="Times New Roman" w:eastAsia="黑体" w:cs="Times New Roman"/>
          <w:sz w:val="48"/>
          <w:szCs w:val="48"/>
        </w:rPr>
      </w:pPr>
      <w:r>
        <w:rPr>
          <w:rFonts w:hint="eastAsia" w:ascii="黑体" w:hAnsi="Times New Roman" w:eastAsia="黑体" w:cs="Times New Roman"/>
          <w:sz w:val="48"/>
          <w:szCs w:val="48"/>
        </w:rPr>
        <w:tab/>
      </w:r>
    </w:p>
    <w:p w14:paraId="5EBB5233">
      <w:pPr>
        <w:rPr>
          <w:rFonts w:ascii="黑体" w:hAnsi="黑体" w:eastAsia="黑体" w:cs="黑体"/>
          <w:sz w:val="56"/>
          <w:szCs w:val="72"/>
        </w:rPr>
      </w:pPr>
    </w:p>
    <w:p w14:paraId="1721C71B">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6A399D2A">
      <w:pPr>
        <w:spacing w:line="360" w:lineRule="auto"/>
        <w:jc w:val="center"/>
        <w:rPr>
          <w:rFonts w:ascii="黑体" w:hAnsi="黑体" w:eastAsia="黑体" w:cs="黑体"/>
          <w:sz w:val="56"/>
          <w:szCs w:val="72"/>
        </w:rPr>
      </w:pPr>
    </w:p>
    <w:p w14:paraId="03A2A8AE">
      <w:pPr>
        <w:spacing w:line="600" w:lineRule="auto"/>
        <w:jc w:val="center"/>
        <w:rPr>
          <w:rFonts w:ascii="黑体" w:hAnsi="黑体" w:eastAsia="黑体" w:cs="黑体"/>
          <w:sz w:val="56"/>
          <w:szCs w:val="72"/>
        </w:rPr>
      </w:pPr>
    </w:p>
    <w:p w14:paraId="211305FE">
      <w:pPr>
        <w:spacing w:line="600" w:lineRule="auto"/>
        <w:jc w:val="center"/>
        <w:rPr>
          <w:rFonts w:ascii="黑体" w:hAnsi="黑体" w:eastAsia="黑体" w:cs="黑体"/>
          <w:sz w:val="56"/>
          <w:szCs w:val="72"/>
        </w:rPr>
      </w:pPr>
    </w:p>
    <w:p w14:paraId="34B9DD5E">
      <w:pPr>
        <w:spacing w:line="600" w:lineRule="auto"/>
        <w:jc w:val="center"/>
        <w:rPr>
          <w:rFonts w:ascii="黑体" w:hAnsi="黑体" w:eastAsia="黑体" w:cs="黑体"/>
          <w:sz w:val="56"/>
          <w:szCs w:val="72"/>
        </w:rPr>
      </w:pPr>
    </w:p>
    <w:p w14:paraId="2994F0DB">
      <w:pPr>
        <w:spacing w:line="480" w:lineRule="auto"/>
        <w:jc w:val="center"/>
        <w:rPr>
          <w:rFonts w:ascii="黑体" w:hAnsi="黑体" w:eastAsia="黑体" w:cs="黑体"/>
          <w:sz w:val="56"/>
          <w:szCs w:val="72"/>
        </w:rPr>
      </w:pPr>
    </w:p>
    <w:p w14:paraId="37B7366A">
      <w:pPr>
        <w:spacing w:line="480" w:lineRule="auto"/>
        <w:jc w:val="center"/>
        <w:rPr>
          <w:rFonts w:ascii="黑体" w:hAnsi="黑体" w:eastAsia="黑体" w:cs="黑体"/>
          <w:sz w:val="56"/>
          <w:szCs w:val="72"/>
        </w:rPr>
      </w:pPr>
    </w:p>
    <w:p w14:paraId="37C22F40">
      <w:pPr>
        <w:spacing w:line="480" w:lineRule="auto"/>
        <w:jc w:val="center"/>
        <w:rPr>
          <w:rFonts w:ascii="黑体" w:hAnsi="黑体" w:eastAsia="黑体" w:cs="黑体"/>
          <w:sz w:val="56"/>
          <w:szCs w:val="72"/>
        </w:rPr>
      </w:pPr>
    </w:p>
    <w:p w14:paraId="324C6A67">
      <w:pPr>
        <w:snapToGrid w:val="0"/>
        <w:spacing w:line="480" w:lineRule="auto"/>
        <w:jc w:val="center"/>
        <w:rPr>
          <w:rFonts w:ascii="黑体" w:hAnsi="黑体" w:eastAsia="黑体" w:cs="黑体"/>
          <w:sz w:val="56"/>
          <w:szCs w:val="72"/>
        </w:rPr>
      </w:pPr>
    </w:p>
    <w:p w14:paraId="3CD6BFC0">
      <w:pPr>
        <w:snapToGrid w:val="0"/>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怀来县人力资源和社会保障局</w:t>
      </w:r>
    </w:p>
    <w:p w14:paraId="54602A46">
      <w:pPr>
        <w:snapToGrid w:val="0"/>
        <w:jc w:val="center"/>
        <w:rPr>
          <w:rFonts w:ascii="楷体_GB2312" w:hAnsi="楷体_GB2312" w:eastAsia="楷体_GB2312" w:cs="楷体_GB2312"/>
          <w:color w:val="000000" w:themeColor="text1"/>
          <w:kern w:val="0"/>
          <w:sz w:val="44"/>
          <w:szCs w:val="44"/>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二〇二〇年八月</w:t>
      </w:r>
    </w:p>
    <w:p w14:paraId="564C0195">
      <w:pPr>
        <w:widowControl/>
        <w:spacing w:line="600" w:lineRule="exact"/>
        <w:jc w:val="left"/>
        <w:rPr>
          <w:rFonts w:ascii="黑体" w:hAnsi="黑体" w:eastAsia="黑体" w:cs="黑体"/>
          <w:bCs/>
          <w:sz w:val="32"/>
          <w:szCs w:val="32"/>
          <w:highlight w:val="yellow"/>
        </w:rPr>
      </w:pPr>
    </w:p>
    <w:p w14:paraId="75F3EE23">
      <w:pPr>
        <w:tabs>
          <w:tab w:val="left" w:pos="2728"/>
        </w:tabs>
        <w:jc w:val="center"/>
        <w:rPr>
          <w:rFonts w:ascii="黑体" w:hAnsi="Times New Roman" w:eastAsia="黑体" w:cs="Times New Roman"/>
          <w:sz w:val="48"/>
          <w:szCs w:val="48"/>
        </w:rPr>
      </w:pPr>
    </w:p>
    <w:p w14:paraId="27F7742D">
      <w:pPr>
        <w:tabs>
          <w:tab w:val="left" w:pos="2728"/>
        </w:tabs>
        <w:jc w:val="center"/>
        <w:rPr>
          <w:rFonts w:ascii="黑体" w:hAnsi="Times New Roman" w:eastAsia="黑体" w:cs="Times New Roman"/>
          <w:sz w:val="36"/>
          <w:szCs w:val="36"/>
        </w:rPr>
      </w:pPr>
      <w:r>
        <w:rPr>
          <w:rFonts w:hint="eastAsia" w:ascii="黑体" w:hAnsi="Times New Roman" w:eastAsia="黑体" w:cs="Times New Roman"/>
          <w:sz w:val="36"/>
          <w:szCs w:val="36"/>
        </w:rPr>
        <w:t>目    录</w:t>
      </w:r>
    </w:p>
    <w:p w14:paraId="4A708E72">
      <w:pPr>
        <w:widowControl/>
        <w:spacing w:after="160" w:line="580" w:lineRule="exact"/>
        <w:ind w:firstLine="720" w:firstLineChars="200"/>
        <w:rPr>
          <w:rFonts w:ascii="Times New Roman" w:hAnsi="Times New Roman" w:eastAsia="黑体" w:cs="Times New Roman"/>
          <w:sz w:val="36"/>
          <w:szCs w:val="36"/>
        </w:rPr>
      </w:pPr>
    </w:p>
    <w:p w14:paraId="6C8F8846">
      <w:pPr>
        <w:widowControl/>
        <w:spacing w:after="160" w:line="580" w:lineRule="exact"/>
        <w:ind w:firstLine="720" w:firstLineChars="200"/>
        <w:rPr>
          <w:rFonts w:ascii="Times New Roman" w:hAnsi="Times New Roman" w:eastAsia="仿宋_GB2312" w:cs="Times New Roman"/>
          <w:sz w:val="36"/>
          <w:szCs w:val="36"/>
        </w:rPr>
      </w:pPr>
      <w:r>
        <w:rPr>
          <w:rFonts w:ascii="Times New Roman" w:hAnsi="Times New Roman" w:eastAsia="黑体" w:cs="Times New Roman"/>
          <w:sz w:val="36"/>
          <w:szCs w:val="36"/>
        </w:rPr>
        <w:t>第一部分部门概况</w:t>
      </w:r>
    </w:p>
    <w:p w14:paraId="313A4BF9">
      <w:pPr>
        <w:widowControl/>
        <w:spacing w:after="160" w:line="580" w:lineRule="exact"/>
        <w:ind w:firstLine="1432" w:firstLineChars="398"/>
        <w:rPr>
          <w:rFonts w:ascii="Times New Roman" w:hAnsi="Times New Roman" w:eastAsia="仿宋_GB2312" w:cs="Times New Roman"/>
          <w:sz w:val="36"/>
          <w:szCs w:val="36"/>
        </w:rPr>
      </w:pPr>
      <w:r>
        <w:rPr>
          <w:rFonts w:ascii="Times New Roman" w:hAnsi="Times New Roman" w:eastAsia="仿宋_GB2312" w:cs="Times New Roman"/>
          <w:sz w:val="36"/>
          <w:szCs w:val="36"/>
        </w:rPr>
        <w:t>一、部门</w:t>
      </w:r>
      <w:r>
        <w:rPr>
          <w:rFonts w:hint="eastAsia" w:ascii="Times New Roman" w:hAnsi="Times New Roman" w:eastAsia="仿宋_GB2312" w:cs="Times New Roman"/>
          <w:sz w:val="36"/>
          <w:szCs w:val="36"/>
        </w:rPr>
        <w:t>职责</w:t>
      </w:r>
    </w:p>
    <w:p w14:paraId="61A4A2E8">
      <w:pPr>
        <w:widowControl/>
        <w:spacing w:after="160" w:line="580" w:lineRule="exact"/>
        <w:ind w:firstLine="1432" w:firstLineChars="398"/>
        <w:rPr>
          <w:rFonts w:ascii="Times New Roman" w:hAnsi="Times New Roman" w:eastAsia="仿宋_GB2312" w:cs="Times New Roman"/>
          <w:sz w:val="36"/>
          <w:szCs w:val="36"/>
        </w:rPr>
      </w:pPr>
      <w:r>
        <w:rPr>
          <w:rFonts w:ascii="Times New Roman" w:hAnsi="Times New Roman" w:eastAsia="仿宋_GB2312" w:cs="Times New Roman"/>
          <w:sz w:val="36"/>
          <w:szCs w:val="36"/>
        </w:rPr>
        <w:t>二、</w:t>
      </w:r>
      <w:r>
        <w:rPr>
          <w:rFonts w:hint="eastAsia" w:ascii="Times New Roman" w:hAnsi="Times New Roman" w:eastAsia="仿宋_GB2312" w:cs="Times New Roman"/>
          <w:sz w:val="36"/>
          <w:szCs w:val="36"/>
        </w:rPr>
        <w:t>机构设置</w:t>
      </w:r>
    </w:p>
    <w:p w14:paraId="14C52737">
      <w:pPr>
        <w:widowControl/>
        <w:spacing w:after="160" w:line="580" w:lineRule="exact"/>
        <w:ind w:firstLine="720" w:firstLineChars="200"/>
        <w:rPr>
          <w:rFonts w:ascii="Times New Roman" w:hAnsi="Times New Roman" w:eastAsia="黑体" w:cs="Times New Roman"/>
          <w:sz w:val="36"/>
          <w:szCs w:val="36"/>
        </w:rPr>
      </w:pPr>
      <w:r>
        <w:rPr>
          <w:rFonts w:ascii="Times New Roman" w:hAnsi="Times New Roman" w:eastAsia="黑体" w:cs="Times New Roman"/>
          <w:sz w:val="36"/>
          <w:szCs w:val="36"/>
        </w:rPr>
        <w:t>第二部分   201</w:t>
      </w:r>
      <w:r>
        <w:rPr>
          <w:rFonts w:hint="eastAsia" w:ascii="Times New Roman" w:hAnsi="Times New Roman" w:eastAsia="黑体" w:cs="Times New Roman"/>
          <w:sz w:val="36"/>
          <w:szCs w:val="36"/>
        </w:rPr>
        <w:t>9</w:t>
      </w:r>
      <w:r>
        <w:rPr>
          <w:rFonts w:ascii="Times New Roman" w:hAnsi="Times New Roman" w:eastAsia="黑体" w:cs="Times New Roman"/>
          <w:sz w:val="36"/>
          <w:szCs w:val="36"/>
        </w:rPr>
        <w:t>年部门决算情况说明</w:t>
      </w:r>
    </w:p>
    <w:p w14:paraId="0B67874B">
      <w:pPr>
        <w:widowControl/>
        <w:spacing w:after="160" w:line="580" w:lineRule="exact"/>
        <w:ind w:left="640"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一、收入支出决算总体情况说明</w:t>
      </w:r>
    </w:p>
    <w:p w14:paraId="61A7FF03">
      <w:pPr>
        <w:widowControl/>
        <w:spacing w:after="160" w:line="580" w:lineRule="exact"/>
        <w:ind w:left="640"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二、收入决算情况说明</w:t>
      </w:r>
    </w:p>
    <w:p w14:paraId="1D74E0E4">
      <w:pPr>
        <w:widowControl/>
        <w:spacing w:after="160" w:line="580" w:lineRule="exact"/>
        <w:ind w:left="640"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三、支出决算情况说明</w:t>
      </w:r>
    </w:p>
    <w:p w14:paraId="1AE44ADD">
      <w:pPr>
        <w:widowControl/>
        <w:spacing w:after="160" w:line="580" w:lineRule="exact"/>
        <w:ind w:left="640" w:firstLine="720" w:firstLineChars="200"/>
        <w:rPr>
          <w:rFonts w:ascii="Times New Roman" w:hAnsi="Times New Roman" w:eastAsia="仿宋_GB2312" w:cs="Times New Roman"/>
          <w:sz w:val="36"/>
          <w:szCs w:val="36"/>
        </w:rPr>
      </w:pPr>
      <w:r>
        <w:rPr>
          <w:rFonts w:ascii="Times New Roman" w:hAnsi="Times New Roman" w:eastAsia="仿宋_GB2312" w:cs="Times New Roman"/>
          <w:sz w:val="36"/>
          <w:szCs w:val="36"/>
        </w:rPr>
        <w:t>四、财政拨款收入支出决算总体情况说明</w:t>
      </w:r>
    </w:p>
    <w:p w14:paraId="7E4349C6">
      <w:pPr>
        <w:widowControl/>
        <w:spacing w:after="160" w:line="580" w:lineRule="exact"/>
        <w:ind w:left="640" w:firstLine="720" w:firstLineChars="2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五、一般公共预算</w:t>
      </w:r>
      <w:r>
        <w:rPr>
          <w:rFonts w:ascii="Times New Roman" w:hAnsi="Times New Roman" w:eastAsia="仿宋_GB2312" w:cs="Times New Roman"/>
          <w:sz w:val="36"/>
          <w:szCs w:val="36"/>
        </w:rPr>
        <w:t>“三公”经费支出决算情况说明</w:t>
      </w:r>
    </w:p>
    <w:p w14:paraId="7609964B">
      <w:pPr>
        <w:widowControl/>
        <w:spacing w:after="160" w:line="580" w:lineRule="exact"/>
        <w:ind w:left="640" w:firstLine="720" w:firstLineChars="2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六</w:t>
      </w:r>
      <w:r>
        <w:rPr>
          <w:rFonts w:ascii="Times New Roman" w:hAnsi="Times New Roman" w:eastAsia="仿宋_GB2312" w:cs="Times New Roman"/>
          <w:sz w:val="36"/>
          <w:szCs w:val="36"/>
        </w:rPr>
        <w:t>、预算绩效情况说明</w:t>
      </w:r>
    </w:p>
    <w:p w14:paraId="6397A46F">
      <w:pPr>
        <w:widowControl/>
        <w:spacing w:after="160" w:line="580" w:lineRule="exact"/>
        <w:ind w:left="640" w:firstLine="720" w:firstLineChars="200"/>
        <w:rPr>
          <w:rFonts w:ascii="Times New Roman" w:hAnsi="Times New Roman" w:eastAsia="仿宋_GB2312" w:cs="Times New Roman"/>
          <w:sz w:val="36"/>
          <w:szCs w:val="36"/>
        </w:rPr>
      </w:pPr>
      <w:r>
        <w:rPr>
          <w:rFonts w:hint="eastAsia" w:ascii="Times New Roman" w:hAnsi="Times New Roman" w:eastAsia="仿宋_GB2312" w:cs="Times New Roman"/>
          <w:sz w:val="36"/>
          <w:szCs w:val="36"/>
        </w:rPr>
        <w:t>七</w:t>
      </w:r>
      <w:r>
        <w:rPr>
          <w:rFonts w:ascii="Times New Roman" w:hAnsi="Times New Roman" w:eastAsia="仿宋_GB2312" w:cs="Times New Roman"/>
          <w:sz w:val="36"/>
          <w:szCs w:val="36"/>
        </w:rPr>
        <w:t>、其他重要事项的说明</w:t>
      </w:r>
    </w:p>
    <w:p w14:paraId="1289BD2C">
      <w:pPr>
        <w:widowControl/>
        <w:spacing w:after="160" w:line="580" w:lineRule="exact"/>
        <w:ind w:firstLine="720" w:firstLineChars="200"/>
        <w:rPr>
          <w:rFonts w:ascii="Times New Roman" w:hAnsi="Times New Roman" w:eastAsia="黑体" w:cs="Times New Roman"/>
          <w:sz w:val="36"/>
          <w:szCs w:val="36"/>
        </w:rPr>
      </w:pPr>
      <w:r>
        <w:rPr>
          <w:rFonts w:ascii="Times New Roman" w:hAnsi="Times New Roman" w:eastAsia="黑体" w:cs="Times New Roman"/>
          <w:sz w:val="36"/>
          <w:szCs w:val="36"/>
        </w:rPr>
        <w:t>第三部分名词解释</w:t>
      </w:r>
    </w:p>
    <w:p w14:paraId="2C1BBEDD">
      <w:pPr>
        <w:widowControl/>
        <w:spacing w:after="160" w:line="580" w:lineRule="exact"/>
        <w:ind w:firstLine="720" w:firstLineChars="200"/>
        <w:rPr>
          <w:rFonts w:ascii="Times New Roman" w:hAnsi="Times New Roman" w:eastAsia="仿宋_GB2312" w:cs="Times New Roman"/>
          <w:sz w:val="36"/>
          <w:szCs w:val="36"/>
        </w:rPr>
      </w:pPr>
      <w:r>
        <w:rPr>
          <w:rFonts w:ascii="Times New Roman" w:hAnsi="Times New Roman" w:eastAsia="黑体" w:cs="Times New Roman"/>
          <w:sz w:val="36"/>
          <w:szCs w:val="36"/>
        </w:rPr>
        <w:t>第</w:t>
      </w:r>
      <w:r>
        <w:rPr>
          <w:rFonts w:hint="eastAsia" w:ascii="Times New Roman" w:hAnsi="Times New Roman" w:eastAsia="黑体" w:cs="Times New Roman"/>
          <w:sz w:val="36"/>
          <w:szCs w:val="36"/>
        </w:rPr>
        <w:t>四</w:t>
      </w:r>
      <w:r>
        <w:rPr>
          <w:rFonts w:ascii="Times New Roman" w:hAnsi="Times New Roman" w:eastAsia="黑体" w:cs="Times New Roman"/>
          <w:sz w:val="36"/>
          <w:szCs w:val="36"/>
        </w:rPr>
        <w:t>部分201</w:t>
      </w:r>
      <w:r>
        <w:rPr>
          <w:rFonts w:hint="eastAsia" w:ascii="Times New Roman" w:hAnsi="Times New Roman" w:eastAsia="黑体" w:cs="Times New Roman"/>
          <w:sz w:val="36"/>
          <w:szCs w:val="36"/>
        </w:rPr>
        <w:t>9</w:t>
      </w:r>
      <w:r>
        <w:rPr>
          <w:rFonts w:ascii="Times New Roman" w:hAnsi="Times New Roman" w:eastAsia="黑体" w:cs="Times New Roman"/>
          <w:sz w:val="36"/>
          <w:szCs w:val="36"/>
        </w:rPr>
        <w:t>年度部门决算报表</w:t>
      </w:r>
    </w:p>
    <w:p w14:paraId="6258A2F2">
      <w:pPr>
        <w:widowControl/>
        <w:spacing w:after="160" w:line="580" w:lineRule="exact"/>
        <w:ind w:firstLine="720" w:firstLineChars="200"/>
        <w:rPr>
          <w:rFonts w:ascii="Times New Roman" w:hAnsi="Times New Roman" w:eastAsia="黑体" w:cs="Times New Roman"/>
          <w:sz w:val="36"/>
          <w:szCs w:val="36"/>
        </w:rPr>
      </w:pPr>
    </w:p>
    <w:p w14:paraId="61D131D8">
      <w:pPr>
        <w:widowControl/>
        <w:spacing w:after="160" w:line="580" w:lineRule="exact"/>
        <w:ind w:firstLine="720" w:firstLineChars="200"/>
        <w:rPr>
          <w:rFonts w:ascii="Times New Roman" w:hAnsi="Times New Roman" w:eastAsia="黑体" w:cs="Times New Roman"/>
          <w:sz w:val="36"/>
          <w:szCs w:val="36"/>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4A4276F1">
      <w:pPr>
        <w:widowControl/>
        <w:spacing w:line="580" w:lineRule="exact"/>
        <w:ind w:firstLine="720" w:firstLineChars="200"/>
        <w:rPr>
          <w:rFonts w:hint="eastAsia" w:eastAsia="黑体"/>
          <w:sz w:val="36"/>
          <w:szCs w:val="36"/>
        </w:rPr>
      </w:pPr>
    </w:p>
    <w:p w14:paraId="761A92C6">
      <w:pPr>
        <w:widowControl/>
        <w:spacing w:line="580" w:lineRule="exact"/>
        <w:ind w:firstLine="720" w:firstLineChars="200"/>
        <w:rPr>
          <w:rFonts w:hint="eastAsia" w:eastAsia="黑体"/>
          <w:sz w:val="36"/>
          <w:szCs w:val="36"/>
        </w:rPr>
      </w:pPr>
    </w:p>
    <w:p w14:paraId="0867A47E">
      <w:pPr>
        <w:widowControl/>
        <w:spacing w:line="580" w:lineRule="exact"/>
        <w:ind w:firstLine="720" w:firstLineChars="200"/>
        <w:rPr>
          <w:rFonts w:hint="eastAsia" w:eastAsia="黑体"/>
          <w:sz w:val="36"/>
          <w:szCs w:val="36"/>
        </w:rPr>
      </w:pPr>
    </w:p>
    <w:p w14:paraId="0403C2D7">
      <w:r>
        <w:rPr>
          <w:sz w:val="72"/>
        </w:rPr>
        <w:pict>
          <v:shape id="文本框 143" o:spid="_x0000_s1032" o:spt="202" type="#_x0000_t202" style="position:absolute;left:0pt;margin-left:-85.7pt;margin-top:80.7pt;height:263.1pt;width:613.65pt;z-index:251665408;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">
            <v:path/>
            <v:fill type="pattern" on="t" color2="#FFFFFF" focussize="0,0" r:id="rId30"/>
            <v:stroke weight="1pt" color="#FFD966" joinstyle="miter"/>
            <v:imagedata o:title=""/>
            <o:lock v:ext="edit"/>
            <v:textbox>
              <w:txbxContent>
                <w:p w14:paraId="6170DF1A">
                  <w:pPr>
                    <w:widowControl/>
                    <w:jc w:val="center"/>
                    <w:rPr>
                      <w:rFonts w:ascii="黑体" w:hAnsi="黑体" w:eastAsia="黑体" w:cs="黑体"/>
                      <w:color w:val="000000" w:themeColor="text1"/>
                      <w:sz w:val="72"/>
                      <w:szCs w:val="72"/>
                    </w:rPr>
                  </w:pPr>
                  <w:r>
                    <w:rPr>
                      <w:rFonts w:hint="eastAsia" w:ascii="黑体" w:hAnsi="黑体" w:eastAsia="黑体" w:cs="黑体"/>
                      <w:color w:val="000000" w:themeColor="text1"/>
                      <w:sz w:val="72"/>
                      <w:szCs w:val="72"/>
                    </w:rPr>
                    <w:t>第一部分  部门概况</w:t>
                  </w:r>
                </w:p>
              </w:txbxContent>
            </v:textbox>
          </v:shape>
        </w:pict>
      </w:r>
      <w:r>
        <w:br w:type="page"/>
      </w:r>
    </w:p>
    <w:p w14:paraId="0B9A8F3A">
      <w:pPr>
        <w:rPr>
          <w:rFonts w:ascii="仿宋" w:hAnsi="仿宋" w:eastAsia="仿宋"/>
          <w:sz w:val="36"/>
          <w:szCs w:val="36"/>
        </w:rPr>
      </w:pPr>
      <w:r>
        <w:rPr>
          <w:rFonts w:hint="eastAsia" w:ascii="仿宋" w:hAnsi="仿宋" w:eastAsia="仿宋"/>
          <w:sz w:val="36"/>
          <w:szCs w:val="36"/>
        </w:rPr>
        <w:t>（一）贯彻执行国家《</w:t>
      </w:r>
      <w:r>
        <w:rPr>
          <w:rFonts w:hint="eastAsia" w:ascii="仿宋" w:hAnsi="仿宋" w:eastAsia="仿宋"/>
          <w:sz w:val="36"/>
          <w:szCs w:val="36"/>
          <w:lang w:eastAsia="zh-CN"/>
        </w:rPr>
        <w:t>中华人民共和国劳动法</w:t>
      </w:r>
      <w:r>
        <w:rPr>
          <w:rFonts w:hint="eastAsia" w:ascii="仿宋" w:hAnsi="仿宋" w:eastAsia="仿宋"/>
          <w:sz w:val="36"/>
          <w:szCs w:val="36"/>
        </w:rPr>
        <w:t>》及有关劳</w:t>
      </w:r>
      <w:bookmarkStart w:id="0" w:name="_GoBack"/>
      <w:bookmarkEnd w:id="0"/>
      <w:r>
        <w:rPr>
          <w:rFonts w:hint="eastAsia" w:ascii="仿宋" w:hAnsi="仿宋" w:eastAsia="仿宋"/>
          <w:sz w:val="36"/>
          <w:szCs w:val="36"/>
        </w:rPr>
        <w:t>动和社会保障工作的基本方针、政策和法规，研究和制定全县劳动和社会保障工作的总体工作方案，并组织实施。</w:t>
      </w:r>
    </w:p>
    <w:p w14:paraId="2389BAE4">
      <w:pPr>
        <w:rPr>
          <w:rFonts w:hint="eastAsia" w:ascii="仿宋" w:hAnsi="仿宋" w:eastAsia="仿宋"/>
          <w:sz w:val="36"/>
          <w:szCs w:val="36"/>
        </w:rPr>
      </w:pPr>
      <w:r>
        <w:rPr>
          <w:rFonts w:hint="eastAsia" w:ascii="仿宋" w:hAnsi="仿宋" w:eastAsia="仿宋"/>
          <w:sz w:val="36"/>
          <w:szCs w:val="36"/>
        </w:rPr>
        <w:t>（二）制定全县劳动和社会保障事业发展中长期规划和年度计划及劳动和社会保障工作宏观调控的政策、措施，并组织实施。</w:t>
      </w:r>
    </w:p>
    <w:p w14:paraId="71DB827C">
      <w:pPr>
        <w:rPr>
          <w:rFonts w:hint="eastAsia" w:ascii="仿宋" w:hAnsi="仿宋" w:eastAsia="仿宋"/>
          <w:sz w:val="36"/>
          <w:szCs w:val="36"/>
        </w:rPr>
      </w:pPr>
      <w:r>
        <w:rPr>
          <w:rFonts w:hint="eastAsia" w:ascii="仿宋" w:hAnsi="仿宋" w:eastAsia="仿宋"/>
          <w:sz w:val="36"/>
          <w:szCs w:val="36"/>
        </w:rPr>
        <w:t>（三）依据国家和省劳动和社会保障法规、规章和标准，结合我县实际制定全县劳动和社会保障工作具体规定、并组织实施；制定本系统依法行政规范、执法监督规则、并实施监督检查。</w:t>
      </w:r>
    </w:p>
    <w:p w14:paraId="175680DD">
      <w:pPr>
        <w:rPr>
          <w:rFonts w:hint="eastAsia" w:ascii="仿宋" w:hAnsi="仿宋" w:eastAsia="仿宋"/>
          <w:sz w:val="36"/>
          <w:szCs w:val="36"/>
        </w:rPr>
      </w:pPr>
      <w:r>
        <w:rPr>
          <w:rFonts w:hint="eastAsia" w:ascii="仿宋" w:hAnsi="仿宋" w:eastAsia="仿宋"/>
          <w:sz w:val="36"/>
          <w:szCs w:val="36"/>
        </w:rPr>
        <w:t>（四）研究拟订全县人事制度改革的规划、方案并组织实施；根据国家和省人事管理政策、法规，研究制定实施办法，对全县人事工作进行指导、监督检查、协调服务；研究拟订机构改革人员定岗和分流政策规定。</w:t>
      </w:r>
    </w:p>
    <w:p w14:paraId="1C76436D">
      <w:pPr>
        <w:rPr>
          <w:rFonts w:hint="eastAsia" w:ascii="仿宋" w:hAnsi="仿宋" w:eastAsia="仿宋"/>
          <w:sz w:val="36"/>
          <w:szCs w:val="36"/>
        </w:rPr>
      </w:pPr>
      <w:r>
        <w:rPr>
          <w:rFonts w:hint="eastAsia" w:ascii="仿宋" w:hAnsi="仿宋" w:eastAsia="仿宋"/>
          <w:sz w:val="36"/>
          <w:szCs w:val="36"/>
        </w:rPr>
        <w:t>（五）负责全县机关及事业单位工作人员的总体规划、结构调整和宏观管理；编制下达全县机关及事业单位人员和工资的统计和综合分析工作；负责全县机关及事业单位工资基金的管理。</w:t>
      </w:r>
    </w:p>
    <w:p w14:paraId="09C80D0A">
      <w:pPr>
        <w:rPr>
          <w:rFonts w:hint="eastAsia" w:ascii="仿宋" w:hAnsi="仿宋" w:eastAsia="仿宋"/>
          <w:sz w:val="36"/>
          <w:szCs w:val="36"/>
        </w:rPr>
      </w:pPr>
      <w:r>
        <w:rPr>
          <w:rFonts w:hint="eastAsia" w:ascii="仿宋" w:hAnsi="仿宋" w:eastAsia="仿宋"/>
          <w:sz w:val="36"/>
          <w:szCs w:val="36"/>
        </w:rPr>
        <w:t>（六）管理全县专业技术人员和专业技术队伍建设工作；负责高级专门人才规划、培养工作；选拔、推荐有突出贡献中青年专家、享受政府特殊津贴专家和“三三三人才工程”第三层次人选；负责来县（回国）定居专家管理工作；探索研究并完善博士后制度；负责留学人员回县安置、工作调整和有关科研经费资助工作；负责专业技术人员继续教育工作；研究拟定专业技术骨干人才的管理政策规定并组织实施；协助有关部门选拔、派遣和管理科技副职。</w:t>
      </w:r>
    </w:p>
    <w:p w14:paraId="435FC5E0">
      <w:pPr>
        <w:rPr>
          <w:rFonts w:hint="eastAsia" w:ascii="仿宋" w:hAnsi="仿宋" w:eastAsia="仿宋"/>
          <w:sz w:val="36"/>
          <w:szCs w:val="36"/>
        </w:rPr>
      </w:pPr>
      <w:r>
        <w:rPr>
          <w:rFonts w:hint="eastAsia" w:ascii="仿宋" w:hAnsi="仿宋" w:eastAsia="仿宋"/>
          <w:sz w:val="36"/>
          <w:szCs w:val="36"/>
        </w:rPr>
        <w:t>（七）拟订全县事业单位制度改革总体方案，拟订事业单位职员、专业技术人员和工勤人员管理的政策组织实施；归口管理全县专业技术人员职称工作，完善专业技术聘任制度，推行专业技术执业资格制度，完善专业技术资格考试制度；研究指导企业人事制度改革工作。</w:t>
      </w:r>
    </w:p>
    <w:p w14:paraId="1D9866FB">
      <w:pPr>
        <w:rPr>
          <w:rFonts w:hint="eastAsia" w:ascii="仿宋" w:hAnsi="仿宋" w:eastAsia="仿宋"/>
          <w:sz w:val="36"/>
          <w:szCs w:val="36"/>
        </w:rPr>
      </w:pPr>
      <w:r>
        <w:rPr>
          <w:rFonts w:hint="eastAsia" w:ascii="仿宋" w:hAnsi="仿宋" w:eastAsia="仿宋"/>
          <w:sz w:val="36"/>
          <w:szCs w:val="36"/>
        </w:rPr>
        <w:t>（八）综合管理国家公务员工作。执行国家公务员制度；指导和协调全县实施国家公务员制度；制定国家公务员培训规划并组织实施。</w:t>
      </w:r>
    </w:p>
    <w:p w14:paraId="2E999602">
      <w:pPr>
        <w:rPr>
          <w:rFonts w:hint="eastAsia" w:ascii="仿宋" w:hAnsi="仿宋" w:eastAsia="仿宋"/>
          <w:sz w:val="36"/>
          <w:szCs w:val="36"/>
        </w:rPr>
      </w:pPr>
      <w:r>
        <w:rPr>
          <w:rFonts w:hint="eastAsia" w:ascii="仿宋" w:hAnsi="仿宋" w:eastAsia="仿宋"/>
          <w:sz w:val="36"/>
          <w:szCs w:val="36"/>
        </w:rPr>
        <w:t>（九）负责全县人才资源规划、开发工作；拟订人才流动政策和地方性法规；发展规范人才市场；组织和指导非师范类大中专毕业生、毕业研究生就业制度改革，负责非师范类大中专毕业生、毕业研究生就业工作；承办国家特殊需要人员的选调工作；协助有关部门组织选派援疆、援藏干部及其内返安置工作。</w:t>
      </w:r>
    </w:p>
    <w:p w14:paraId="60D4875B">
      <w:pPr>
        <w:rPr>
          <w:rFonts w:hint="eastAsia" w:ascii="仿宋" w:hAnsi="仿宋" w:eastAsia="仿宋"/>
          <w:sz w:val="36"/>
          <w:szCs w:val="36"/>
        </w:rPr>
      </w:pPr>
      <w:r>
        <w:rPr>
          <w:rFonts w:hint="eastAsia" w:ascii="仿宋" w:hAnsi="仿宋" w:eastAsia="仿宋"/>
          <w:sz w:val="36"/>
          <w:szCs w:val="36"/>
        </w:rPr>
        <w:t>（十）综合管理全县机关及事业单位工作人员的工资福利工作，研究制订相应政策、法规的实施意见；负责全县机关事业单位工作人员的退休、退职工作。</w:t>
      </w:r>
    </w:p>
    <w:p w14:paraId="39A77BC8">
      <w:pPr>
        <w:rPr>
          <w:rFonts w:hint="eastAsia" w:ascii="仿宋" w:hAnsi="仿宋" w:eastAsia="仿宋"/>
          <w:sz w:val="36"/>
          <w:szCs w:val="36"/>
        </w:rPr>
      </w:pPr>
      <w:r>
        <w:rPr>
          <w:rFonts w:hint="eastAsia" w:ascii="仿宋" w:hAnsi="仿宋" w:eastAsia="仿宋"/>
          <w:sz w:val="36"/>
          <w:szCs w:val="36"/>
        </w:rPr>
        <w:t>（十一）负责全县国家公务员、事业单位工作人员的录用、聘用工作；综合管理全县政府系统机关、事业单位科级以下工作人员及国有企业管理人员、专业技术人员的调配工作。</w:t>
      </w:r>
    </w:p>
    <w:p w14:paraId="20CD1453">
      <w:pPr>
        <w:rPr>
          <w:rFonts w:hint="eastAsia" w:ascii="仿宋" w:hAnsi="仿宋" w:eastAsia="仿宋"/>
          <w:sz w:val="36"/>
          <w:szCs w:val="36"/>
        </w:rPr>
      </w:pPr>
      <w:r>
        <w:rPr>
          <w:rFonts w:hint="eastAsia" w:ascii="仿宋" w:hAnsi="仿宋" w:eastAsia="仿宋"/>
          <w:sz w:val="36"/>
          <w:szCs w:val="36"/>
        </w:rPr>
        <w:t>（十二）承办县政府提请县人大常委会任免议案和县政府任免人员的任免手续等有关事宜；综合管理政府的奖励、表彰工作，会同有关部门研究制订政府奖励办法，审核上报以县政府名义奖励、表彰的人员；综合管理人事争议仲裁工作；负责县政府党组管理单位的人事档案管理工作。</w:t>
      </w:r>
    </w:p>
    <w:p w14:paraId="20505DF3">
      <w:pPr>
        <w:rPr>
          <w:rFonts w:hint="eastAsia" w:ascii="仿宋" w:hAnsi="仿宋" w:eastAsia="仿宋"/>
          <w:sz w:val="36"/>
          <w:szCs w:val="36"/>
        </w:rPr>
      </w:pPr>
      <w:r>
        <w:rPr>
          <w:rFonts w:hint="eastAsia" w:ascii="仿宋" w:hAnsi="仿宋" w:eastAsia="仿宋"/>
          <w:sz w:val="36"/>
          <w:szCs w:val="36"/>
        </w:rPr>
        <w:t>（十三）负责军队转业干部安置和培训工作；指导自主择业军队转业干部的管理和服务。</w:t>
      </w:r>
    </w:p>
    <w:p w14:paraId="17C5BA8B">
      <w:pPr>
        <w:rPr>
          <w:rFonts w:hint="eastAsia" w:ascii="仿宋" w:hAnsi="仿宋" w:eastAsia="仿宋"/>
          <w:sz w:val="36"/>
          <w:szCs w:val="36"/>
        </w:rPr>
      </w:pPr>
      <w:r>
        <w:rPr>
          <w:rFonts w:hint="eastAsia" w:ascii="仿宋" w:hAnsi="仿宋" w:eastAsia="仿宋"/>
          <w:sz w:val="36"/>
          <w:szCs w:val="36"/>
        </w:rPr>
        <w:t>（十四）拟订机关、事业单位技术工人岗位等级考核实施议案并组织实施；组织和指导机关、事业单位技术工人技术等级考核、评定和培训工作。</w:t>
      </w:r>
    </w:p>
    <w:p w14:paraId="096504CA">
      <w:pPr>
        <w:rPr>
          <w:rFonts w:hint="eastAsia" w:ascii="仿宋" w:hAnsi="仿宋" w:eastAsia="仿宋"/>
          <w:sz w:val="36"/>
          <w:szCs w:val="36"/>
        </w:rPr>
      </w:pPr>
      <w:r>
        <w:rPr>
          <w:rFonts w:hint="eastAsia" w:ascii="仿宋" w:hAnsi="仿宋" w:eastAsia="仿宋"/>
          <w:sz w:val="36"/>
          <w:szCs w:val="36"/>
        </w:rPr>
        <w:t>（十五）管理来县工作的外国专家（包括经济技术管理领域、教科文卫系统、外商投资企业、随引进项目合同和重点建设工程来县的外国专家及香港、澳门特别行政区、台湾地区专家）和本县国家机关、企事业单位人员出国及赴香港、澳门特别行政区、台湾地区审查备案及培训工作。</w:t>
      </w:r>
    </w:p>
    <w:p w14:paraId="58A12CD3">
      <w:pPr>
        <w:rPr>
          <w:rFonts w:hint="eastAsia" w:ascii="仿宋" w:hAnsi="仿宋" w:eastAsia="仿宋"/>
          <w:sz w:val="36"/>
          <w:szCs w:val="36"/>
        </w:rPr>
      </w:pPr>
      <w:r>
        <w:rPr>
          <w:rFonts w:hint="eastAsia" w:ascii="仿宋" w:hAnsi="仿宋" w:eastAsia="仿宋"/>
          <w:sz w:val="36"/>
          <w:szCs w:val="36"/>
        </w:rPr>
        <w:t>（十六）监督检查用人单位劳动和社会保障法律、法规执行情况，依法行使国家劳动和社会保障监督检查职权；规范劳动和社会保障监督检查工作。</w:t>
      </w:r>
    </w:p>
    <w:p w14:paraId="43BD79AE">
      <w:pPr>
        <w:rPr>
          <w:rFonts w:hint="eastAsia" w:ascii="仿宋" w:hAnsi="仿宋" w:eastAsia="仿宋"/>
          <w:sz w:val="36"/>
          <w:szCs w:val="36"/>
        </w:rPr>
      </w:pPr>
      <w:r>
        <w:rPr>
          <w:rFonts w:hint="eastAsia" w:ascii="仿宋" w:hAnsi="仿宋" w:eastAsia="仿宋"/>
          <w:sz w:val="36"/>
          <w:szCs w:val="36"/>
        </w:rPr>
        <w:t>（十七）统筹管理全县城乡劳动力资源的开发利用和就业工作，规划、指导劳动力市场的发展与完善，制定全县劳动力市场管理规则并实施监督，组织建立、健全就业服务体系；拟定全县企业下岗职工分流安置、基本生活保障和再就业规划、政策并组织实施；制定农村剩余劳动力开发、有序流动工作措施并组织实施；制定全县公民境外就业和境外人员就业的实施办法；配合有关部门贯彻残疾人等特殊群体和妇女就业政策。</w:t>
      </w:r>
    </w:p>
    <w:p w14:paraId="7BA8BFB1">
      <w:pPr>
        <w:rPr>
          <w:rFonts w:hint="eastAsia" w:ascii="仿宋" w:hAnsi="仿宋" w:eastAsia="仿宋"/>
          <w:sz w:val="36"/>
          <w:szCs w:val="36"/>
        </w:rPr>
      </w:pPr>
      <w:r>
        <w:rPr>
          <w:rFonts w:hint="eastAsia" w:ascii="仿宋" w:hAnsi="仿宋" w:eastAsia="仿宋"/>
          <w:sz w:val="36"/>
          <w:szCs w:val="36"/>
        </w:rPr>
        <w:t>（十八）组织贯彻执行职业分类、职业技能国家标准、相关行业标准和职业资格证书制度；拟定职业技能鉴定实施方案，并组织实施；拟定全县技工学校、就业训练中心、社会力量举办的职业培训机构的发展规划、管理规则和实施方案，并组织实施；拟定企业在职职工技能培训和企业下岗职工、失业人员再就业培训的规划和措施，并组织实施；制定职业技能人才培养、表彰、奖励和职业技能竞赛的规则和措施，认定、公布结果；制定劳动预备制度实施办法，并组织实施；指导技工学校和职业培训机构的师资队伍建设，配合上级部门做好技工学校和职业技能培训机构的评估认定工作。</w:t>
      </w:r>
    </w:p>
    <w:p w14:paraId="55B6FAA1">
      <w:pPr>
        <w:rPr>
          <w:rFonts w:hint="eastAsia" w:ascii="仿宋" w:hAnsi="仿宋" w:eastAsia="仿宋"/>
          <w:sz w:val="36"/>
          <w:szCs w:val="36"/>
        </w:rPr>
      </w:pPr>
      <w:r>
        <w:rPr>
          <w:rFonts w:hint="eastAsia" w:ascii="仿宋" w:hAnsi="仿宋" w:eastAsia="仿宋"/>
          <w:sz w:val="36"/>
          <w:szCs w:val="36"/>
        </w:rPr>
        <w:t>（十九）拟定劳动关系调整和劳动合同、集体合同制度的实施办法，指导和管理劳动合同、集体合同鉴证工作；负责全县劳动争议仲裁工作；负责全县企业职工信访、政策咨询工作；参与企业职工集体上访、突发性事件和矛盾纠纷的排查、调解和处理工作；参与评定、推荐、审查国家及省、市企业劳动模范有关工作。</w:t>
      </w:r>
    </w:p>
    <w:p w14:paraId="06F76548">
      <w:pPr>
        <w:rPr>
          <w:rFonts w:hint="eastAsia" w:ascii="仿宋" w:hAnsi="仿宋" w:eastAsia="仿宋"/>
          <w:sz w:val="36"/>
          <w:szCs w:val="36"/>
        </w:rPr>
      </w:pPr>
      <w:r>
        <w:rPr>
          <w:rFonts w:hint="eastAsia" w:ascii="仿宋" w:hAnsi="仿宋" w:eastAsia="仿宋"/>
          <w:sz w:val="36"/>
          <w:szCs w:val="36"/>
        </w:rPr>
        <w:t>（二十）对全县企业职工工资及其他劳动报酬进行宏观调控、管理；贯彻执行国家关于工资指导线、最低工资、外商投资企业劳动工资、行业工资收入、国有企业经营者收入的政策规定。</w:t>
      </w:r>
    </w:p>
    <w:p w14:paraId="53919420">
      <w:pPr>
        <w:rPr>
          <w:rFonts w:hint="eastAsia" w:ascii="仿宋" w:hAnsi="仿宋" w:eastAsia="仿宋"/>
          <w:sz w:val="36"/>
          <w:szCs w:val="36"/>
        </w:rPr>
      </w:pPr>
      <w:r>
        <w:rPr>
          <w:rFonts w:hint="eastAsia" w:ascii="仿宋" w:hAnsi="仿宋" w:eastAsia="仿宋"/>
          <w:sz w:val="36"/>
          <w:szCs w:val="36"/>
        </w:rPr>
        <w:t>（二十一）综合管理全县社会保险机构和社会保险工作（包括养老、失业、医疗、工伤、女工生育等保险）；管理企业职工福利工作；组织推动社会保险服务体系建设。</w:t>
      </w:r>
    </w:p>
    <w:p w14:paraId="026459D5">
      <w:pPr>
        <w:rPr>
          <w:rFonts w:hint="eastAsia" w:ascii="仿宋" w:hAnsi="仿宋" w:eastAsia="仿宋"/>
          <w:sz w:val="36"/>
          <w:szCs w:val="36"/>
        </w:rPr>
      </w:pPr>
      <w:r>
        <w:rPr>
          <w:rFonts w:hint="eastAsia" w:ascii="仿宋" w:hAnsi="仿宋" w:eastAsia="仿宋"/>
          <w:sz w:val="36"/>
          <w:szCs w:val="36"/>
        </w:rPr>
        <w:t>（二十二）承担全县劳动和社会保障统计工作和有关信息的采集、处理；发布劳动和社会保障事业统计公报、信息资料及发展预测报告。</w:t>
      </w:r>
    </w:p>
    <w:p w14:paraId="3072AB15">
      <w:pPr>
        <w:rPr>
          <w:rFonts w:hint="eastAsia" w:ascii="仿宋" w:hAnsi="仿宋" w:eastAsia="仿宋"/>
          <w:sz w:val="36"/>
          <w:szCs w:val="36"/>
        </w:rPr>
      </w:pPr>
      <w:r>
        <w:rPr>
          <w:rFonts w:hint="eastAsia" w:ascii="仿宋" w:hAnsi="仿宋" w:eastAsia="仿宋"/>
          <w:sz w:val="36"/>
          <w:szCs w:val="36"/>
        </w:rPr>
        <w:t>（二十三）组织推动全县和社会保障领域的科学技术研究、成果推广应用和宣传、教育工作。管理全县劳动领域的涉外业务技术合作和人才交流工作。</w:t>
      </w:r>
    </w:p>
    <w:p w14:paraId="544E8801">
      <w:pPr>
        <w:rPr>
          <w:rFonts w:hint="eastAsia" w:ascii="仿宋" w:hAnsi="仿宋" w:eastAsia="仿宋"/>
          <w:sz w:val="36"/>
          <w:szCs w:val="36"/>
        </w:rPr>
      </w:pPr>
      <w:r>
        <w:rPr>
          <w:rFonts w:hint="eastAsia" w:ascii="仿宋" w:hAnsi="仿宋" w:eastAsia="仿宋"/>
          <w:sz w:val="36"/>
          <w:szCs w:val="36"/>
        </w:rPr>
        <w:t>（二十四）管理人力资源和社会保障局所属的企事业单位。</w:t>
      </w:r>
    </w:p>
    <w:p w14:paraId="3EE2571E">
      <w:pPr>
        <w:rPr>
          <w:rFonts w:hint="eastAsia" w:ascii="仿宋" w:hAnsi="仿宋" w:eastAsia="仿宋"/>
          <w:sz w:val="36"/>
          <w:szCs w:val="36"/>
        </w:rPr>
      </w:pPr>
      <w:r>
        <w:rPr>
          <w:rFonts w:hint="eastAsia" w:ascii="仿宋" w:hAnsi="仿宋" w:eastAsia="仿宋"/>
          <w:sz w:val="36"/>
          <w:szCs w:val="36"/>
        </w:rPr>
        <w:t>（二十五）承办县政府交办的其他事项。</w:t>
      </w:r>
    </w:p>
    <w:p w14:paraId="19253402">
      <w:pPr>
        <w:rPr>
          <w:rFonts w:hint="eastAsia"/>
        </w:rPr>
      </w:pPr>
    </w:p>
    <w:p w14:paraId="4EDA5A84">
      <w:pPr>
        <w:keepNext/>
        <w:keepLines/>
        <w:spacing w:line="580" w:lineRule="exact"/>
        <w:ind w:firstLine="720" w:firstLineChars="200"/>
        <w:jc w:val="left"/>
        <w:outlineLvl w:val="0"/>
        <w:rPr>
          <w:rFonts w:hint="eastAsia" w:ascii="仿宋" w:hAnsi="仿宋" w:eastAsia="仿宋" w:cs="黑体"/>
          <w:kern w:val="0"/>
          <w:sz w:val="36"/>
          <w:szCs w:val="36"/>
        </w:rPr>
      </w:pPr>
    </w:p>
    <w:p w14:paraId="3000A5E8">
      <w:pPr>
        <w:keepNext/>
        <w:keepLines/>
        <w:spacing w:line="580" w:lineRule="exact"/>
        <w:ind w:firstLine="720" w:firstLineChars="200"/>
        <w:jc w:val="left"/>
        <w:outlineLvl w:val="0"/>
        <w:rPr>
          <w:rFonts w:hint="eastAsia" w:ascii="仿宋" w:hAnsi="仿宋" w:eastAsia="仿宋" w:cs="黑体"/>
          <w:kern w:val="0"/>
          <w:sz w:val="36"/>
          <w:szCs w:val="36"/>
        </w:rPr>
      </w:pPr>
    </w:p>
    <w:p w14:paraId="2EAD2163">
      <w:pPr>
        <w:keepNext/>
        <w:keepLines/>
        <w:spacing w:line="580" w:lineRule="exact"/>
        <w:ind w:firstLine="720" w:firstLineChars="200"/>
        <w:jc w:val="left"/>
        <w:outlineLvl w:val="0"/>
        <w:rPr>
          <w:rFonts w:ascii="仿宋" w:hAnsi="仿宋" w:eastAsia="仿宋" w:cs="黑体"/>
          <w:kern w:val="0"/>
          <w:sz w:val="36"/>
          <w:szCs w:val="36"/>
        </w:rPr>
      </w:pPr>
      <w:r>
        <w:rPr>
          <w:rFonts w:hint="eastAsia" w:ascii="仿宋" w:hAnsi="仿宋" w:eastAsia="仿宋" w:cs="黑体"/>
          <w:kern w:val="0"/>
          <w:sz w:val="36"/>
          <w:szCs w:val="36"/>
        </w:rPr>
        <w:t>二、机构设置</w:t>
      </w:r>
    </w:p>
    <w:p w14:paraId="6D5255BB">
      <w:pPr>
        <w:spacing w:line="580" w:lineRule="exact"/>
        <w:ind w:firstLine="720" w:firstLineChars="200"/>
        <w:rPr>
          <w:rFonts w:ascii="仿宋" w:hAnsi="仿宋" w:eastAsia="仿宋" w:cs="ArialUnicodeMS"/>
          <w:kern w:val="0"/>
          <w:sz w:val="36"/>
          <w:szCs w:val="36"/>
        </w:rPr>
      </w:pPr>
      <w:r>
        <w:rPr>
          <w:rFonts w:hint="eastAsia" w:ascii="仿宋" w:hAnsi="仿宋" w:eastAsia="仿宋" w:cs="ArialUnicodeMS"/>
          <w:kern w:val="0"/>
          <w:sz w:val="36"/>
          <w:szCs w:val="36"/>
        </w:rPr>
        <w:t>部门</w:t>
      </w:r>
      <w:r>
        <w:rPr>
          <w:rFonts w:ascii="仿宋" w:hAnsi="仿宋" w:eastAsia="仿宋" w:cs="ArialUnicodeMS"/>
          <w:kern w:val="0"/>
          <w:sz w:val="36"/>
          <w:szCs w:val="36"/>
        </w:rPr>
        <w:t>基本</w:t>
      </w:r>
      <w:r>
        <w:rPr>
          <w:rFonts w:hint="eastAsia" w:ascii="仿宋" w:hAnsi="仿宋" w:eastAsia="仿宋" w:cs="ArialUnicodeMS"/>
          <w:kern w:val="0"/>
          <w:sz w:val="36"/>
          <w:szCs w:val="36"/>
        </w:rPr>
        <w:t>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6956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C220147">
            <w:pPr>
              <w:spacing w:line="560" w:lineRule="exact"/>
              <w:jc w:val="center"/>
              <w:rPr>
                <w:rFonts w:ascii="仿宋" w:hAnsi="仿宋" w:eastAsia="仿宋" w:cs="ArialUnicodeMS"/>
                <w:b/>
                <w:bCs/>
                <w:kern w:val="0"/>
                <w:sz w:val="36"/>
                <w:szCs w:val="36"/>
              </w:rPr>
            </w:pPr>
            <w:r>
              <w:rPr>
                <w:rFonts w:hint="eastAsia" w:ascii="仿宋" w:hAnsi="仿宋" w:eastAsia="仿宋" w:cs="ArialUnicodeMS"/>
                <w:b/>
                <w:bCs/>
                <w:kern w:val="0"/>
                <w:sz w:val="36"/>
                <w:szCs w:val="36"/>
              </w:rPr>
              <w:t>序号</w:t>
            </w:r>
          </w:p>
        </w:tc>
        <w:tc>
          <w:tcPr>
            <w:tcW w:w="3485" w:type="dxa"/>
            <w:vAlign w:val="center"/>
          </w:tcPr>
          <w:p w14:paraId="6E9B7C8E">
            <w:pPr>
              <w:spacing w:line="560" w:lineRule="exact"/>
              <w:jc w:val="center"/>
              <w:rPr>
                <w:rFonts w:ascii="仿宋" w:hAnsi="仿宋" w:eastAsia="仿宋" w:cs="ArialUnicodeMS"/>
                <w:b/>
                <w:bCs/>
                <w:kern w:val="0"/>
                <w:sz w:val="36"/>
                <w:szCs w:val="36"/>
              </w:rPr>
            </w:pPr>
            <w:r>
              <w:rPr>
                <w:rFonts w:hint="eastAsia" w:ascii="仿宋" w:hAnsi="仿宋" w:eastAsia="仿宋" w:cs="ArialUnicodeMS"/>
                <w:b/>
                <w:bCs/>
                <w:kern w:val="0"/>
                <w:sz w:val="36"/>
                <w:szCs w:val="36"/>
              </w:rPr>
              <w:t>单位名称</w:t>
            </w:r>
          </w:p>
        </w:tc>
        <w:tc>
          <w:tcPr>
            <w:tcW w:w="2445" w:type="dxa"/>
            <w:vAlign w:val="center"/>
          </w:tcPr>
          <w:p w14:paraId="090E424A">
            <w:pPr>
              <w:spacing w:line="560" w:lineRule="exact"/>
              <w:jc w:val="center"/>
              <w:rPr>
                <w:rFonts w:ascii="仿宋" w:hAnsi="仿宋" w:eastAsia="仿宋" w:cs="ArialUnicodeMS"/>
                <w:b/>
                <w:bCs/>
                <w:kern w:val="0"/>
                <w:sz w:val="36"/>
                <w:szCs w:val="36"/>
              </w:rPr>
            </w:pPr>
            <w:r>
              <w:rPr>
                <w:rFonts w:hint="eastAsia" w:ascii="仿宋" w:hAnsi="仿宋" w:eastAsia="仿宋" w:cs="ArialUnicodeMS"/>
                <w:b/>
                <w:bCs/>
                <w:kern w:val="0"/>
                <w:sz w:val="36"/>
                <w:szCs w:val="36"/>
              </w:rPr>
              <w:t>单位基本性质</w:t>
            </w:r>
          </w:p>
        </w:tc>
        <w:tc>
          <w:tcPr>
            <w:tcW w:w="2665" w:type="dxa"/>
            <w:vAlign w:val="center"/>
          </w:tcPr>
          <w:p w14:paraId="799A107D">
            <w:pPr>
              <w:spacing w:line="560" w:lineRule="exact"/>
              <w:jc w:val="center"/>
              <w:rPr>
                <w:rFonts w:ascii="仿宋" w:hAnsi="仿宋" w:eastAsia="仿宋" w:cs="ArialUnicodeMS"/>
                <w:b/>
                <w:bCs/>
                <w:kern w:val="0"/>
                <w:sz w:val="36"/>
                <w:szCs w:val="36"/>
              </w:rPr>
            </w:pPr>
            <w:r>
              <w:rPr>
                <w:rFonts w:hint="eastAsia" w:ascii="仿宋" w:hAnsi="仿宋" w:eastAsia="仿宋" w:cs="ArialUnicodeMS"/>
                <w:b/>
                <w:bCs/>
                <w:kern w:val="0"/>
                <w:sz w:val="36"/>
                <w:szCs w:val="36"/>
              </w:rPr>
              <w:t>经费形式</w:t>
            </w:r>
          </w:p>
        </w:tc>
      </w:tr>
      <w:tr w14:paraId="16FB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2BA6240">
            <w:pPr>
              <w:spacing w:line="560" w:lineRule="exact"/>
              <w:jc w:val="center"/>
              <w:rPr>
                <w:rFonts w:ascii="仿宋" w:hAnsi="仿宋" w:eastAsia="仿宋" w:cs="ArialUnicodeMS"/>
                <w:kern w:val="0"/>
                <w:sz w:val="36"/>
                <w:szCs w:val="36"/>
              </w:rPr>
            </w:pPr>
            <w:r>
              <w:rPr>
                <w:rFonts w:hint="eastAsia" w:ascii="仿宋" w:hAnsi="仿宋" w:eastAsia="仿宋" w:cs="ArialUnicodeMS"/>
                <w:kern w:val="0"/>
                <w:sz w:val="36"/>
                <w:szCs w:val="36"/>
              </w:rPr>
              <w:t>1</w:t>
            </w:r>
          </w:p>
        </w:tc>
        <w:tc>
          <w:tcPr>
            <w:tcW w:w="3485" w:type="dxa"/>
          </w:tcPr>
          <w:p w14:paraId="49E418F6">
            <w:pPr>
              <w:spacing w:line="560" w:lineRule="exact"/>
              <w:rPr>
                <w:rFonts w:ascii="仿宋" w:hAnsi="仿宋" w:eastAsia="仿宋" w:cs="ArialUnicodeMS"/>
                <w:kern w:val="0"/>
                <w:sz w:val="36"/>
                <w:szCs w:val="36"/>
              </w:rPr>
            </w:pPr>
            <w:r>
              <w:rPr>
                <w:rFonts w:hint="eastAsia" w:ascii="仿宋" w:hAnsi="仿宋" w:eastAsia="仿宋" w:cs="ArialUnicodeMS"/>
                <w:kern w:val="0"/>
                <w:sz w:val="36"/>
                <w:szCs w:val="36"/>
              </w:rPr>
              <w:t>怀来县人力资源和社会保障局</w:t>
            </w:r>
          </w:p>
        </w:tc>
        <w:tc>
          <w:tcPr>
            <w:tcW w:w="2445" w:type="dxa"/>
          </w:tcPr>
          <w:p w14:paraId="45D4BEDB">
            <w:pPr>
              <w:spacing w:line="560" w:lineRule="exact"/>
              <w:jc w:val="center"/>
              <w:rPr>
                <w:rFonts w:ascii="仿宋" w:hAnsi="仿宋" w:eastAsia="仿宋" w:cs="ArialUnicodeMS"/>
                <w:kern w:val="0"/>
                <w:sz w:val="36"/>
                <w:szCs w:val="36"/>
              </w:rPr>
            </w:pPr>
            <w:r>
              <w:rPr>
                <w:rFonts w:hint="eastAsia" w:ascii="仿宋" w:hAnsi="仿宋" w:eastAsia="仿宋" w:cs="ArialUnicodeMS"/>
                <w:kern w:val="0"/>
                <w:sz w:val="36"/>
                <w:szCs w:val="36"/>
              </w:rPr>
              <w:t>机关</w:t>
            </w:r>
          </w:p>
        </w:tc>
        <w:tc>
          <w:tcPr>
            <w:tcW w:w="2665" w:type="dxa"/>
          </w:tcPr>
          <w:p w14:paraId="67D15B88">
            <w:pPr>
              <w:spacing w:line="560" w:lineRule="exact"/>
              <w:jc w:val="center"/>
              <w:rPr>
                <w:rFonts w:ascii="仿宋" w:hAnsi="仿宋" w:eastAsia="仿宋" w:cs="ArialUnicodeMS"/>
                <w:kern w:val="0"/>
                <w:sz w:val="36"/>
                <w:szCs w:val="36"/>
              </w:rPr>
            </w:pPr>
            <w:r>
              <w:rPr>
                <w:rFonts w:hint="eastAsia" w:ascii="仿宋" w:hAnsi="仿宋" w:eastAsia="仿宋" w:cs="ArialUnicodeMS"/>
                <w:kern w:val="0"/>
                <w:sz w:val="36"/>
                <w:szCs w:val="36"/>
              </w:rPr>
              <w:t>财政拨款</w:t>
            </w:r>
          </w:p>
        </w:tc>
      </w:tr>
      <w:tr w14:paraId="3BDC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0513DEDE">
            <w:pPr>
              <w:spacing w:line="560" w:lineRule="exact"/>
              <w:jc w:val="center"/>
              <w:rPr>
                <w:rFonts w:ascii="仿宋" w:hAnsi="仿宋" w:eastAsia="仿宋" w:cs="ArialUnicodeMS"/>
                <w:kern w:val="0"/>
                <w:sz w:val="36"/>
                <w:szCs w:val="36"/>
              </w:rPr>
            </w:pPr>
            <w:r>
              <w:rPr>
                <w:rFonts w:hint="eastAsia" w:ascii="仿宋" w:hAnsi="仿宋" w:eastAsia="仿宋" w:cs="ArialUnicodeMS"/>
                <w:kern w:val="0"/>
                <w:sz w:val="36"/>
                <w:szCs w:val="36"/>
              </w:rPr>
              <w:t>2</w:t>
            </w:r>
          </w:p>
        </w:tc>
        <w:tc>
          <w:tcPr>
            <w:tcW w:w="3485" w:type="dxa"/>
          </w:tcPr>
          <w:p w14:paraId="62C03723">
            <w:pPr>
              <w:spacing w:line="560" w:lineRule="exact"/>
              <w:rPr>
                <w:rFonts w:ascii="仿宋" w:hAnsi="仿宋" w:eastAsia="仿宋" w:cs="ArialUnicodeMS"/>
                <w:kern w:val="0"/>
                <w:sz w:val="36"/>
                <w:szCs w:val="36"/>
              </w:rPr>
            </w:pPr>
          </w:p>
        </w:tc>
        <w:tc>
          <w:tcPr>
            <w:tcW w:w="2445" w:type="dxa"/>
          </w:tcPr>
          <w:p w14:paraId="3569FB75">
            <w:pPr>
              <w:spacing w:line="560" w:lineRule="exact"/>
              <w:jc w:val="center"/>
              <w:rPr>
                <w:rFonts w:ascii="仿宋" w:hAnsi="仿宋" w:eastAsia="仿宋" w:cs="ArialUnicodeMS"/>
                <w:kern w:val="0"/>
                <w:sz w:val="36"/>
                <w:szCs w:val="36"/>
              </w:rPr>
            </w:pPr>
          </w:p>
        </w:tc>
        <w:tc>
          <w:tcPr>
            <w:tcW w:w="2665" w:type="dxa"/>
          </w:tcPr>
          <w:p w14:paraId="55FD77BE">
            <w:pPr>
              <w:spacing w:line="560" w:lineRule="exact"/>
              <w:jc w:val="center"/>
              <w:rPr>
                <w:rFonts w:ascii="仿宋" w:hAnsi="仿宋" w:eastAsia="仿宋" w:cs="ArialUnicodeMS"/>
                <w:kern w:val="0"/>
                <w:sz w:val="36"/>
                <w:szCs w:val="36"/>
              </w:rPr>
            </w:pPr>
          </w:p>
        </w:tc>
      </w:tr>
    </w:tbl>
    <w:p w14:paraId="0B96A793">
      <w:pPr>
        <w:widowControl/>
        <w:spacing w:after="160" w:line="580" w:lineRule="exact"/>
        <w:ind w:firstLine="720" w:firstLineChars="200"/>
        <w:rPr>
          <w:rFonts w:ascii="仿宋" w:hAnsi="仿宋" w:eastAsia="仿宋" w:cs="Times New Roman"/>
          <w:sz w:val="36"/>
          <w:szCs w:val="36"/>
        </w:rPr>
      </w:pPr>
    </w:p>
    <w:p w14:paraId="65C194E5">
      <w:pPr>
        <w:widowControl/>
        <w:spacing w:after="160" w:line="580" w:lineRule="exact"/>
        <w:ind w:firstLine="720" w:firstLineChars="200"/>
        <w:rPr>
          <w:rFonts w:ascii="仿宋" w:hAnsi="仿宋" w:eastAsia="仿宋" w:cs="Times New Roman"/>
          <w:sz w:val="36"/>
          <w:szCs w:val="36"/>
        </w:rPr>
      </w:pPr>
    </w:p>
    <w:p w14:paraId="08586E88">
      <w:pPr>
        <w:widowControl/>
        <w:spacing w:after="160" w:line="580" w:lineRule="exact"/>
        <w:ind w:firstLine="720" w:firstLineChars="200"/>
        <w:rPr>
          <w:rFonts w:ascii="仿宋" w:hAnsi="仿宋" w:eastAsia="仿宋" w:cs="Times New Roman"/>
          <w:sz w:val="36"/>
          <w:szCs w:val="36"/>
        </w:rPr>
      </w:pPr>
    </w:p>
    <w:p w14:paraId="78E356A5">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03461AD4">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15B7FB23">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w:pict>
          <v:shape id="文本框 151" o:spid="_x0000_s1033" o:spt="202" type="#_x0000_t202" style="position:absolute;left:0pt;margin-left:-85.7pt;margin-top:238.15pt;height:173.25pt;width:613.65pt;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">
            <v:path/>
            <v:fill on="f" focussize="0,0"/>
            <v:stroke on="f" weight="0.5pt" joinstyle="miter"/>
            <v:imagedata o:title=""/>
            <o:lock v:ext="edit"/>
            <v:textbox>
              <w:txbxContent>
                <w:p w14:paraId="0767A654">
                  <w:pPr>
                    <w:widowControl/>
                    <w:jc w:val="center"/>
                    <w:rPr>
                      <w:rFonts w:ascii="黑体" w:hAnsi="黑体" w:eastAsia="黑体" w:cs="黑体"/>
                      <w:color w:val="000000" w:themeColor="text1"/>
                      <w:sz w:val="96"/>
                      <w:szCs w:val="96"/>
                    </w:rPr>
                  </w:pPr>
                </w:p>
                <w:p w14:paraId="11FCE633">
                  <w:pPr>
                    <w:widowControl/>
                    <w:jc w:val="center"/>
                    <w:rPr>
                      <w:rFonts w:ascii="黑体" w:hAnsi="黑体" w:eastAsia="黑体" w:cs="黑体"/>
                      <w:color w:val="000000" w:themeColor="text1"/>
                      <w:sz w:val="96"/>
                      <w:szCs w:val="96"/>
                    </w:rPr>
                  </w:pPr>
                </w:p>
              </w:txbxContent>
            </v:textbox>
          </v:shape>
        </w:pict>
      </w:r>
    </w:p>
    <w:p w14:paraId="3DEC2BB9">
      <w:pPr>
        <w:widowControl/>
        <w:spacing w:line="580" w:lineRule="exact"/>
        <w:ind w:firstLine="640" w:firstLineChars="200"/>
        <w:rPr>
          <w:rFonts w:hint="eastAsia" w:eastAsia="黑体"/>
          <w:sz w:val="32"/>
          <w:szCs w:val="32"/>
        </w:rPr>
      </w:pPr>
    </w:p>
    <w:p w14:paraId="084E71ED">
      <w:pPr>
        <w:jc w:val="center"/>
        <w:rPr>
          <w:rFonts w:ascii="黑体" w:hAnsi="黑体" w:eastAsia="黑体" w:cs="黑体"/>
          <w:sz w:val="56"/>
          <w:szCs w:val="72"/>
        </w:rPr>
      </w:pPr>
    </w:p>
    <w:p w14:paraId="58EB9DCF">
      <w:pPr>
        <w:jc w:val="center"/>
        <w:rPr>
          <w:rFonts w:ascii="黑体" w:hAnsi="黑体" w:eastAsia="黑体" w:cs="黑体"/>
          <w:sz w:val="56"/>
          <w:szCs w:val="72"/>
        </w:rPr>
      </w:pPr>
    </w:p>
    <w:p w14:paraId="387FA4FD">
      <w:pPr>
        <w:jc w:val="center"/>
        <w:rPr>
          <w:rFonts w:ascii="黑体" w:hAnsi="黑体" w:eastAsia="黑体" w:cs="黑体"/>
          <w:sz w:val="56"/>
          <w:szCs w:val="72"/>
        </w:rPr>
      </w:pPr>
      <w:r>
        <w:rPr>
          <w:sz w:val="72"/>
        </w:rPr>
        <w:pict>
          <v:shape id="文本框 187" o:spid="_x0000_s1034" o:spt="202" type="#_x0000_t202" style="position:absolute;left:0pt;margin-left:-90.8pt;margin-top:4.35pt;height:263.1pt;width:613.65pt;z-index:251667456;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">
            <v:path/>
            <v:fill type="pattern" on="t" color2="#FFFFFF" focussize="0,0" r:id="rId30"/>
            <v:stroke weight="0.5pt" color="#FFD966" joinstyle="miter"/>
            <v:imagedata o:title=""/>
            <o:lock v:ext="edit"/>
            <v:textbox>
              <w:txbxContent>
                <w:p w14:paraId="4C440A3E">
                  <w:pPr>
                    <w:widowControl/>
                    <w:jc w:val="center"/>
                    <w:rPr>
                      <w:rFonts w:ascii="黑体" w:hAnsi="黑体" w:eastAsia="黑体" w:cs="黑体"/>
                      <w:color w:val="000000" w:themeColor="text1"/>
                      <w:sz w:val="72"/>
                      <w:szCs w:val="72"/>
                    </w:rPr>
                  </w:pPr>
                  <w:r>
                    <w:rPr>
                      <w:rFonts w:hint="eastAsia" w:ascii="黑体" w:hAnsi="黑体" w:eastAsia="黑体" w:cs="黑体"/>
                      <w:color w:val="000000" w:themeColor="text1"/>
                      <w:sz w:val="72"/>
                      <w:szCs w:val="72"/>
                    </w:rPr>
                    <w:t xml:space="preserve">第二部分 </w:t>
                  </w:r>
                </w:p>
                <w:p w14:paraId="480F3B7A">
                  <w:pPr>
                    <w:widowControl/>
                    <w:jc w:val="center"/>
                    <w:rPr>
                      <w:rFonts w:ascii="黑体" w:hAnsi="黑体" w:eastAsia="黑体" w:cs="黑体"/>
                      <w:color w:val="000000" w:themeColor="text1"/>
                      <w:sz w:val="72"/>
                      <w:szCs w:val="72"/>
                    </w:rPr>
                  </w:pPr>
                  <w:r>
                    <w:rPr>
                      <w:rFonts w:hint="eastAsia" w:ascii="黑体" w:hAnsi="黑体" w:eastAsia="黑体" w:cs="黑体"/>
                      <w:color w:val="000000" w:themeColor="text1"/>
                      <w:sz w:val="72"/>
                      <w:szCs w:val="72"/>
                    </w:rPr>
                    <w:t>2019年部门决算情况说明</w:t>
                  </w:r>
                </w:p>
                <w:p w14:paraId="35FE52FC"/>
              </w:txbxContent>
            </v:textbox>
          </v:shape>
        </w:pict>
      </w:r>
    </w:p>
    <w:p w14:paraId="252481DB">
      <w:pPr>
        <w:jc w:val="center"/>
        <w:rPr>
          <w:rFonts w:ascii="黑体" w:hAnsi="黑体" w:eastAsia="黑体" w:cs="黑体"/>
          <w:sz w:val="56"/>
          <w:szCs w:val="72"/>
        </w:rPr>
      </w:pPr>
    </w:p>
    <w:p w14:paraId="5464C572">
      <w:pPr>
        <w:jc w:val="center"/>
        <w:rPr>
          <w:rFonts w:ascii="黑体" w:hAnsi="黑体" w:eastAsia="黑体" w:cs="黑体"/>
          <w:sz w:val="56"/>
          <w:szCs w:val="72"/>
        </w:rPr>
      </w:pPr>
    </w:p>
    <w:p w14:paraId="620BDF3E">
      <w:pPr>
        <w:jc w:val="center"/>
        <w:rPr>
          <w:rFonts w:ascii="黑体" w:hAnsi="黑体" w:eastAsia="黑体" w:cs="黑体"/>
          <w:sz w:val="56"/>
          <w:szCs w:val="72"/>
        </w:rPr>
      </w:pPr>
    </w:p>
    <w:p w14:paraId="6ADBCD58">
      <w:pPr>
        <w:jc w:val="center"/>
        <w:rPr>
          <w:rFonts w:ascii="黑体" w:hAnsi="黑体" w:eastAsia="黑体" w:cs="黑体"/>
          <w:sz w:val="56"/>
          <w:szCs w:val="72"/>
        </w:rPr>
      </w:pPr>
    </w:p>
    <w:p w14:paraId="27F1832F">
      <w:pPr>
        <w:jc w:val="center"/>
        <w:rPr>
          <w:rFonts w:ascii="黑体" w:hAnsi="黑体" w:eastAsia="黑体" w:cs="黑体"/>
          <w:sz w:val="56"/>
          <w:szCs w:val="72"/>
        </w:rPr>
      </w:pPr>
    </w:p>
    <w:p w14:paraId="498DEB8D">
      <w:pPr>
        <w:jc w:val="center"/>
        <w:rPr>
          <w:rFonts w:ascii="仿宋" w:hAnsi="仿宋" w:eastAsia="仿宋" w:cs="黑体"/>
          <w:sz w:val="36"/>
          <w:szCs w:val="36"/>
        </w:rPr>
      </w:pPr>
    </w:p>
    <w:p w14:paraId="6FDC57CC">
      <w:pPr>
        <w:jc w:val="center"/>
        <w:rPr>
          <w:rFonts w:ascii="仿宋" w:hAnsi="仿宋" w:eastAsia="仿宋" w:cs="黑体"/>
          <w:sz w:val="36"/>
          <w:szCs w:val="36"/>
        </w:rPr>
      </w:pPr>
    </w:p>
    <w:p w14:paraId="206A6CDF">
      <w:pPr>
        <w:jc w:val="center"/>
        <w:rPr>
          <w:rFonts w:ascii="仿宋" w:hAnsi="仿宋" w:eastAsia="仿宋" w:cs="黑体"/>
          <w:sz w:val="36"/>
          <w:szCs w:val="36"/>
        </w:rPr>
      </w:pPr>
    </w:p>
    <w:p w14:paraId="725860B5">
      <w:pPr>
        <w:jc w:val="center"/>
        <w:rPr>
          <w:rFonts w:ascii="仿宋" w:hAnsi="仿宋" w:eastAsia="仿宋" w:cs="黑体"/>
          <w:sz w:val="36"/>
          <w:szCs w:val="36"/>
        </w:rPr>
      </w:pPr>
    </w:p>
    <w:p w14:paraId="489020F8">
      <w:pPr>
        <w:jc w:val="center"/>
        <w:rPr>
          <w:rFonts w:ascii="仿宋" w:hAnsi="仿宋" w:eastAsia="仿宋" w:cs="黑体"/>
          <w:sz w:val="36"/>
          <w:szCs w:val="36"/>
        </w:rPr>
      </w:pPr>
    </w:p>
    <w:p w14:paraId="4CA7832A">
      <w:pPr>
        <w:keepNext/>
        <w:keepLines/>
        <w:snapToGrid w:val="0"/>
        <w:spacing w:line="580" w:lineRule="exact"/>
        <w:ind w:firstLine="720" w:firstLineChars="200"/>
        <w:outlineLvl w:val="1"/>
        <w:rPr>
          <w:rFonts w:ascii="仿宋" w:hAnsi="仿宋" w:eastAsia="仿宋" w:cs="Times New Roman"/>
          <w:sz w:val="36"/>
          <w:szCs w:val="36"/>
        </w:rPr>
      </w:pPr>
      <w:r>
        <w:rPr>
          <w:rFonts w:hint="eastAsia" w:ascii="仿宋" w:hAnsi="仿宋" w:eastAsia="仿宋" w:cs="Times New Roman"/>
          <w:sz w:val="36"/>
          <w:szCs w:val="36"/>
        </w:rPr>
        <w:t>一、收入</w:t>
      </w:r>
      <w:r>
        <w:rPr>
          <w:rFonts w:hint="eastAsia" w:ascii="仿宋" w:hAnsi="仿宋" w:eastAsia="仿宋" w:cs="黑体"/>
          <w:kern w:val="0"/>
          <w:sz w:val="36"/>
          <w:szCs w:val="36"/>
        </w:rPr>
        <w:t>支出</w:t>
      </w:r>
      <w:r>
        <w:rPr>
          <w:rFonts w:hint="eastAsia" w:ascii="仿宋" w:hAnsi="仿宋" w:eastAsia="仿宋" w:cs="Times New Roman"/>
          <w:sz w:val="36"/>
          <w:szCs w:val="36"/>
        </w:rPr>
        <w:t>决算总体情况说明</w:t>
      </w:r>
    </w:p>
    <w:p w14:paraId="094A8F3B">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本部门2019年度收入总计</w:t>
      </w:r>
      <w:r>
        <w:rPr>
          <w:rFonts w:ascii="仿宋" w:hAnsi="仿宋" w:eastAsia="仿宋" w:cs="DengXian-Regular"/>
          <w:sz w:val="36"/>
          <w:szCs w:val="36"/>
        </w:rPr>
        <w:t>741.96</w:t>
      </w:r>
      <w:r>
        <w:rPr>
          <w:rFonts w:hint="eastAsia" w:ascii="仿宋" w:hAnsi="仿宋" w:eastAsia="仿宋" w:cs="DengXian-Regular"/>
          <w:sz w:val="36"/>
          <w:szCs w:val="36"/>
        </w:rPr>
        <w:t>万元，</w:t>
      </w:r>
      <w:r>
        <w:rPr>
          <w:rFonts w:ascii="仿宋" w:hAnsi="仿宋" w:eastAsia="仿宋" w:cs="DengXian-Regular"/>
          <w:sz w:val="36"/>
          <w:szCs w:val="36"/>
        </w:rPr>
        <w:t>支出总计682.18</w:t>
      </w:r>
      <w:r>
        <w:rPr>
          <w:rFonts w:hint="eastAsia" w:ascii="仿宋" w:hAnsi="仿宋" w:eastAsia="仿宋" w:cs="DengXian-Regular"/>
          <w:sz w:val="36"/>
          <w:szCs w:val="36"/>
        </w:rPr>
        <w:t>万元</w:t>
      </w:r>
      <w:r>
        <w:rPr>
          <w:rFonts w:ascii="仿宋" w:hAnsi="仿宋" w:eastAsia="仿宋" w:cs="DengXian-Regular"/>
          <w:sz w:val="36"/>
          <w:szCs w:val="36"/>
        </w:rPr>
        <w:t>，结余</w:t>
      </w:r>
      <w:r>
        <w:rPr>
          <w:rFonts w:hint="eastAsia" w:ascii="仿宋" w:hAnsi="仿宋" w:eastAsia="仿宋" w:cs="DengXian-Regular"/>
          <w:sz w:val="36"/>
          <w:szCs w:val="36"/>
        </w:rPr>
        <w:t>7</w:t>
      </w:r>
      <w:r>
        <w:rPr>
          <w:rFonts w:ascii="仿宋" w:hAnsi="仿宋" w:eastAsia="仿宋" w:cs="DengXian-Regular"/>
          <w:sz w:val="36"/>
          <w:szCs w:val="36"/>
        </w:rPr>
        <w:t>9.79</w:t>
      </w:r>
      <w:r>
        <w:rPr>
          <w:rFonts w:hint="eastAsia" w:ascii="仿宋" w:hAnsi="仿宋" w:eastAsia="仿宋" w:cs="DengXian-Regular"/>
          <w:sz w:val="36"/>
          <w:szCs w:val="36"/>
        </w:rPr>
        <w:t>万元</w:t>
      </w:r>
      <w:r>
        <w:rPr>
          <w:rFonts w:ascii="仿宋" w:hAnsi="仿宋" w:eastAsia="仿宋" w:cs="DengXian-Regular"/>
          <w:sz w:val="36"/>
          <w:szCs w:val="36"/>
        </w:rPr>
        <w:t>，</w:t>
      </w:r>
      <w:r>
        <w:rPr>
          <w:rFonts w:hint="eastAsia" w:ascii="仿宋" w:hAnsi="仿宋" w:eastAsia="仿宋" w:cs="DengXian-Regular"/>
          <w:sz w:val="36"/>
          <w:szCs w:val="36"/>
        </w:rPr>
        <w:t>与2018年度决算相比，财政拨款收入增加</w:t>
      </w:r>
      <w:r>
        <w:rPr>
          <w:rFonts w:ascii="仿宋" w:hAnsi="仿宋" w:eastAsia="仿宋" w:cs="DengXian-Regular"/>
          <w:sz w:val="36"/>
          <w:szCs w:val="36"/>
        </w:rPr>
        <w:t>180.89</w:t>
      </w:r>
      <w:r>
        <w:rPr>
          <w:rFonts w:hint="eastAsia" w:ascii="仿宋" w:hAnsi="仿宋" w:eastAsia="仿宋" w:cs="DengXian-Regular"/>
          <w:sz w:val="36"/>
          <w:szCs w:val="36"/>
        </w:rPr>
        <w:t>万元，增长</w:t>
      </w:r>
      <w:r>
        <w:rPr>
          <w:rFonts w:ascii="仿宋" w:hAnsi="仿宋" w:eastAsia="仿宋" w:cs="DengXian-Regular"/>
          <w:sz w:val="36"/>
          <w:szCs w:val="36"/>
        </w:rPr>
        <w:t>32</w:t>
      </w:r>
      <w:r>
        <w:rPr>
          <w:rFonts w:hint="eastAsia" w:ascii="仿宋" w:hAnsi="仿宋" w:eastAsia="仿宋" w:cs="DengXian-Regular"/>
          <w:sz w:val="36"/>
          <w:szCs w:val="36"/>
        </w:rPr>
        <w:t>%，主要原因是人员工资增加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支出增加</w:t>
      </w:r>
      <w:r>
        <w:rPr>
          <w:rFonts w:ascii="仿宋" w:hAnsi="仿宋" w:eastAsia="仿宋" w:cs="DengXian-Regular"/>
          <w:sz w:val="36"/>
          <w:szCs w:val="36"/>
        </w:rPr>
        <w:t>140.31</w:t>
      </w:r>
      <w:r>
        <w:rPr>
          <w:rFonts w:hint="eastAsia" w:ascii="仿宋" w:hAnsi="仿宋" w:eastAsia="仿宋" w:cs="DengXian-Regular"/>
          <w:sz w:val="36"/>
          <w:szCs w:val="36"/>
        </w:rPr>
        <w:t>万，</w:t>
      </w:r>
      <w:r>
        <w:rPr>
          <w:rFonts w:ascii="仿宋" w:hAnsi="仿宋" w:eastAsia="仿宋" w:cs="DengXian-Regular"/>
          <w:sz w:val="36"/>
          <w:szCs w:val="36"/>
        </w:rPr>
        <w:t>增长25.89</w:t>
      </w:r>
      <w:r>
        <w:rPr>
          <w:rFonts w:hint="eastAsia" w:ascii="仿宋" w:hAnsi="仿宋" w:eastAsia="仿宋" w:cs="DengXian-Regular"/>
          <w:sz w:val="36"/>
          <w:szCs w:val="36"/>
        </w:rPr>
        <w:t>%，</w:t>
      </w:r>
      <w:r>
        <w:rPr>
          <w:rFonts w:ascii="仿宋" w:hAnsi="仿宋" w:eastAsia="仿宋" w:cs="DengXian-Regular"/>
          <w:sz w:val="36"/>
          <w:szCs w:val="36"/>
        </w:rPr>
        <w:t>主要原因</w:t>
      </w:r>
      <w:r>
        <w:rPr>
          <w:rFonts w:hint="eastAsia" w:ascii="仿宋" w:hAnsi="仿宋" w:eastAsia="仿宋" w:cs="DengXian-Regular"/>
          <w:sz w:val="36"/>
          <w:szCs w:val="36"/>
        </w:rPr>
        <w:t>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w:t>
      </w:r>
    </w:p>
    <w:p w14:paraId="634BE875">
      <w:pPr>
        <w:keepNext/>
        <w:keepLines/>
        <w:snapToGrid w:val="0"/>
        <w:spacing w:line="580" w:lineRule="exact"/>
        <w:ind w:firstLine="720" w:firstLineChars="200"/>
        <w:outlineLvl w:val="1"/>
        <w:rPr>
          <w:rFonts w:ascii="仿宋" w:hAnsi="仿宋" w:eastAsia="仿宋" w:cs="Times New Roman"/>
          <w:sz w:val="36"/>
          <w:szCs w:val="36"/>
        </w:rPr>
      </w:pPr>
      <w:r>
        <w:rPr>
          <w:rFonts w:hint="eastAsia" w:ascii="仿宋" w:hAnsi="仿宋" w:eastAsia="仿宋" w:cs="Times New Roman"/>
          <w:sz w:val="36"/>
          <w:szCs w:val="36"/>
        </w:rPr>
        <w:t>二、收入决算情况说明</w:t>
      </w:r>
    </w:p>
    <w:p w14:paraId="5408D536">
      <w:pPr>
        <w:adjustRightInd w:val="0"/>
        <w:snapToGrid w:val="0"/>
        <w:spacing w:line="580" w:lineRule="exact"/>
        <w:ind w:firstLine="720" w:firstLineChars="200"/>
        <w:rPr>
          <w:rFonts w:ascii="仿宋" w:hAnsi="仿宋" w:eastAsia="仿宋" w:cs="DengXian-Regular"/>
          <w:sz w:val="36"/>
          <w:szCs w:val="36"/>
          <w:highlight w:val="yellow"/>
        </w:rPr>
      </w:pPr>
      <w:r>
        <w:rPr>
          <w:rFonts w:hint="eastAsia" w:ascii="仿宋" w:hAnsi="仿宋" w:eastAsia="仿宋" w:cs="DengXian-Regular"/>
          <w:sz w:val="36"/>
          <w:szCs w:val="36"/>
        </w:rPr>
        <w:t>本部门2019年度本年收入合计</w:t>
      </w:r>
      <w:r>
        <w:rPr>
          <w:rFonts w:ascii="仿宋" w:hAnsi="仿宋" w:eastAsia="仿宋" w:cs="DengXian-Regular"/>
          <w:sz w:val="36"/>
          <w:szCs w:val="36"/>
        </w:rPr>
        <w:t>741.96</w:t>
      </w:r>
      <w:r>
        <w:rPr>
          <w:rFonts w:hint="eastAsia" w:ascii="仿宋" w:hAnsi="仿宋" w:eastAsia="仿宋" w:cs="DengXian-Regular"/>
          <w:sz w:val="36"/>
          <w:szCs w:val="36"/>
        </w:rPr>
        <w:t>万元，其中：财政拨款收入</w:t>
      </w:r>
      <w:r>
        <w:rPr>
          <w:rFonts w:ascii="仿宋" w:hAnsi="仿宋" w:eastAsia="仿宋" w:cs="DengXian-Regular"/>
          <w:sz w:val="36"/>
          <w:szCs w:val="36"/>
        </w:rPr>
        <w:t>741.96</w:t>
      </w:r>
      <w:r>
        <w:rPr>
          <w:rFonts w:hint="eastAsia" w:ascii="仿宋" w:hAnsi="仿宋" w:eastAsia="仿宋" w:cs="DengXian-Regular"/>
          <w:sz w:val="36"/>
          <w:szCs w:val="36"/>
        </w:rPr>
        <w:t>万元，占</w:t>
      </w:r>
      <w:r>
        <w:rPr>
          <w:rFonts w:ascii="仿宋" w:hAnsi="仿宋" w:eastAsia="仿宋" w:cs="DengXian-Regular"/>
          <w:sz w:val="36"/>
          <w:szCs w:val="36"/>
        </w:rPr>
        <w:t>100</w:t>
      </w:r>
      <w:r>
        <w:rPr>
          <w:rFonts w:hint="eastAsia" w:ascii="仿宋" w:hAnsi="仿宋" w:eastAsia="仿宋" w:cs="DengXian-Regular"/>
          <w:sz w:val="36"/>
          <w:szCs w:val="36"/>
        </w:rPr>
        <w:t>%；事业收入</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%；经营收入</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%；其他收入</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%。如图所示</w:t>
      </w:r>
    </w:p>
    <w:p w14:paraId="698F837D">
      <w:pPr>
        <w:adjustRightInd w:val="0"/>
        <w:snapToGrid w:val="0"/>
        <w:spacing w:line="580" w:lineRule="exact"/>
        <w:ind w:firstLine="2160" w:firstLineChars="600"/>
        <w:rPr>
          <w:rFonts w:ascii="仿宋" w:hAnsi="仿宋" w:eastAsia="仿宋" w:cs="DengXian-Regular"/>
          <w:sz w:val="36"/>
          <w:szCs w:val="36"/>
        </w:rPr>
      </w:pPr>
    </w:p>
    <w:p w14:paraId="01A17BAB">
      <w:pPr>
        <w:keepNext/>
        <w:keepLines/>
        <w:snapToGrid w:val="0"/>
        <w:spacing w:line="580" w:lineRule="exact"/>
        <w:ind w:firstLine="720" w:firstLineChars="200"/>
        <w:outlineLvl w:val="1"/>
        <w:rPr>
          <w:rFonts w:ascii="仿宋" w:hAnsi="仿宋" w:eastAsia="仿宋" w:cs="Times New Roman"/>
          <w:sz w:val="36"/>
          <w:szCs w:val="36"/>
        </w:rPr>
      </w:pPr>
      <w:r>
        <w:rPr>
          <w:rFonts w:hint="eastAsia" w:ascii="仿宋" w:hAnsi="仿宋" w:eastAsia="仿宋" w:cs="Times New Roman"/>
          <w:sz w:val="36"/>
          <w:szCs w:val="36"/>
        </w:rPr>
        <w:t>三、支出决算情况说明</w:t>
      </w:r>
    </w:p>
    <w:p w14:paraId="40CEB90D">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本部门2019年度本年支出合计</w:t>
      </w:r>
      <w:r>
        <w:rPr>
          <w:rFonts w:ascii="仿宋" w:hAnsi="仿宋" w:eastAsia="仿宋" w:cs="DengXian-Regular"/>
          <w:sz w:val="36"/>
          <w:szCs w:val="36"/>
        </w:rPr>
        <w:t>682.18</w:t>
      </w:r>
      <w:r>
        <w:rPr>
          <w:rFonts w:hint="eastAsia" w:ascii="仿宋" w:hAnsi="仿宋" w:eastAsia="仿宋" w:cs="DengXian-Regular"/>
          <w:sz w:val="36"/>
          <w:szCs w:val="36"/>
        </w:rPr>
        <w:t>万元，其中：基本支出</w:t>
      </w:r>
      <w:r>
        <w:rPr>
          <w:rFonts w:ascii="仿宋" w:hAnsi="仿宋" w:eastAsia="仿宋" w:cs="DengXian-Regular"/>
          <w:sz w:val="36"/>
          <w:szCs w:val="36"/>
        </w:rPr>
        <w:t>663.91</w:t>
      </w:r>
      <w:r>
        <w:rPr>
          <w:rFonts w:hint="eastAsia" w:ascii="仿宋" w:hAnsi="仿宋" w:eastAsia="仿宋" w:cs="DengXian-Regular"/>
          <w:sz w:val="36"/>
          <w:szCs w:val="36"/>
        </w:rPr>
        <w:t>万元，占</w:t>
      </w:r>
      <w:r>
        <w:rPr>
          <w:rFonts w:ascii="仿宋" w:hAnsi="仿宋" w:eastAsia="仿宋" w:cs="DengXian-Regular"/>
          <w:sz w:val="36"/>
          <w:szCs w:val="36"/>
        </w:rPr>
        <w:t>97</w:t>
      </w:r>
      <w:r>
        <w:rPr>
          <w:rFonts w:hint="eastAsia" w:ascii="仿宋" w:hAnsi="仿宋" w:eastAsia="仿宋" w:cs="DengXian-Regular"/>
          <w:sz w:val="36"/>
          <w:szCs w:val="36"/>
        </w:rPr>
        <w:t>%；项目支出</w:t>
      </w:r>
      <w:r>
        <w:rPr>
          <w:rFonts w:ascii="仿宋" w:hAnsi="仿宋" w:eastAsia="仿宋" w:cs="DengXian-Regular"/>
          <w:sz w:val="36"/>
          <w:szCs w:val="36"/>
        </w:rPr>
        <w:t>18.27</w:t>
      </w:r>
      <w:r>
        <w:rPr>
          <w:rFonts w:hint="eastAsia" w:ascii="仿宋" w:hAnsi="仿宋" w:eastAsia="仿宋" w:cs="DengXian-Regular"/>
          <w:sz w:val="36"/>
          <w:szCs w:val="36"/>
        </w:rPr>
        <w:t>万元，占</w:t>
      </w:r>
      <w:r>
        <w:rPr>
          <w:rFonts w:ascii="仿宋" w:hAnsi="仿宋" w:eastAsia="仿宋" w:cs="DengXian-Regular"/>
          <w:sz w:val="36"/>
          <w:szCs w:val="36"/>
        </w:rPr>
        <w:t>3</w:t>
      </w:r>
      <w:r>
        <w:rPr>
          <w:rFonts w:hint="eastAsia" w:ascii="仿宋" w:hAnsi="仿宋" w:eastAsia="仿宋" w:cs="DengXian-Regular"/>
          <w:sz w:val="36"/>
          <w:szCs w:val="36"/>
        </w:rPr>
        <w:t>%；经营支出</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w:t>
      </w:r>
    </w:p>
    <w:p w14:paraId="19866B9A">
      <w:pPr>
        <w:adjustRightInd w:val="0"/>
        <w:snapToGrid w:val="0"/>
        <w:spacing w:line="580" w:lineRule="exact"/>
        <w:ind w:firstLine="2160" w:firstLineChars="600"/>
        <w:rPr>
          <w:rFonts w:ascii="仿宋" w:hAnsi="仿宋" w:eastAsia="仿宋" w:cs="DengXian-Regular"/>
          <w:sz w:val="36"/>
          <w:szCs w:val="36"/>
        </w:rPr>
      </w:pPr>
    </w:p>
    <w:p w14:paraId="573F8381">
      <w:pPr>
        <w:adjustRightInd w:val="0"/>
        <w:snapToGrid w:val="0"/>
        <w:spacing w:line="580" w:lineRule="exact"/>
        <w:ind w:firstLine="2160" w:firstLineChars="600"/>
        <w:rPr>
          <w:rFonts w:ascii="仿宋" w:hAnsi="仿宋" w:eastAsia="仿宋" w:cs="DengXian-Regular"/>
          <w:sz w:val="36"/>
          <w:szCs w:val="36"/>
        </w:rPr>
      </w:pPr>
    </w:p>
    <w:p w14:paraId="25032C9B">
      <w:pPr>
        <w:keepNext/>
        <w:keepLines/>
        <w:snapToGrid w:val="0"/>
        <w:spacing w:line="580" w:lineRule="exact"/>
        <w:ind w:firstLine="723" w:firstLineChars="200"/>
        <w:outlineLvl w:val="1"/>
        <w:rPr>
          <w:rFonts w:ascii="仿宋" w:hAnsi="仿宋" w:eastAsia="仿宋" w:cs="Times New Roman"/>
          <w:b/>
          <w:bCs/>
          <w:sz w:val="36"/>
          <w:szCs w:val="36"/>
        </w:rPr>
      </w:pPr>
    </w:p>
    <w:p w14:paraId="3425E61F">
      <w:pPr>
        <w:keepNext/>
        <w:keepLines/>
        <w:snapToGrid w:val="0"/>
        <w:spacing w:line="580" w:lineRule="exact"/>
        <w:ind w:firstLine="723" w:firstLineChars="200"/>
        <w:outlineLvl w:val="1"/>
        <w:rPr>
          <w:rFonts w:ascii="仿宋" w:hAnsi="仿宋" w:eastAsia="仿宋" w:cs="Times New Roman"/>
          <w:b/>
          <w:sz w:val="36"/>
          <w:szCs w:val="36"/>
        </w:rPr>
      </w:pPr>
      <w:r>
        <w:rPr>
          <w:rFonts w:hint="eastAsia" w:ascii="仿宋" w:hAnsi="仿宋" w:eastAsia="仿宋" w:cs="Times New Roman"/>
          <w:b/>
          <w:sz w:val="36"/>
          <w:szCs w:val="36"/>
        </w:rPr>
        <w:t>四、</w:t>
      </w:r>
      <w:r>
        <w:rPr>
          <w:rFonts w:hint="eastAsia" w:ascii="仿宋" w:hAnsi="仿宋" w:eastAsia="仿宋" w:cs="黑体"/>
          <w:b/>
          <w:kern w:val="0"/>
          <w:sz w:val="36"/>
          <w:szCs w:val="36"/>
        </w:rPr>
        <w:t>财政</w:t>
      </w:r>
      <w:r>
        <w:rPr>
          <w:rFonts w:hint="eastAsia" w:ascii="仿宋" w:hAnsi="仿宋" w:eastAsia="仿宋" w:cs="Times New Roman"/>
          <w:b/>
          <w:sz w:val="36"/>
          <w:szCs w:val="36"/>
        </w:rPr>
        <w:t>拨款收入支出决算总体情况说明</w:t>
      </w:r>
    </w:p>
    <w:p w14:paraId="74933E29">
      <w:pPr>
        <w:snapToGrid w:val="0"/>
        <w:spacing w:line="580" w:lineRule="exact"/>
        <w:ind w:firstLine="720" w:firstLineChars="200"/>
        <w:rPr>
          <w:rFonts w:ascii="仿宋" w:hAnsi="仿宋" w:eastAsia="仿宋" w:cs="DengXian-Bold"/>
          <w:bCs/>
          <w:sz w:val="36"/>
          <w:szCs w:val="36"/>
        </w:rPr>
      </w:pPr>
      <w:r>
        <w:rPr>
          <w:rFonts w:hint="eastAsia" w:ascii="仿宋" w:hAnsi="仿宋" w:eastAsia="仿宋" w:cs="DengXian-Bold"/>
          <w:bCs/>
          <w:sz w:val="36"/>
          <w:szCs w:val="36"/>
        </w:rPr>
        <w:t>（一）财政拨款收支与2018 年度决算对比情况</w:t>
      </w:r>
    </w:p>
    <w:p w14:paraId="790EBC21">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本部门2019年度形成的财政拨款收支均为一般公共预算财政拨款，其中本年收入</w:t>
      </w:r>
      <w:r>
        <w:rPr>
          <w:rFonts w:ascii="仿宋" w:hAnsi="仿宋" w:eastAsia="仿宋" w:cs="DengXian-Regular"/>
          <w:sz w:val="36"/>
          <w:szCs w:val="36"/>
        </w:rPr>
        <w:t>741.96</w:t>
      </w:r>
      <w:r>
        <w:rPr>
          <w:rFonts w:hint="eastAsia" w:ascii="仿宋" w:hAnsi="仿宋" w:eastAsia="仿宋" w:cs="DengXian-Regular"/>
          <w:sz w:val="36"/>
          <w:szCs w:val="36"/>
        </w:rPr>
        <w:t>万元,比2018年度增加</w:t>
      </w:r>
      <w:r>
        <w:rPr>
          <w:rFonts w:ascii="仿宋" w:hAnsi="仿宋" w:eastAsia="仿宋" w:cs="DengXian-Regular"/>
          <w:sz w:val="36"/>
          <w:szCs w:val="36"/>
        </w:rPr>
        <w:t>180.89</w:t>
      </w:r>
      <w:r>
        <w:rPr>
          <w:rFonts w:hint="eastAsia" w:ascii="仿宋" w:hAnsi="仿宋" w:eastAsia="仿宋" w:cs="DengXian-Regular"/>
          <w:sz w:val="36"/>
          <w:szCs w:val="36"/>
        </w:rPr>
        <w:t>万元，增长3</w:t>
      </w:r>
      <w:r>
        <w:rPr>
          <w:rFonts w:ascii="仿宋" w:hAnsi="仿宋" w:eastAsia="仿宋" w:cs="DengXian-Regular"/>
          <w:sz w:val="36"/>
          <w:szCs w:val="36"/>
        </w:rPr>
        <w:t>2</w:t>
      </w:r>
      <w:r>
        <w:rPr>
          <w:rFonts w:hint="eastAsia" w:ascii="仿宋" w:hAnsi="仿宋" w:eastAsia="仿宋" w:cs="DengXian-Regular"/>
          <w:sz w:val="36"/>
          <w:szCs w:val="36"/>
        </w:rPr>
        <w:t>%，主要是人员工资增加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；本年支出</w:t>
      </w:r>
      <w:r>
        <w:rPr>
          <w:rFonts w:ascii="仿宋" w:hAnsi="仿宋" w:eastAsia="仿宋" w:cs="DengXian-Regular"/>
          <w:sz w:val="36"/>
          <w:szCs w:val="36"/>
        </w:rPr>
        <w:t>682.18</w:t>
      </w:r>
      <w:r>
        <w:rPr>
          <w:rFonts w:hint="eastAsia" w:ascii="仿宋" w:hAnsi="仿宋" w:eastAsia="仿宋" w:cs="DengXian-Regular"/>
          <w:sz w:val="36"/>
          <w:szCs w:val="36"/>
        </w:rPr>
        <w:t>万元，增加</w:t>
      </w:r>
      <w:r>
        <w:rPr>
          <w:rFonts w:ascii="仿宋" w:hAnsi="仿宋" w:eastAsia="仿宋" w:cs="DengXian-Regular"/>
          <w:sz w:val="36"/>
          <w:szCs w:val="36"/>
        </w:rPr>
        <w:t>140.31</w:t>
      </w:r>
      <w:r>
        <w:rPr>
          <w:rFonts w:hint="eastAsia" w:ascii="仿宋" w:hAnsi="仿宋" w:eastAsia="仿宋" w:cs="DengXian-Regular"/>
          <w:sz w:val="36"/>
          <w:szCs w:val="36"/>
        </w:rPr>
        <w:t>万元，增长</w:t>
      </w:r>
      <w:r>
        <w:rPr>
          <w:rFonts w:ascii="仿宋" w:hAnsi="仿宋" w:eastAsia="仿宋" w:cs="DengXian-Regular"/>
          <w:sz w:val="36"/>
          <w:szCs w:val="36"/>
        </w:rPr>
        <w:t>25.89</w:t>
      </w:r>
      <w:r>
        <w:rPr>
          <w:rFonts w:hint="eastAsia" w:ascii="仿宋" w:hAnsi="仿宋" w:eastAsia="仿宋" w:cs="DengXian-Regular"/>
          <w:sz w:val="36"/>
          <w:szCs w:val="36"/>
        </w:rPr>
        <w:t>%，主要是人员工资增加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w:t>
      </w:r>
    </w:p>
    <w:p w14:paraId="608A97EA">
      <w:pPr>
        <w:snapToGrid w:val="0"/>
        <w:spacing w:line="580" w:lineRule="exact"/>
        <w:ind w:firstLine="723" w:firstLineChars="200"/>
        <w:rPr>
          <w:rFonts w:ascii="仿宋" w:hAnsi="仿宋" w:eastAsia="仿宋" w:cs="DengXian-Bold"/>
          <w:b/>
          <w:bCs/>
          <w:sz w:val="36"/>
          <w:szCs w:val="36"/>
        </w:rPr>
      </w:pPr>
    </w:p>
    <w:p w14:paraId="42D7D5BF">
      <w:pPr>
        <w:snapToGrid w:val="0"/>
        <w:spacing w:line="580" w:lineRule="exact"/>
        <w:ind w:firstLine="720" w:firstLineChars="200"/>
        <w:rPr>
          <w:rFonts w:ascii="仿宋" w:hAnsi="仿宋" w:eastAsia="仿宋" w:cs="DengXian-Bold"/>
          <w:bCs/>
          <w:sz w:val="36"/>
          <w:szCs w:val="36"/>
        </w:rPr>
      </w:pPr>
      <w:r>
        <w:rPr>
          <w:rFonts w:hint="eastAsia" w:ascii="仿宋" w:hAnsi="仿宋" w:eastAsia="仿宋" w:cs="DengXian-Bold"/>
          <w:bCs/>
          <w:sz w:val="36"/>
          <w:szCs w:val="36"/>
        </w:rPr>
        <w:t>（二）财政拨款收支与年初预算数对比情况</w:t>
      </w:r>
    </w:p>
    <w:p w14:paraId="73E28711">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本部门2019年度一般公共预算财政拨款收入</w:t>
      </w:r>
      <w:r>
        <w:rPr>
          <w:rFonts w:ascii="仿宋" w:hAnsi="仿宋" w:eastAsia="仿宋" w:cs="DengXian-Regular"/>
          <w:sz w:val="36"/>
          <w:szCs w:val="36"/>
        </w:rPr>
        <w:t>791.96</w:t>
      </w:r>
      <w:r>
        <w:rPr>
          <w:rFonts w:hint="eastAsia" w:ascii="仿宋" w:hAnsi="仿宋" w:eastAsia="仿宋" w:cs="DengXian-Regular"/>
          <w:sz w:val="36"/>
          <w:szCs w:val="36"/>
        </w:rPr>
        <w:t>万元，完成年初预算的</w:t>
      </w:r>
      <w:r>
        <w:rPr>
          <w:rFonts w:ascii="仿宋" w:hAnsi="仿宋" w:eastAsia="仿宋" w:cs="DengXian-Regular"/>
          <w:sz w:val="36"/>
          <w:szCs w:val="36"/>
        </w:rPr>
        <w:t>100</w:t>
      </w:r>
      <w:r>
        <w:rPr>
          <w:rFonts w:hint="eastAsia" w:ascii="仿宋" w:hAnsi="仿宋" w:eastAsia="仿宋" w:cs="DengXian-Regular"/>
          <w:sz w:val="36"/>
          <w:szCs w:val="36"/>
        </w:rPr>
        <w:t>%,比年初预算增加149.16万元，决算数大于预算数主要原因是人员工资增加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；本年支出</w:t>
      </w:r>
      <w:r>
        <w:rPr>
          <w:rFonts w:ascii="仿宋" w:hAnsi="仿宋" w:eastAsia="仿宋" w:cs="DengXian-Regular"/>
          <w:sz w:val="36"/>
          <w:szCs w:val="36"/>
        </w:rPr>
        <w:t>682.18</w:t>
      </w:r>
      <w:r>
        <w:rPr>
          <w:rFonts w:hint="eastAsia" w:ascii="仿宋" w:hAnsi="仿宋" w:eastAsia="仿宋" w:cs="DengXian-Regular"/>
          <w:sz w:val="36"/>
          <w:szCs w:val="36"/>
        </w:rPr>
        <w:t>万元，完成年初预算的</w:t>
      </w:r>
      <w:r>
        <w:rPr>
          <w:rFonts w:ascii="仿宋" w:hAnsi="仿宋" w:eastAsia="仿宋" w:cs="DengXian-Regular"/>
          <w:sz w:val="36"/>
          <w:szCs w:val="36"/>
        </w:rPr>
        <w:t>100</w:t>
      </w:r>
      <w:r>
        <w:rPr>
          <w:rFonts w:hint="eastAsia" w:ascii="仿宋" w:hAnsi="仿宋" w:eastAsia="仿宋" w:cs="DengXian-Regular"/>
          <w:sz w:val="36"/>
          <w:szCs w:val="36"/>
        </w:rPr>
        <w:t>%,比年初预算增加89.38万元，决算数大于预算数主要原因是主要是人员工资增加</w:t>
      </w:r>
      <w:r>
        <w:rPr>
          <w:rFonts w:ascii="仿宋" w:hAnsi="仿宋" w:eastAsia="仿宋" w:cs="DengXian-Regular"/>
          <w:sz w:val="36"/>
          <w:szCs w:val="36"/>
        </w:rPr>
        <w:t>，东西部协作</w:t>
      </w:r>
      <w:r>
        <w:rPr>
          <w:rFonts w:hint="eastAsia" w:ascii="仿宋" w:hAnsi="仿宋" w:eastAsia="仿宋" w:cs="DengXian-Regular"/>
          <w:sz w:val="36"/>
          <w:szCs w:val="36"/>
        </w:rPr>
        <w:t>扶贫项目</w:t>
      </w:r>
      <w:r>
        <w:rPr>
          <w:rFonts w:ascii="仿宋" w:hAnsi="仿宋" w:eastAsia="仿宋" w:cs="DengXian-Regular"/>
          <w:sz w:val="36"/>
          <w:szCs w:val="36"/>
        </w:rPr>
        <w:t>增加</w:t>
      </w:r>
      <w:r>
        <w:rPr>
          <w:rFonts w:hint="eastAsia" w:ascii="仿宋" w:hAnsi="仿宋" w:eastAsia="仿宋" w:cs="DengXian-Regular"/>
          <w:sz w:val="36"/>
          <w:szCs w:val="36"/>
        </w:rPr>
        <w:t>。</w:t>
      </w:r>
    </w:p>
    <w:p w14:paraId="01F77024">
      <w:pPr>
        <w:adjustRightInd w:val="0"/>
        <w:snapToGrid w:val="0"/>
        <w:spacing w:line="580" w:lineRule="exact"/>
        <w:ind w:firstLine="720" w:firstLineChars="200"/>
        <w:rPr>
          <w:rFonts w:ascii="仿宋" w:hAnsi="仿宋" w:eastAsia="仿宋" w:cs="DengXian-Regular"/>
          <w:sz w:val="36"/>
          <w:szCs w:val="36"/>
          <w:highlight w:val="yellow"/>
        </w:rPr>
      </w:pPr>
    </w:p>
    <w:p w14:paraId="0FE22B8C">
      <w:pPr>
        <w:adjustRightInd w:val="0"/>
        <w:snapToGrid w:val="0"/>
        <w:spacing w:line="580" w:lineRule="exact"/>
        <w:ind w:firstLine="720" w:firstLineChars="200"/>
        <w:rPr>
          <w:rFonts w:ascii="仿宋" w:hAnsi="仿宋" w:eastAsia="仿宋" w:cs="DengXian-Regular"/>
          <w:sz w:val="36"/>
          <w:szCs w:val="36"/>
          <w:highlight w:val="yellow"/>
        </w:rPr>
      </w:pPr>
    </w:p>
    <w:p w14:paraId="3F82E0D1">
      <w:pPr>
        <w:adjustRightInd w:val="0"/>
        <w:snapToGrid w:val="0"/>
        <w:spacing w:line="580" w:lineRule="exact"/>
        <w:ind w:firstLine="720" w:firstLineChars="200"/>
        <w:rPr>
          <w:rFonts w:ascii="仿宋" w:hAnsi="仿宋" w:eastAsia="仿宋" w:cs="DengXian-Regular"/>
          <w:sz w:val="36"/>
          <w:szCs w:val="36"/>
          <w:highlight w:val="yellow"/>
        </w:rPr>
      </w:pPr>
    </w:p>
    <w:p w14:paraId="7457BF5A">
      <w:pPr>
        <w:numPr>
          <w:ilvl w:val="0"/>
          <w:numId w:val="1"/>
        </w:numPr>
        <w:adjustRightInd w:val="0"/>
        <w:snapToGrid w:val="0"/>
        <w:spacing w:line="580" w:lineRule="exact"/>
        <w:ind w:left="420" w:leftChars="200"/>
        <w:rPr>
          <w:rFonts w:ascii="仿宋" w:hAnsi="仿宋" w:eastAsia="仿宋" w:cs="DengXian-Bold"/>
          <w:bCs/>
          <w:sz w:val="36"/>
          <w:szCs w:val="36"/>
        </w:rPr>
      </w:pPr>
      <w:r>
        <w:rPr>
          <w:rFonts w:hint="eastAsia" w:ascii="仿宋" w:hAnsi="仿宋" w:eastAsia="仿宋" w:cs="DengXian-Bold"/>
          <w:bCs/>
          <w:sz w:val="36"/>
          <w:szCs w:val="36"/>
        </w:rPr>
        <w:t>财政拨款支出决算结构情况。</w:t>
      </w:r>
    </w:p>
    <w:p w14:paraId="0F832C30">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2019 年度财政拨款支出</w:t>
      </w:r>
      <w:r>
        <w:rPr>
          <w:rFonts w:ascii="仿宋" w:hAnsi="仿宋" w:eastAsia="仿宋" w:cs="DengXian-Regular"/>
          <w:sz w:val="36"/>
          <w:szCs w:val="36"/>
        </w:rPr>
        <w:t>682.18</w:t>
      </w:r>
      <w:r>
        <w:rPr>
          <w:rFonts w:hint="eastAsia" w:ascii="仿宋" w:hAnsi="仿宋" w:eastAsia="仿宋" w:cs="DengXian-Regular"/>
          <w:sz w:val="36"/>
          <w:szCs w:val="36"/>
        </w:rPr>
        <w:t>万元，主要用于以下方面：一般公共服务（类）支出</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%，；公共安全类（类）支出</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%；教育（类）支出</w:t>
      </w:r>
      <w:r>
        <w:rPr>
          <w:rFonts w:ascii="仿宋" w:hAnsi="仿宋" w:eastAsia="仿宋" w:cs="DengXian-Regular"/>
          <w:sz w:val="36"/>
          <w:szCs w:val="36"/>
        </w:rPr>
        <w:t>0</w:t>
      </w:r>
      <w:r>
        <w:rPr>
          <w:rFonts w:hint="eastAsia" w:ascii="仿宋" w:hAnsi="仿宋" w:eastAsia="仿宋" w:cs="DengXian-Regular"/>
          <w:sz w:val="36"/>
          <w:szCs w:val="36"/>
        </w:rPr>
        <w:t>万元，占</w:t>
      </w:r>
      <w:r>
        <w:rPr>
          <w:rFonts w:ascii="仿宋" w:hAnsi="仿宋" w:eastAsia="仿宋" w:cs="DengXian-Regular"/>
          <w:sz w:val="36"/>
          <w:szCs w:val="36"/>
        </w:rPr>
        <w:t>0</w:t>
      </w:r>
      <w:r>
        <w:rPr>
          <w:rFonts w:hint="eastAsia" w:ascii="仿宋" w:hAnsi="仿宋" w:eastAsia="仿宋" w:cs="DengXian-Regular"/>
          <w:sz w:val="36"/>
          <w:szCs w:val="36"/>
        </w:rPr>
        <w:t>%；科学技术（类）支出</w:t>
      </w:r>
      <w:r>
        <w:rPr>
          <w:rFonts w:ascii="仿宋" w:hAnsi="仿宋" w:eastAsia="仿宋" w:cs="DengXian-Regular"/>
          <w:sz w:val="36"/>
          <w:szCs w:val="36"/>
        </w:rPr>
        <w:t>0</w:t>
      </w:r>
      <w:r>
        <w:rPr>
          <w:rFonts w:hint="eastAsia" w:ascii="仿宋" w:hAnsi="仿宋" w:eastAsia="仿宋" w:cs="DengXian-Regular"/>
          <w:sz w:val="36"/>
          <w:szCs w:val="36"/>
        </w:rPr>
        <w:t xml:space="preserve">万元，占 </w:t>
      </w:r>
      <w:r>
        <w:rPr>
          <w:rFonts w:ascii="仿宋" w:hAnsi="仿宋" w:eastAsia="仿宋" w:cs="DengXian-Regular"/>
          <w:sz w:val="36"/>
          <w:szCs w:val="36"/>
        </w:rPr>
        <w:t>0</w:t>
      </w:r>
      <w:r>
        <w:rPr>
          <w:rFonts w:hint="eastAsia" w:ascii="仿宋" w:hAnsi="仿宋" w:eastAsia="仿宋" w:cs="DengXian-Regular"/>
          <w:sz w:val="36"/>
          <w:szCs w:val="36"/>
        </w:rPr>
        <w:t xml:space="preserve">%；社会保障和就业（类）支出 </w:t>
      </w:r>
      <w:r>
        <w:rPr>
          <w:rFonts w:ascii="仿宋" w:hAnsi="仿宋" w:eastAsia="仿宋" w:cs="DengXian-Regular"/>
          <w:sz w:val="36"/>
          <w:szCs w:val="36"/>
        </w:rPr>
        <w:t>682.18</w:t>
      </w:r>
      <w:r>
        <w:rPr>
          <w:rFonts w:hint="eastAsia" w:ascii="仿宋" w:hAnsi="仿宋" w:eastAsia="仿宋" w:cs="DengXian-Regular"/>
          <w:sz w:val="36"/>
          <w:szCs w:val="36"/>
        </w:rPr>
        <w:t>万元，占</w:t>
      </w:r>
      <w:r>
        <w:rPr>
          <w:rFonts w:ascii="仿宋" w:hAnsi="仿宋" w:eastAsia="仿宋" w:cs="DengXian-Regular"/>
          <w:sz w:val="36"/>
          <w:szCs w:val="36"/>
        </w:rPr>
        <w:t>100</w:t>
      </w:r>
      <w:r>
        <w:rPr>
          <w:rFonts w:hint="eastAsia" w:ascii="仿宋" w:hAnsi="仿宋" w:eastAsia="仿宋" w:cs="DengXian-Regular"/>
          <w:sz w:val="36"/>
          <w:szCs w:val="36"/>
        </w:rPr>
        <w:t>%；住房保障（类）支出</w:t>
      </w:r>
      <w:r>
        <w:rPr>
          <w:rFonts w:ascii="仿宋" w:hAnsi="仿宋" w:eastAsia="仿宋" w:cs="DengXian-Regular"/>
          <w:sz w:val="36"/>
          <w:szCs w:val="36"/>
        </w:rPr>
        <w:t>0</w:t>
      </w:r>
      <w:r>
        <w:rPr>
          <w:rFonts w:hint="eastAsia" w:ascii="仿宋" w:hAnsi="仿宋" w:eastAsia="仿宋" w:cs="DengXian-Regular"/>
          <w:sz w:val="36"/>
          <w:szCs w:val="36"/>
        </w:rPr>
        <w:t xml:space="preserve">万元，占 </w:t>
      </w:r>
      <w:r>
        <w:rPr>
          <w:rFonts w:ascii="仿宋" w:hAnsi="仿宋" w:eastAsia="仿宋" w:cs="DengXian-Regular"/>
          <w:sz w:val="36"/>
          <w:szCs w:val="36"/>
        </w:rPr>
        <w:t>0</w:t>
      </w:r>
      <w:r>
        <w:rPr>
          <w:rFonts w:hint="eastAsia" w:ascii="仿宋" w:hAnsi="仿宋" w:eastAsia="仿宋" w:cs="DengXian-Regular"/>
          <w:sz w:val="36"/>
          <w:szCs w:val="36"/>
        </w:rPr>
        <w:t>%。</w:t>
      </w:r>
    </w:p>
    <w:p w14:paraId="6F38C3E1">
      <w:pPr>
        <w:adjustRightInd w:val="0"/>
        <w:snapToGrid w:val="0"/>
        <w:spacing w:line="580" w:lineRule="exact"/>
        <w:rPr>
          <w:rFonts w:ascii="仿宋" w:hAnsi="仿宋" w:eastAsia="仿宋" w:cs="DengXian-Bold"/>
          <w:b/>
          <w:bCs/>
          <w:sz w:val="36"/>
          <w:szCs w:val="36"/>
        </w:rPr>
      </w:pPr>
    </w:p>
    <w:p w14:paraId="325825DB">
      <w:pPr>
        <w:adjustRightInd w:val="0"/>
        <w:snapToGrid w:val="0"/>
        <w:spacing w:line="580" w:lineRule="exact"/>
        <w:ind w:firstLine="542" w:firstLineChars="150"/>
        <w:rPr>
          <w:rFonts w:ascii="仿宋" w:hAnsi="仿宋" w:eastAsia="仿宋" w:cs="DengXian-Bold"/>
          <w:bCs/>
          <w:sz w:val="36"/>
          <w:szCs w:val="36"/>
        </w:rPr>
      </w:pPr>
      <w:r>
        <w:rPr>
          <w:rFonts w:hint="eastAsia" w:ascii="仿宋" w:hAnsi="仿宋" w:eastAsia="仿宋" w:cs="DengXian-Bold"/>
          <w:b/>
          <w:bCs/>
          <w:sz w:val="36"/>
          <w:szCs w:val="36"/>
        </w:rPr>
        <w:t>（</w:t>
      </w:r>
      <w:r>
        <w:rPr>
          <w:rFonts w:hint="eastAsia" w:ascii="仿宋" w:hAnsi="仿宋" w:eastAsia="仿宋" w:cs="DengXian-Bold"/>
          <w:bCs/>
          <w:sz w:val="36"/>
          <w:szCs w:val="36"/>
        </w:rPr>
        <w:t>四）一般公共预算基本支出决算情况说明</w:t>
      </w:r>
    </w:p>
    <w:p w14:paraId="7A6DD9A9">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2019 年度财政拨款基本支出</w:t>
      </w:r>
      <w:r>
        <w:rPr>
          <w:rFonts w:ascii="仿宋" w:hAnsi="仿宋" w:eastAsia="仿宋" w:cs="DengXian-Regular"/>
          <w:sz w:val="36"/>
          <w:szCs w:val="36"/>
        </w:rPr>
        <w:t>682.18</w:t>
      </w:r>
      <w:r>
        <w:rPr>
          <w:rFonts w:hint="eastAsia" w:ascii="仿宋" w:hAnsi="仿宋" w:eastAsia="仿宋" w:cs="DengXian-Regular"/>
          <w:sz w:val="36"/>
          <w:szCs w:val="36"/>
        </w:rPr>
        <w:t xml:space="preserve">万元，其中：人员经费 </w:t>
      </w:r>
      <w:r>
        <w:rPr>
          <w:rFonts w:ascii="仿宋" w:hAnsi="仿宋" w:eastAsia="仿宋" w:cs="DengXian-Regular"/>
          <w:sz w:val="36"/>
          <w:szCs w:val="36"/>
        </w:rPr>
        <w:t>532.31</w:t>
      </w:r>
      <w:r>
        <w:rPr>
          <w:rFonts w:hint="eastAsia" w:ascii="仿宋" w:hAnsi="仿宋" w:eastAsia="仿宋" w:cs="DengXian-Regular"/>
          <w:sz w:val="36"/>
          <w:szCs w:val="36"/>
        </w:rPr>
        <w:t xml:space="preserve">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公用经费 </w:t>
      </w:r>
      <w:r>
        <w:rPr>
          <w:rFonts w:ascii="仿宋" w:hAnsi="仿宋" w:eastAsia="仿宋" w:cs="DengXian-Regular"/>
          <w:sz w:val="36"/>
          <w:szCs w:val="36"/>
        </w:rPr>
        <w:t>149.87</w:t>
      </w:r>
      <w:r>
        <w:rPr>
          <w:rFonts w:hint="eastAsia" w:ascii="仿宋" w:hAnsi="仿宋" w:eastAsia="仿宋" w:cs="DengXian-Regular"/>
          <w:sz w:val="36"/>
          <w:szCs w:val="36"/>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468CDC8E">
      <w:pPr>
        <w:keepNext/>
        <w:keepLines/>
        <w:snapToGrid w:val="0"/>
        <w:spacing w:line="580" w:lineRule="exact"/>
        <w:ind w:firstLine="720" w:firstLineChars="200"/>
        <w:outlineLvl w:val="1"/>
        <w:rPr>
          <w:rFonts w:ascii="仿宋" w:hAnsi="仿宋" w:eastAsia="仿宋" w:cs="Times New Roman"/>
          <w:sz w:val="36"/>
          <w:szCs w:val="36"/>
        </w:rPr>
      </w:pPr>
      <w:r>
        <w:rPr>
          <w:rFonts w:hint="eastAsia" w:ascii="仿宋" w:hAnsi="仿宋" w:eastAsia="仿宋" w:cs="Times New Roman"/>
          <w:sz w:val="36"/>
          <w:szCs w:val="36"/>
        </w:rPr>
        <w:t>(五)一般公共预算“三公” 经费支出决算情况说明</w:t>
      </w:r>
    </w:p>
    <w:p w14:paraId="2BA2525F">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本部门2019年度“三公”经费支出共计</w:t>
      </w:r>
      <w:r>
        <w:rPr>
          <w:rFonts w:ascii="仿宋" w:hAnsi="仿宋" w:eastAsia="仿宋" w:cs="DengXian-Regular"/>
          <w:sz w:val="36"/>
          <w:szCs w:val="36"/>
        </w:rPr>
        <w:t>4.74</w:t>
      </w:r>
      <w:r>
        <w:rPr>
          <w:rFonts w:hint="eastAsia" w:ascii="仿宋" w:hAnsi="仿宋" w:eastAsia="仿宋" w:cs="DengXian-Regular"/>
          <w:sz w:val="36"/>
          <w:szCs w:val="36"/>
        </w:rPr>
        <w:t>万元，完成预算的</w:t>
      </w:r>
      <w:r>
        <w:rPr>
          <w:rFonts w:ascii="仿宋" w:hAnsi="仿宋" w:eastAsia="仿宋" w:cs="DengXian-Regular"/>
          <w:sz w:val="36"/>
          <w:szCs w:val="36"/>
        </w:rPr>
        <w:t>94.5</w:t>
      </w:r>
      <w:r>
        <w:rPr>
          <w:rFonts w:hint="eastAsia" w:ascii="仿宋" w:hAnsi="仿宋" w:eastAsia="仿宋" w:cs="DengXian-Regular"/>
          <w:sz w:val="36"/>
          <w:szCs w:val="36"/>
        </w:rPr>
        <w:t>%,较预算减少0</w:t>
      </w:r>
      <w:r>
        <w:rPr>
          <w:rFonts w:ascii="仿宋" w:hAnsi="仿宋" w:eastAsia="仿宋" w:cs="DengXian-Regular"/>
          <w:sz w:val="36"/>
          <w:szCs w:val="36"/>
        </w:rPr>
        <w:t>.28</w:t>
      </w:r>
      <w:r>
        <w:rPr>
          <w:rFonts w:hint="eastAsia" w:ascii="仿宋" w:hAnsi="仿宋" w:eastAsia="仿宋" w:cs="DengXian-Regular"/>
          <w:sz w:val="36"/>
          <w:szCs w:val="36"/>
        </w:rPr>
        <w:t>万元，降低5</w:t>
      </w:r>
      <w:r>
        <w:rPr>
          <w:rFonts w:ascii="仿宋" w:hAnsi="仿宋" w:eastAsia="仿宋" w:cs="DengXian-Regular"/>
          <w:sz w:val="36"/>
          <w:szCs w:val="36"/>
        </w:rPr>
        <w:t>.</w:t>
      </w:r>
      <w:r>
        <w:rPr>
          <w:rFonts w:hint="eastAsia" w:ascii="仿宋" w:hAnsi="仿宋" w:eastAsia="仿宋" w:cs="DengXian-Regular"/>
          <w:sz w:val="36"/>
          <w:szCs w:val="36"/>
        </w:rPr>
        <w:t>5%，主要是厉行节约，减</w:t>
      </w:r>
      <w:r>
        <w:rPr>
          <w:rFonts w:ascii="仿宋" w:hAnsi="仿宋" w:eastAsia="仿宋" w:cs="DengXian-Regular"/>
          <w:sz w:val="36"/>
          <w:szCs w:val="36"/>
        </w:rPr>
        <w:t>少公务支出</w:t>
      </w:r>
      <w:r>
        <w:rPr>
          <w:rFonts w:hint="eastAsia" w:ascii="仿宋" w:hAnsi="仿宋" w:eastAsia="仿宋" w:cs="DengXian-Regular"/>
          <w:sz w:val="36"/>
          <w:szCs w:val="36"/>
        </w:rPr>
        <w:t>；较2018年度减少</w:t>
      </w:r>
      <w:r>
        <w:rPr>
          <w:rFonts w:ascii="仿宋" w:hAnsi="仿宋" w:eastAsia="仿宋" w:cs="DengXian-Regular"/>
          <w:sz w:val="36"/>
          <w:szCs w:val="36"/>
        </w:rPr>
        <w:t>0.28</w:t>
      </w:r>
      <w:r>
        <w:rPr>
          <w:rFonts w:hint="eastAsia" w:ascii="仿宋" w:hAnsi="仿宋" w:eastAsia="仿宋" w:cs="DengXian-Regular"/>
          <w:sz w:val="36"/>
          <w:szCs w:val="36"/>
        </w:rPr>
        <w:t>万元，降低</w:t>
      </w:r>
      <w:r>
        <w:rPr>
          <w:rFonts w:ascii="仿宋" w:hAnsi="仿宋" w:eastAsia="仿宋" w:cs="DengXian-Regular"/>
          <w:sz w:val="36"/>
          <w:szCs w:val="36"/>
        </w:rPr>
        <w:t>5.5</w:t>
      </w:r>
      <w:r>
        <w:rPr>
          <w:rFonts w:hint="eastAsia" w:ascii="仿宋" w:hAnsi="仿宋" w:eastAsia="仿宋" w:cs="DengXian-Regular"/>
          <w:sz w:val="36"/>
          <w:szCs w:val="36"/>
        </w:rPr>
        <w:t>%，主要是厉行节约，减</w:t>
      </w:r>
      <w:r>
        <w:rPr>
          <w:rFonts w:ascii="仿宋" w:hAnsi="仿宋" w:eastAsia="仿宋" w:cs="DengXian-Regular"/>
          <w:sz w:val="36"/>
          <w:szCs w:val="36"/>
        </w:rPr>
        <w:t>少公务支出</w:t>
      </w:r>
      <w:r>
        <w:rPr>
          <w:rFonts w:hint="eastAsia" w:ascii="仿宋" w:hAnsi="仿宋" w:eastAsia="仿宋" w:cs="DengXian-Regular"/>
          <w:sz w:val="36"/>
          <w:szCs w:val="36"/>
        </w:rPr>
        <w:t>。具体情况如下：</w:t>
      </w:r>
    </w:p>
    <w:p w14:paraId="07A3062C">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Bold"/>
          <w:bCs/>
          <w:sz w:val="36"/>
          <w:szCs w:val="36"/>
        </w:rPr>
        <w:t>（一）因公出国（境）费支出</w:t>
      </w:r>
      <w:r>
        <w:rPr>
          <w:rFonts w:ascii="仿宋" w:hAnsi="仿宋" w:eastAsia="仿宋" w:cs="DengXian-Bold"/>
          <w:bCs/>
          <w:sz w:val="36"/>
          <w:szCs w:val="36"/>
        </w:rPr>
        <w:t>0</w:t>
      </w:r>
      <w:r>
        <w:rPr>
          <w:rFonts w:hint="eastAsia" w:ascii="仿宋" w:hAnsi="仿宋" w:eastAsia="仿宋" w:cs="DengXian-Bold"/>
          <w:bCs/>
          <w:sz w:val="36"/>
          <w:szCs w:val="36"/>
        </w:rPr>
        <w:t>万元。</w:t>
      </w:r>
    </w:p>
    <w:p w14:paraId="6D7FDD87">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Bold"/>
          <w:bCs/>
          <w:sz w:val="36"/>
          <w:szCs w:val="36"/>
        </w:rPr>
        <w:t>（二）公务用车购置及运行维护费支出</w:t>
      </w:r>
      <w:r>
        <w:rPr>
          <w:rFonts w:ascii="仿宋" w:hAnsi="仿宋" w:eastAsia="仿宋" w:cs="DengXian-Bold"/>
          <w:bCs/>
          <w:sz w:val="36"/>
          <w:szCs w:val="36"/>
        </w:rPr>
        <w:t>0</w:t>
      </w:r>
      <w:r>
        <w:rPr>
          <w:rFonts w:hint="eastAsia" w:ascii="仿宋" w:hAnsi="仿宋" w:eastAsia="仿宋" w:cs="DengXian-Bold"/>
          <w:bCs/>
          <w:sz w:val="36"/>
          <w:szCs w:val="36"/>
        </w:rPr>
        <w:t>万元。</w:t>
      </w:r>
      <w:r>
        <w:rPr>
          <w:rFonts w:hint="eastAsia" w:ascii="仿宋" w:hAnsi="仿宋" w:eastAsia="仿宋" w:cs="DengXian-Regular"/>
          <w:sz w:val="36"/>
          <w:szCs w:val="36"/>
        </w:rPr>
        <w:t>本部门2019年度公务用车购置及运行维护费较预算减少0万元，降低0%,主要是公车改革</w:t>
      </w:r>
      <w:r>
        <w:rPr>
          <w:rFonts w:ascii="仿宋" w:hAnsi="仿宋" w:eastAsia="仿宋" w:cs="DengXian-Regular"/>
          <w:sz w:val="36"/>
          <w:szCs w:val="36"/>
        </w:rPr>
        <w:t>，部门无公车</w:t>
      </w:r>
      <w:r>
        <w:rPr>
          <w:rFonts w:hint="eastAsia" w:ascii="仿宋" w:hAnsi="仿宋" w:eastAsia="仿宋" w:cs="DengXian-Regular"/>
          <w:sz w:val="36"/>
          <w:szCs w:val="36"/>
        </w:rPr>
        <w:t>；公务用车购置费</w:t>
      </w:r>
      <w:r>
        <w:rPr>
          <w:rFonts w:hint="eastAsia" w:ascii="仿宋" w:hAnsi="仿宋" w:eastAsia="仿宋" w:cs="DengXian-Regular"/>
          <w:b/>
          <w:sz w:val="36"/>
          <w:szCs w:val="36"/>
        </w:rPr>
        <w:t>：</w:t>
      </w:r>
      <w:r>
        <w:rPr>
          <w:rFonts w:hint="eastAsia" w:ascii="仿宋" w:hAnsi="仿宋" w:eastAsia="仿宋" w:cs="DengXian-Regular"/>
          <w:sz w:val="36"/>
          <w:szCs w:val="36"/>
        </w:rPr>
        <w:t>本部门2019年度公务用车购置量</w:t>
      </w:r>
      <w:r>
        <w:rPr>
          <w:rFonts w:ascii="仿宋" w:hAnsi="仿宋" w:eastAsia="仿宋" w:cs="DengXian-Regular"/>
          <w:sz w:val="36"/>
          <w:szCs w:val="36"/>
        </w:rPr>
        <w:t>0</w:t>
      </w:r>
      <w:r>
        <w:rPr>
          <w:rFonts w:hint="eastAsia" w:ascii="仿宋" w:hAnsi="仿宋" w:eastAsia="仿宋" w:cs="DengXian-Regular"/>
          <w:sz w:val="36"/>
          <w:szCs w:val="36"/>
        </w:rPr>
        <w:t>辆，发生“公务用车购置”经费支出</w:t>
      </w:r>
      <w:r>
        <w:rPr>
          <w:rFonts w:ascii="仿宋" w:hAnsi="仿宋" w:eastAsia="仿宋" w:cs="DengXian-Regular"/>
          <w:sz w:val="36"/>
          <w:szCs w:val="36"/>
        </w:rPr>
        <w:t>0</w:t>
      </w:r>
      <w:r>
        <w:rPr>
          <w:rFonts w:hint="eastAsia" w:ascii="仿宋" w:hAnsi="仿宋" w:eastAsia="仿宋" w:cs="DengXian-Regular"/>
          <w:sz w:val="36"/>
          <w:szCs w:val="36"/>
        </w:rPr>
        <w:t>万元。公务用车购置费支出较预算增加（减少）</w:t>
      </w:r>
      <w:r>
        <w:rPr>
          <w:rFonts w:ascii="仿宋" w:hAnsi="仿宋" w:eastAsia="仿宋" w:cs="DengXian-Regular"/>
          <w:sz w:val="36"/>
          <w:szCs w:val="36"/>
        </w:rPr>
        <w:t>0</w:t>
      </w:r>
      <w:r>
        <w:rPr>
          <w:rFonts w:hint="eastAsia" w:ascii="仿宋" w:hAnsi="仿宋" w:eastAsia="仿宋" w:cs="DengXian-Regular"/>
          <w:sz w:val="36"/>
          <w:szCs w:val="36"/>
        </w:rPr>
        <w:t>万元，增长（降低）</w:t>
      </w:r>
      <w:r>
        <w:rPr>
          <w:rFonts w:ascii="仿宋" w:hAnsi="仿宋" w:eastAsia="仿宋" w:cs="DengXian-Regular"/>
          <w:sz w:val="36"/>
          <w:szCs w:val="36"/>
        </w:rPr>
        <w:t>0</w:t>
      </w:r>
      <w:r>
        <w:rPr>
          <w:rFonts w:hint="eastAsia" w:ascii="仿宋" w:hAnsi="仿宋" w:eastAsia="仿宋" w:cs="DengXian-Regular"/>
          <w:sz w:val="36"/>
          <w:szCs w:val="36"/>
        </w:rPr>
        <w:t>%,主要是公车改革</w:t>
      </w:r>
      <w:r>
        <w:rPr>
          <w:rFonts w:ascii="仿宋" w:hAnsi="仿宋" w:eastAsia="仿宋" w:cs="DengXian-Regular"/>
          <w:sz w:val="36"/>
          <w:szCs w:val="36"/>
        </w:rPr>
        <w:t>，部门无公车</w:t>
      </w:r>
      <w:r>
        <w:rPr>
          <w:rFonts w:hint="eastAsia" w:ascii="仿宋" w:hAnsi="仿宋" w:eastAsia="仿宋" w:cs="DengXian-Regular"/>
          <w:sz w:val="36"/>
          <w:szCs w:val="36"/>
        </w:rPr>
        <w:t>；较上年减少</w:t>
      </w:r>
      <w:r>
        <w:rPr>
          <w:rFonts w:ascii="仿宋" w:hAnsi="仿宋" w:eastAsia="仿宋" w:cs="DengXian-Regular"/>
          <w:sz w:val="36"/>
          <w:szCs w:val="36"/>
        </w:rPr>
        <w:t>0</w:t>
      </w:r>
      <w:r>
        <w:rPr>
          <w:rFonts w:hint="eastAsia" w:ascii="仿宋" w:hAnsi="仿宋" w:eastAsia="仿宋" w:cs="DengXian-Regular"/>
          <w:sz w:val="36"/>
          <w:szCs w:val="36"/>
        </w:rPr>
        <w:t>万元，增长（降低）</w:t>
      </w:r>
      <w:r>
        <w:rPr>
          <w:rFonts w:ascii="仿宋" w:hAnsi="仿宋" w:eastAsia="仿宋" w:cs="DengXian-Regular"/>
          <w:sz w:val="36"/>
          <w:szCs w:val="36"/>
        </w:rPr>
        <w:t>0</w:t>
      </w:r>
      <w:r>
        <w:rPr>
          <w:rFonts w:hint="eastAsia" w:ascii="仿宋" w:hAnsi="仿宋" w:eastAsia="仿宋" w:cs="DengXian-Regular"/>
          <w:sz w:val="36"/>
          <w:szCs w:val="36"/>
        </w:rPr>
        <w:t>%,主要是公车改革</w:t>
      </w:r>
      <w:r>
        <w:rPr>
          <w:rFonts w:ascii="仿宋" w:hAnsi="仿宋" w:eastAsia="仿宋" w:cs="DengXian-Regular"/>
          <w:sz w:val="36"/>
          <w:szCs w:val="36"/>
        </w:rPr>
        <w:t>，部门无公车</w:t>
      </w:r>
      <w:r>
        <w:rPr>
          <w:rFonts w:hint="eastAsia" w:ascii="仿宋" w:hAnsi="仿宋" w:eastAsia="仿宋" w:cs="DengXian-Regular"/>
          <w:sz w:val="36"/>
          <w:szCs w:val="36"/>
        </w:rPr>
        <w:t>。</w:t>
      </w:r>
      <w:r>
        <w:rPr>
          <w:rFonts w:hint="eastAsia" w:ascii="仿宋" w:hAnsi="仿宋" w:eastAsia="仿宋" w:cs="DengXian-Regular"/>
          <w:color w:val="000000" w:themeColor="text1"/>
          <w:sz w:val="36"/>
          <w:szCs w:val="36"/>
        </w:rPr>
        <w:t>与年初预算持平。</w:t>
      </w:r>
      <w:r>
        <w:rPr>
          <w:rFonts w:hint="eastAsia" w:ascii="仿宋" w:hAnsi="仿宋" w:eastAsia="仿宋" w:cs="DengXian-Regular"/>
          <w:sz w:val="36"/>
          <w:szCs w:val="36"/>
        </w:rPr>
        <w:t>本部门2019年度单位公务用车</w:t>
      </w:r>
      <w:r>
        <w:rPr>
          <w:rFonts w:ascii="仿宋" w:hAnsi="仿宋" w:eastAsia="仿宋" w:cs="DengXian-Regular"/>
          <w:sz w:val="36"/>
          <w:szCs w:val="36"/>
        </w:rPr>
        <w:t>部门无公车</w:t>
      </w:r>
      <w:r>
        <w:rPr>
          <w:rFonts w:hint="eastAsia" w:ascii="仿宋" w:hAnsi="仿宋" w:eastAsia="仿宋" w:cs="DengXian-Regular"/>
          <w:sz w:val="36"/>
          <w:szCs w:val="36"/>
        </w:rPr>
        <w:t>；较上年减少</w:t>
      </w:r>
      <w:r>
        <w:rPr>
          <w:rFonts w:ascii="仿宋" w:hAnsi="仿宋" w:eastAsia="仿宋" w:cs="DengXian-Regular"/>
          <w:sz w:val="36"/>
          <w:szCs w:val="36"/>
        </w:rPr>
        <w:t>0</w:t>
      </w:r>
      <w:r>
        <w:rPr>
          <w:rFonts w:hint="eastAsia" w:ascii="仿宋" w:hAnsi="仿宋" w:eastAsia="仿宋" w:cs="DengXian-Regular"/>
          <w:sz w:val="36"/>
          <w:szCs w:val="36"/>
        </w:rPr>
        <w:t>万元，增长（降低）</w:t>
      </w:r>
      <w:r>
        <w:rPr>
          <w:rFonts w:ascii="仿宋" w:hAnsi="仿宋" w:eastAsia="仿宋" w:cs="DengXian-Regular"/>
          <w:sz w:val="36"/>
          <w:szCs w:val="36"/>
        </w:rPr>
        <w:t>0</w:t>
      </w:r>
      <w:r>
        <w:rPr>
          <w:rFonts w:hint="eastAsia" w:ascii="仿宋" w:hAnsi="仿宋" w:eastAsia="仿宋" w:cs="DengXian-Regular"/>
          <w:sz w:val="36"/>
          <w:szCs w:val="36"/>
        </w:rPr>
        <w:t>%,主要是公车改革</w:t>
      </w:r>
      <w:r>
        <w:rPr>
          <w:rFonts w:ascii="仿宋" w:hAnsi="仿宋" w:eastAsia="仿宋" w:cs="DengXian-Regular"/>
          <w:sz w:val="36"/>
          <w:szCs w:val="36"/>
        </w:rPr>
        <w:t>，部门无公车</w:t>
      </w:r>
      <w:r>
        <w:rPr>
          <w:rFonts w:hint="eastAsia" w:ascii="仿宋" w:hAnsi="仿宋" w:eastAsia="仿宋" w:cs="DengXian-Regular"/>
          <w:sz w:val="36"/>
          <w:szCs w:val="36"/>
        </w:rPr>
        <w:t>。</w:t>
      </w:r>
      <w:r>
        <w:rPr>
          <w:rFonts w:hint="eastAsia" w:ascii="仿宋" w:hAnsi="仿宋" w:eastAsia="仿宋" w:cs="DengXian-Regular"/>
          <w:color w:val="000000" w:themeColor="text1"/>
          <w:sz w:val="36"/>
          <w:szCs w:val="36"/>
        </w:rPr>
        <w:t>与年初预算持平。</w:t>
      </w:r>
    </w:p>
    <w:p w14:paraId="683D8C31">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Bold"/>
          <w:bCs/>
          <w:sz w:val="36"/>
          <w:szCs w:val="36"/>
        </w:rPr>
        <w:t>（三）公务接待费支出</w:t>
      </w:r>
      <w:r>
        <w:rPr>
          <w:rFonts w:ascii="仿宋" w:hAnsi="仿宋" w:eastAsia="仿宋" w:cs="DengXian-Bold"/>
          <w:bCs/>
          <w:sz w:val="36"/>
          <w:szCs w:val="36"/>
        </w:rPr>
        <w:t>4.74</w:t>
      </w:r>
      <w:r>
        <w:rPr>
          <w:rFonts w:hint="eastAsia" w:ascii="仿宋" w:hAnsi="仿宋" w:eastAsia="仿宋" w:cs="DengXian-Bold"/>
          <w:bCs/>
          <w:sz w:val="36"/>
          <w:szCs w:val="36"/>
        </w:rPr>
        <w:t>万元。</w:t>
      </w:r>
      <w:r>
        <w:rPr>
          <w:rFonts w:hint="eastAsia" w:ascii="仿宋" w:hAnsi="仿宋" w:eastAsia="仿宋" w:cs="DengXian-Regular"/>
          <w:sz w:val="36"/>
          <w:szCs w:val="36"/>
        </w:rPr>
        <w:t>本部门2019年度公务接待共</w:t>
      </w:r>
      <w:r>
        <w:rPr>
          <w:rFonts w:ascii="仿宋" w:hAnsi="仿宋" w:eastAsia="仿宋" w:cs="DengXian-Regular"/>
          <w:sz w:val="36"/>
          <w:szCs w:val="36"/>
        </w:rPr>
        <w:t>10</w:t>
      </w:r>
      <w:r>
        <w:rPr>
          <w:rFonts w:hint="eastAsia" w:ascii="仿宋" w:hAnsi="仿宋" w:eastAsia="仿宋" w:cs="DengXian-Regular"/>
          <w:sz w:val="36"/>
          <w:szCs w:val="36"/>
        </w:rPr>
        <w:t>批次。公务接待费支出较预算减少</w:t>
      </w:r>
      <w:r>
        <w:rPr>
          <w:rFonts w:ascii="仿宋" w:hAnsi="仿宋" w:eastAsia="仿宋" w:cs="DengXian-Regular"/>
          <w:sz w:val="36"/>
          <w:szCs w:val="36"/>
        </w:rPr>
        <w:t>0.28</w:t>
      </w:r>
      <w:r>
        <w:rPr>
          <w:rFonts w:hint="eastAsia" w:ascii="仿宋" w:hAnsi="仿宋" w:eastAsia="仿宋" w:cs="DengXian-Regular"/>
          <w:sz w:val="36"/>
          <w:szCs w:val="36"/>
        </w:rPr>
        <w:t>万元，降低</w:t>
      </w:r>
      <w:r>
        <w:rPr>
          <w:rFonts w:ascii="仿宋" w:hAnsi="仿宋" w:eastAsia="仿宋" w:cs="DengXian-Regular"/>
          <w:sz w:val="36"/>
          <w:szCs w:val="36"/>
        </w:rPr>
        <w:t>5.5</w:t>
      </w:r>
      <w:r>
        <w:rPr>
          <w:rFonts w:hint="eastAsia" w:ascii="仿宋" w:hAnsi="仿宋" w:eastAsia="仿宋" w:cs="DengXian-Regular"/>
          <w:sz w:val="36"/>
          <w:szCs w:val="36"/>
        </w:rPr>
        <w:t>%,主要是厉行节约，减</w:t>
      </w:r>
      <w:r>
        <w:rPr>
          <w:rFonts w:ascii="仿宋" w:hAnsi="仿宋" w:eastAsia="仿宋" w:cs="DengXian-Regular"/>
          <w:sz w:val="36"/>
          <w:szCs w:val="36"/>
        </w:rPr>
        <w:t>少公务支出</w:t>
      </w:r>
      <w:r>
        <w:rPr>
          <w:rFonts w:hint="eastAsia" w:ascii="仿宋" w:hAnsi="仿宋" w:eastAsia="仿宋" w:cs="DengXian-Regular"/>
          <w:sz w:val="36"/>
          <w:szCs w:val="36"/>
        </w:rPr>
        <w:t>；较上年度减少</w:t>
      </w:r>
      <w:r>
        <w:rPr>
          <w:rFonts w:ascii="仿宋" w:hAnsi="仿宋" w:eastAsia="仿宋" w:cs="DengXian-Regular"/>
          <w:sz w:val="36"/>
          <w:szCs w:val="36"/>
        </w:rPr>
        <w:t>0.28</w:t>
      </w:r>
      <w:r>
        <w:rPr>
          <w:rFonts w:hint="eastAsia" w:ascii="仿宋" w:hAnsi="仿宋" w:eastAsia="仿宋" w:cs="DengXian-Regular"/>
          <w:sz w:val="36"/>
          <w:szCs w:val="36"/>
        </w:rPr>
        <w:t>万元，降低</w:t>
      </w:r>
      <w:r>
        <w:rPr>
          <w:rFonts w:ascii="仿宋" w:hAnsi="仿宋" w:eastAsia="仿宋" w:cs="DengXian-Regular"/>
          <w:sz w:val="36"/>
          <w:szCs w:val="36"/>
        </w:rPr>
        <w:t>5.5</w:t>
      </w:r>
      <w:r>
        <w:rPr>
          <w:rFonts w:hint="eastAsia" w:ascii="仿宋" w:hAnsi="仿宋" w:eastAsia="仿宋" w:cs="DengXian-Regular"/>
          <w:sz w:val="36"/>
          <w:szCs w:val="36"/>
        </w:rPr>
        <w:t>%,主要是厉行节约，减</w:t>
      </w:r>
      <w:r>
        <w:rPr>
          <w:rFonts w:ascii="仿宋" w:hAnsi="仿宋" w:eastAsia="仿宋" w:cs="DengXian-Regular"/>
          <w:sz w:val="36"/>
          <w:szCs w:val="36"/>
        </w:rPr>
        <w:t>少公务支出</w:t>
      </w:r>
      <w:r>
        <w:rPr>
          <w:rFonts w:hint="eastAsia" w:ascii="仿宋" w:hAnsi="仿宋" w:eastAsia="仿宋" w:cs="DengXian-Regular"/>
          <w:sz w:val="36"/>
          <w:szCs w:val="36"/>
        </w:rPr>
        <w:t>。</w:t>
      </w:r>
    </w:p>
    <w:p w14:paraId="5B88E338">
      <w:pPr>
        <w:adjustRightInd w:val="0"/>
        <w:snapToGrid w:val="0"/>
        <w:spacing w:line="580" w:lineRule="exact"/>
        <w:ind w:firstLine="720" w:firstLineChars="200"/>
        <w:rPr>
          <w:rFonts w:ascii="仿宋" w:hAnsi="仿宋" w:eastAsia="仿宋" w:cs="Times New Roman"/>
          <w:sz w:val="36"/>
          <w:szCs w:val="36"/>
        </w:rPr>
      </w:pPr>
      <w:r>
        <w:rPr>
          <w:rFonts w:hint="eastAsia" w:ascii="仿宋" w:hAnsi="仿宋" w:eastAsia="仿宋" w:cs="Times New Roman"/>
          <w:sz w:val="36"/>
          <w:szCs w:val="36"/>
        </w:rPr>
        <w:t>(六)预算绩效情况说明</w:t>
      </w:r>
    </w:p>
    <w:p w14:paraId="5CBD05D5">
      <w:pPr>
        <w:adjustRightInd w:val="0"/>
        <w:snapToGrid w:val="0"/>
        <w:spacing w:line="580" w:lineRule="exact"/>
        <w:ind w:firstLine="720" w:firstLineChars="200"/>
        <w:rPr>
          <w:rFonts w:ascii="仿宋" w:hAnsi="仿宋" w:eastAsia="仿宋" w:cs="仿宋_GB2312"/>
          <w:b/>
          <w:bCs/>
          <w:sz w:val="36"/>
          <w:szCs w:val="36"/>
        </w:rPr>
      </w:pPr>
      <w:r>
        <w:rPr>
          <w:rFonts w:hint="eastAsia" w:ascii="仿宋" w:hAnsi="仿宋" w:eastAsia="仿宋" w:cs="仿宋_GB2312"/>
          <w:bCs/>
          <w:sz w:val="36"/>
          <w:szCs w:val="36"/>
        </w:rPr>
        <w:t>1. 预算绩效管理工作开展情况</w:t>
      </w:r>
      <w:r>
        <w:rPr>
          <w:rFonts w:hint="eastAsia" w:ascii="仿宋" w:hAnsi="仿宋" w:eastAsia="仿宋" w:cs="仿宋_GB2312"/>
          <w:b/>
          <w:bCs/>
          <w:sz w:val="36"/>
          <w:szCs w:val="36"/>
        </w:rPr>
        <w:t>。</w:t>
      </w:r>
    </w:p>
    <w:p w14:paraId="4AC3EE6E">
      <w:pPr>
        <w:spacing w:line="500" w:lineRule="exact"/>
        <w:ind w:firstLine="560"/>
        <w:jc w:val="left"/>
        <w:rPr>
          <w:rFonts w:ascii="仿宋" w:hAnsi="仿宋" w:eastAsia="仿宋" w:cs="仿宋"/>
          <w:sz w:val="36"/>
          <w:szCs w:val="36"/>
        </w:rPr>
      </w:pPr>
      <w:r>
        <w:rPr>
          <w:rFonts w:hint="eastAsia" w:ascii="仿宋" w:hAnsi="仿宋" w:eastAsia="仿宋" w:cs="仿宋_GB2312"/>
          <w:sz w:val="36"/>
          <w:szCs w:val="36"/>
        </w:rPr>
        <w:t>根据预算绩效管理要求，本部门组织对2019年度一般公共预算项目支出全面开展绩效自评，其中，一级项目</w:t>
      </w:r>
      <w:r>
        <w:rPr>
          <w:rFonts w:ascii="仿宋" w:hAnsi="仿宋" w:eastAsia="仿宋" w:cs="仿宋_GB2312"/>
          <w:sz w:val="36"/>
          <w:szCs w:val="36"/>
        </w:rPr>
        <w:t>0</w:t>
      </w:r>
      <w:r>
        <w:rPr>
          <w:rFonts w:hint="eastAsia" w:ascii="仿宋" w:hAnsi="仿宋" w:eastAsia="仿宋" w:cs="仿宋_GB2312"/>
          <w:sz w:val="36"/>
          <w:szCs w:val="36"/>
        </w:rPr>
        <w:t>个，二级项目</w:t>
      </w:r>
      <w:r>
        <w:rPr>
          <w:rFonts w:ascii="仿宋" w:hAnsi="仿宋" w:eastAsia="仿宋" w:cs="仿宋_GB2312"/>
          <w:sz w:val="36"/>
          <w:szCs w:val="36"/>
        </w:rPr>
        <w:t>1</w:t>
      </w:r>
      <w:r>
        <w:rPr>
          <w:rFonts w:hint="eastAsia" w:ascii="仿宋" w:hAnsi="仿宋" w:eastAsia="仿宋" w:cs="仿宋_GB2312"/>
          <w:sz w:val="36"/>
          <w:szCs w:val="36"/>
        </w:rPr>
        <w:t>个，共涉及资金</w:t>
      </w:r>
      <w:r>
        <w:rPr>
          <w:rFonts w:ascii="仿宋" w:hAnsi="仿宋" w:eastAsia="仿宋" w:cs="仿宋_GB2312"/>
          <w:sz w:val="36"/>
          <w:szCs w:val="36"/>
        </w:rPr>
        <w:t>18.27</w:t>
      </w:r>
      <w:r>
        <w:rPr>
          <w:rFonts w:hint="eastAsia" w:ascii="仿宋" w:hAnsi="仿宋" w:eastAsia="仿宋" w:cs="仿宋_GB2312"/>
          <w:sz w:val="36"/>
          <w:szCs w:val="36"/>
        </w:rPr>
        <w:t>万元，占一般公共预算项目支出总额的12</w:t>
      </w:r>
      <w:r>
        <w:rPr>
          <w:rFonts w:ascii="仿宋" w:hAnsi="仿宋" w:eastAsia="仿宋" w:cs="仿宋_GB2312"/>
          <w:sz w:val="36"/>
          <w:szCs w:val="36"/>
        </w:rPr>
        <w:t>%</w:t>
      </w:r>
      <w:r>
        <w:rPr>
          <w:rFonts w:hint="eastAsia" w:ascii="仿宋" w:hAnsi="仿宋" w:eastAsia="仿宋" w:cs="仿宋_GB2312"/>
          <w:sz w:val="36"/>
          <w:szCs w:val="36"/>
        </w:rPr>
        <w:t>。</w:t>
      </w:r>
      <w:r>
        <w:rPr>
          <w:rFonts w:hint="eastAsia" w:ascii="仿宋" w:hAnsi="仿宋" w:eastAsia="仿宋" w:cs="仿宋"/>
          <w:sz w:val="36"/>
          <w:szCs w:val="36"/>
        </w:rPr>
        <w:t>为加强财政专项资金管理,提高财政专项资金使用效益,搞好财政专项资金绩效评价工作,县政府将推进预算绩效管理作为提升财政管理的重要手段,多次会议进行强调,县财政部门成立绩效评价工作领导小组,并下设工作办公室,研究分析和督促落实等日常工作。</w:t>
      </w:r>
    </w:p>
    <w:p w14:paraId="7089F626">
      <w:pPr>
        <w:adjustRightInd w:val="0"/>
        <w:snapToGrid w:val="0"/>
        <w:spacing w:line="580" w:lineRule="exact"/>
        <w:ind w:left="420" w:leftChars="200" w:firstLine="360" w:firstLineChars="100"/>
        <w:rPr>
          <w:rFonts w:ascii="仿宋" w:hAnsi="仿宋" w:eastAsia="仿宋" w:cs="仿宋_GB2312"/>
          <w:bCs/>
          <w:sz w:val="36"/>
          <w:szCs w:val="36"/>
        </w:rPr>
      </w:pPr>
      <w:r>
        <w:rPr>
          <w:rFonts w:hint="eastAsia" w:ascii="仿宋" w:hAnsi="仿宋" w:eastAsia="仿宋" w:cs="仿宋_GB2312"/>
          <w:bCs/>
          <w:sz w:val="36"/>
          <w:szCs w:val="36"/>
        </w:rPr>
        <w:t>2. 部门决算中项目绩效自评结果。</w:t>
      </w:r>
    </w:p>
    <w:p w14:paraId="0CDAAE3D">
      <w:pPr>
        <w:pStyle w:val="12"/>
        <w:numPr>
          <w:ilvl w:val="0"/>
          <w:numId w:val="2"/>
        </w:numPr>
        <w:spacing w:line="500" w:lineRule="exact"/>
        <w:ind w:firstLineChars="0"/>
        <w:rPr>
          <w:rFonts w:ascii="仿宋" w:hAnsi="仿宋" w:eastAsia="仿宋" w:cs="仿宋"/>
          <w:sz w:val="36"/>
          <w:szCs w:val="36"/>
        </w:rPr>
      </w:pPr>
      <w:r>
        <w:rPr>
          <w:rFonts w:hint="eastAsia" w:ascii="仿宋" w:hAnsi="仿宋" w:eastAsia="仿宋" w:cs="仿宋"/>
          <w:sz w:val="36"/>
          <w:szCs w:val="36"/>
        </w:rPr>
        <w:t>绩效理念逐步树立。通过绩效评价,各部门单位逐步树立了绩效理念。对预算绩效评价工作的态度逐渐由“被动接受”变为“主动实施”。通过设定绩效目标,部门清楚地了解实施项目所要取得社会效益和经济效益,其职能和目标得到了进一步明确,部门自我约束意识及责任意识明显提高。“使用财政资金要进行评价,必须讲究效益”的理念正逐步在相关部门形成。</w:t>
      </w:r>
    </w:p>
    <w:p w14:paraId="7B2A1245">
      <w:pPr>
        <w:pStyle w:val="12"/>
        <w:spacing w:line="500" w:lineRule="exact"/>
        <w:ind w:left="420" w:firstLine="0" w:firstLineChars="0"/>
        <w:rPr>
          <w:rFonts w:ascii="仿宋" w:hAnsi="仿宋" w:eastAsia="仿宋" w:cs="仿宋"/>
          <w:sz w:val="36"/>
          <w:szCs w:val="36"/>
        </w:rPr>
      </w:pPr>
    </w:p>
    <w:p w14:paraId="5AE33F4E">
      <w:pPr>
        <w:pStyle w:val="12"/>
        <w:numPr>
          <w:ilvl w:val="0"/>
          <w:numId w:val="2"/>
        </w:numPr>
        <w:spacing w:line="500" w:lineRule="exact"/>
        <w:ind w:firstLineChars="0"/>
        <w:rPr>
          <w:rFonts w:ascii="仿宋" w:hAnsi="仿宋" w:eastAsia="仿宋"/>
          <w:sz w:val="36"/>
          <w:szCs w:val="36"/>
        </w:rPr>
      </w:pPr>
      <w:r>
        <w:rPr>
          <w:rFonts w:hint="eastAsia" w:ascii="仿宋" w:hAnsi="仿宋" w:eastAsia="仿宋" w:cs="仿宋"/>
          <w:sz w:val="36"/>
          <w:szCs w:val="36"/>
        </w:rPr>
        <w:t>支出结构得到优化。从单纯的事后绩效评价转变为与开展绩效目标管理、事前评估、事中绩效监控相结合的预算绩效管理方式,把预算编制与部门发展规划和绩效目标联系起来,并进行跟踪问效。一方面,促使预算的编制更科学、更规范,有利于财政部门优化财政支出结构,合理分配资金,使有限的财政资金发挥更大的效益。另一方面,通过开展绩效评价,为项目单位找出项目管理中存在的问题及其原因,促使预算部门和单位积极采取措施,加强项目的规划与科学论证,健全项目资金的核算与管理制度,改进资金使用管理方式,逐步形成自我约束、内部规范的良性机制,提高了管理水平和资金使用效益。</w:t>
      </w:r>
    </w:p>
    <w:p w14:paraId="170A7B65">
      <w:pPr>
        <w:pStyle w:val="12"/>
        <w:spacing w:line="500" w:lineRule="exact"/>
        <w:ind w:left="420" w:firstLine="0" w:firstLineChars="0"/>
        <w:rPr>
          <w:rFonts w:ascii="仿宋" w:hAnsi="仿宋" w:eastAsia="仿宋"/>
          <w:sz w:val="36"/>
          <w:szCs w:val="36"/>
        </w:rPr>
      </w:pPr>
    </w:p>
    <w:p w14:paraId="2A902464">
      <w:pPr>
        <w:keepNext/>
        <w:keepLines/>
        <w:numPr>
          <w:ilvl w:val="0"/>
          <w:numId w:val="2"/>
        </w:numPr>
        <w:snapToGrid w:val="0"/>
        <w:spacing w:line="580" w:lineRule="exact"/>
        <w:ind w:firstLine="720" w:firstLineChars="200"/>
        <w:outlineLvl w:val="1"/>
        <w:rPr>
          <w:rFonts w:ascii="仿宋" w:hAnsi="仿宋" w:eastAsia="仿宋" w:cs="仿宋_GB2312"/>
          <w:bCs/>
          <w:sz w:val="36"/>
          <w:szCs w:val="36"/>
        </w:rPr>
      </w:pPr>
      <w:r>
        <w:rPr>
          <w:rFonts w:hint="eastAsia" w:ascii="仿宋" w:hAnsi="仿宋" w:eastAsia="仿宋" w:cs="仿宋_GB2312"/>
          <w:bCs/>
          <w:sz w:val="36"/>
          <w:szCs w:val="36"/>
        </w:rPr>
        <w:t>财政评价项目绩效评价结果</w:t>
      </w:r>
    </w:p>
    <w:p w14:paraId="2D74B144">
      <w:pPr>
        <w:pStyle w:val="12"/>
        <w:spacing w:line="500" w:lineRule="exact"/>
        <w:ind w:left="420" w:firstLine="180" w:firstLineChars="50"/>
        <w:rPr>
          <w:rFonts w:ascii="仿宋" w:hAnsi="仿宋" w:eastAsia="仿宋" w:cs="仿宋"/>
          <w:sz w:val="36"/>
          <w:szCs w:val="36"/>
        </w:rPr>
      </w:pPr>
      <w:r>
        <w:rPr>
          <w:rFonts w:hint="eastAsia" w:ascii="仿宋" w:hAnsi="仿宋" w:eastAsia="仿宋" w:cs="仿宋"/>
          <w:sz w:val="36"/>
          <w:szCs w:val="36"/>
        </w:rPr>
        <w:t>逐步扩大绩效评价试点范围</w:t>
      </w:r>
    </w:p>
    <w:p w14:paraId="2294027F">
      <w:pPr>
        <w:pStyle w:val="12"/>
        <w:spacing w:line="500" w:lineRule="exact"/>
        <w:ind w:left="420" w:firstLine="0" w:firstLineChars="0"/>
        <w:rPr>
          <w:rFonts w:ascii="仿宋" w:hAnsi="仿宋" w:eastAsia="仿宋" w:cs="仿宋"/>
          <w:sz w:val="36"/>
          <w:szCs w:val="36"/>
        </w:rPr>
      </w:pPr>
      <w:r>
        <w:rPr>
          <w:rFonts w:hint="eastAsia" w:ascii="仿宋" w:hAnsi="仿宋" w:eastAsia="仿宋" w:cs="仿宋"/>
          <w:sz w:val="36"/>
          <w:szCs w:val="36"/>
        </w:rPr>
        <w:t>根据上级要求,我市分别选取重点项目开展绩效评价。进行预算管理绩效综合评价试点。2016年,我县在省下发的重点项目绩效评价项目中,挑选了若干个,作为重点。并重点对城乡最低生活保障经费等民生重点项目作为县本级财政支出项目绩效评价试点。及时将绩效评价结果反馈给相关部门单位,根据评价结果,完善管理制度,改进管理措施,将重点项目的评价结果作为政府决策的重要依据</w:t>
      </w:r>
    </w:p>
    <w:p w14:paraId="25EC1EB6">
      <w:pPr>
        <w:keepNext/>
        <w:keepLines/>
        <w:snapToGrid w:val="0"/>
        <w:spacing w:line="580" w:lineRule="exact"/>
        <w:ind w:left="643"/>
        <w:outlineLvl w:val="1"/>
        <w:rPr>
          <w:rFonts w:ascii="仿宋" w:hAnsi="仿宋" w:eastAsia="仿宋" w:cs="仿宋_GB2312"/>
          <w:b/>
          <w:bCs/>
          <w:sz w:val="36"/>
          <w:szCs w:val="36"/>
        </w:rPr>
      </w:pPr>
    </w:p>
    <w:p w14:paraId="35D32FB3">
      <w:pPr>
        <w:keepNext/>
        <w:keepLines/>
        <w:snapToGrid w:val="0"/>
        <w:spacing w:line="580" w:lineRule="exact"/>
        <w:ind w:firstLine="720" w:firstLineChars="200"/>
        <w:outlineLvl w:val="1"/>
        <w:rPr>
          <w:rFonts w:ascii="仿宋" w:hAnsi="仿宋" w:eastAsia="仿宋" w:cs="Times New Roman"/>
          <w:sz w:val="36"/>
          <w:szCs w:val="36"/>
        </w:rPr>
      </w:pPr>
      <w:r>
        <w:rPr>
          <w:rFonts w:hint="eastAsia" w:ascii="仿宋" w:hAnsi="仿宋" w:eastAsia="仿宋" w:cs="Times New Roman"/>
          <w:sz w:val="36"/>
          <w:szCs w:val="36"/>
        </w:rPr>
        <w:t>七、其他重要事项的说明</w:t>
      </w:r>
    </w:p>
    <w:p w14:paraId="2657FAE9">
      <w:pPr>
        <w:keepNext/>
        <w:keepLines/>
        <w:snapToGrid w:val="0"/>
        <w:spacing w:line="580" w:lineRule="exact"/>
        <w:ind w:firstLine="720" w:firstLineChars="200"/>
        <w:outlineLvl w:val="2"/>
        <w:rPr>
          <w:rFonts w:ascii="仿宋" w:hAnsi="仿宋" w:eastAsia="仿宋" w:cs="DengXian-Bold"/>
          <w:bCs/>
          <w:sz w:val="36"/>
          <w:szCs w:val="36"/>
        </w:rPr>
      </w:pPr>
      <w:r>
        <w:rPr>
          <w:rFonts w:hint="eastAsia" w:ascii="仿宋" w:hAnsi="仿宋" w:eastAsia="仿宋" w:cs="DengXian-Bold"/>
          <w:bCs/>
          <w:sz w:val="36"/>
          <w:szCs w:val="36"/>
        </w:rPr>
        <w:t>（一）机关运行经费情况</w:t>
      </w:r>
    </w:p>
    <w:p w14:paraId="566C82AA">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本部门2019年度机关运行经费支出</w:t>
      </w:r>
      <w:r>
        <w:rPr>
          <w:rFonts w:ascii="仿宋" w:hAnsi="仿宋" w:eastAsia="仿宋" w:cs="DengXian-Regular"/>
          <w:sz w:val="36"/>
          <w:szCs w:val="36"/>
        </w:rPr>
        <w:t>682.18</w:t>
      </w:r>
      <w:r>
        <w:rPr>
          <w:rFonts w:hint="eastAsia" w:ascii="仿宋" w:hAnsi="仿宋" w:eastAsia="仿宋" w:cs="DengXian-Regular"/>
          <w:sz w:val="36"/>
          <w:szCs w:val="36"/>
        </w:rPr>
        <w:t>万元，比2018年度增加</w:t>
      </w:r>
      <w:r>
        <w:rPr>
          <w:rFonts w:ascii="仿宋" w:hAnsi="仿宋" w:eastAsia="仿宋" w:cs="DengXian-Regular"/>
          <w:sz w:val="36"/>
          <w:szCs w:val="36"/>
        </w:rPr>
        <w:t>140.31</w:t>
      </w:r>
      <w:r>
        <w:rPr>
          <w:rFonts w:hint="eastAsia" w:ascii="仿宋" w:hAnsi="仿宋" w:eastAsia="仿宋" w:cs="DengXian-Regular"/>
          <w:sz w:val="36"/>
          <w:szCs w:val="36"/>
        </w:rPr>
        <w:t>万元，增长</w:t>
      </w:r>
      <w:r>
        <w:rPr>
          <w:rFonts w:ascii="仿宋" w:hAnsi="仿宋" w:eastAsia="仿宋" w:cs="DengXian-Regular"/>
          <w:sz w:val="36"/>
          <w:szCs w:val="36"/>
        </w:rPr>
        <w:t>25.89</w:t>
      </w:r>
      <w:r>
        <w:rPr>
          <w:rFonts w:hint="eastAsia" w:ascii="仿宋" w:hAnsi="仿宋" w:eastAsia="仿宋" w:cs="DengXian-Regular"/>
          <w:sz w:val="36"/>
          <w:szCs w:val="36"/>
        </w:rPr>
        <w:t>%。主要原因是人员工资增加及</w:t>
      </w:r>
      <w:r>
        <w:rPr>
          <w:rFonts w:ascii="仿宋" w:hAnsi="仿宋" w:eastAsia="仿宋" w:cs="DengXian-Regular"/>
          <w:sz w:val="36"/>
          <w:szCs w:val="36"/>
        </w:rPr>
        <w:t>东西部协作项目支出</w:t>
      </w:r>
      <w:r>
        <w:rPr>
          <w:rFonts w:hint="eastAsia" w:ascii="仿宋" w:hAnsi="仿宋" w:eastAsia="仿宋" w:cs="DengXian-Regular"/>
          <w:sz w:val="36"/>
          <w:szCs w:val="36"/>
        </w:rPr>
        <w:t>。</w:t>
      </w:r>
    </w:p>
    <w:p w14:paraId="54351528">
      <w:pPr>
        <w:keepNext/>
        <w:keepLines/>
        <w:snapToGrid w:val="0"/>
        <w:spacing w:line="580" w:lineRule="exact"/>
        <w:ind w:firstLine="720" w:firstLineChars="200"/>
        <w:outlineLvl w:val="2"/>
        <w:rPr>
          <w:rFonts w:ascii="仿宋" w:hAnsi="仿宋" w:eastAsia="仿宋" w:cs="DengXian-Bold"/>
          <w:bCs/>
          <w:sz w:val="36"/>
          <w:szCs w:val="36"/>
        </w:rPr>
      </w:pPr>
      <w:r>
        <w:rPr>
          <w:rFonts w:hint="eastAsia" w:ascii="仿宋" w:hAnsi="仿宋" w:eastAsia="仿宋" w:cs="DengXian-Bold"/>
          <w:bCs/>
          <w:sz w:val="36"/>
          <w:szCs w:val="36"/>
        </w:rPr>
        <w:t>（二）政府采购情况</w:t>
      </w:r>
    </w:p>
    <w:p w14:paraId="6EE90250">
      <w:pPr>
        <w:snapToGrid w:val="0"/>
        <w:spacing w:line="580" w:lineRule="exact"/>
        <w:ind w:firstLine="720" w:firstLineChars="200"/>
        <w:jc w:val="left"/>
        <w:rPr>
          <w:rFonts w:ascii="仿宋" w:hAnsi="仿宋" w:eastAsia="仿宋" w:cs="DengXian-Regular"/>
          <w:sz w:val="36"/>
          <w:szCs w:val="36"/>
        </w:rPr>
      </w:pPr>
      <w:r>
        <w:rPr>
          <w:rFonts w:hint="eastAsia" w:ascii="仿宋" w:hAnsi="仿宋" w:eastAsia="仿宋" w:cs="DengXian-Regular"/>
          <w:sz w:val="36"/>
          <w:szCs w:val="36"/>
        </w:rPr>
        <w:t>本部门2019年度政府采购支出总额2</w:t>
      </w:r>
      <w:r>
        <w:rPr>
          <w:rFonts w:ascii="仿宋" w:hAnsi="仿宋" w:eastAsia="仿宋" w:cs="DengXian-Regular"/>
          <w:sz w:val="36"/>
          <w:szCs w:val="36"/>
        </w:rPr>
        <w:t>4.43</w:t>
      </w:r>
      <w:r>
        <w:rPr>
          <w:rFonts w:hint="eastAsia" w:ascii="仿宋" w:hAnsi="仿宋" w:eastAsia="仿宋" w:cs="DengXian-Regular"/>
          <w:sz w:val="36"/>
          <w:szCs w:val="36"/>
        </w:rPr>
        <w:t>万元，从采购类型来看，</w:t>
      </w:r>
      <w:r>
        <w:rPr>
          <w:rFonts w:ascii="仿宋" w:hAnsi="仿宋" w:eastAsia="仿宋" w:cs="仿宋_GB2312"/>
          <w:color w:val="000000"/>
          <w:kern w:val="0"/>
          <w:sz w:val="36"/>
          <w:szCs w:val="36"/>
        </w:rPr>
        <w:t>政府采购货物支出4.43 万元、政府采购工程支出0万元、政府采购服务支出 20万元。授予中小企业合同金0万元，占政府采购支出总额的0</w:t>
      </w:r>
      <w:r>
        <w:rPr>
          <w:rFonts w:hint="eastAsia" w:ascii="仿宋" w:hAnsi="仿宋" w:eastAsia="仿宋" w:cs="仿宋_GB2312"/>
          <w:color w:val="000000"/>
          <w:kern w:val="0"/>
          <w:sz w:val="36"/>
          <w:szCs w:val="36"/>
        </w:rPr>
        <w:t>%，</w:t>
      </w:r>
      <w:r>
        <w:rPr>
          <w:rFonts w:ascii="仿宋" w:hAnsi="仿宋" w:eastAsia="仿宋" w:cs="仿宋_GB2312"/>
          <w:color w:val="000000"/>
          <w:kern w:val="0"/>
          <w:sz w:val="36"/>
          <w:szCs w:val="36"/>
        </w:rPr>
        <w:t>其中授予小微企业合同金额0万元，占政府采购支出总额的 0%。</w:t>
      </w:r>
    </w:p>
    <w:p w14:paraId="20239843">
      <w:pPr>
        <w:keepNext/>
        <w:keepLines/>
        <w:snapToGrid w:val="0"/>
        <w:spacing w:line="580" w:lineRule="exact"/>
        <w:ind w:firstLine="720" w:firstLineChars="200"/>
        <w:outlineLvl w:val="2"/>
        <w:rPr>
          <w:rFonts w:ascii="仿宋" w:hAnsi="仿宋" w:eastAsia="仿宋" w:cs="DengXian-Bold"/>
          <w:bCs/>
          <w:sz w:val="36"/>
          <w:szCs w:val="36"/>
        </w:rPr>
      </w:pPr>
      <w:r>
        <w:rPr>
          <w:rFonts w:hint="eastAsia" w:ascii="仿宋" w:hAnsi="仿宋" w:eastAsia="仿宋" w:cs="DengXian-Bold"/>
          <w:bCs/>
          <w:sz w:val="36"/>
          <w:szCs w:val="36"/>
        </w:rPr>
        <w:t>（三）国有资产占用情况</w:t>
      </w:r>
    </w:p>
    <w:p w14:paraId="4257E022">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截至2019年12月31日，本部门共有车辆</w:t>
      </w:r>
      <w:r>
        <w:rPr>
          <w:rFonts w:ascii="仿宋" w:hAnsi="仿宋" w:eastAsia="仿宋" w:cs="DengXian-Regular"/>
          <w:sz w:val="36"/>
          <w:szCs w:val="36"/>
        </w:rPr>
        <w:t>0</w:t>
      </w:r>
      <w:r>
        <w:rPr>
          <w:rFonts w:hint="eastAsia" w:ascii="仿宋" w:hAnsi="仿宋" w:eastAsia="仿宋" w:cs="DengXian-Regular"/>
          <w:sz w:val="36"/>
          <w:szCs w:val="36"/>
        </w:rPr>
        <w:t>辆，比上年增加（减少）辆，主要是公车改革，</w:t>
      </w:r>
      <w:r>
        <w:rPr>
          <w:rFonts w:ascii="仿宋" w:hAnsi="仿宋" w:eastAsia="仿宋" w:cs="DengXian-Regular"/>
          <w:sz w:val="36"/>
          <w:szCs w:val="36"/>
        </w:rPr>
        <w:t>无公车</w:t>
      </w:r>
      <w:r>
        <w:rPr>
          <w:rFonts w:hint="eastAsia" w:ascii="仿宋" w:hAnsi="仿宋" w:eastAsia="仿宋" w:cs="DengXian-Regular"/>
          <w:sz w:val="36"/>
          <w:szCs w:val="36"/>
        </w:rPr>
        <w:t>。</w:t>
      </w:r>
    </w:p>
    <w:p w14:paraId="58EF8AA3">
      <w:pPr>
        <w:adjustRightInd w:val="0"/>
        <w:snapToGrid w:val="0"/>
        <w:spacing w:line="580" w:lineRule="exact"/>
        <w:ind w:firstLine="720" w:firstLineChars="200"/>
        <w:rPr>
          <w:rFonts w:ascii="仿宋" w:hAnsi="仿宋" w:eastAsia="仿宋" w:cs="DengXian-Bold"/>
          <w:b/>
          <w:bCs/>
          <w:sz w:val="36"/>
          <w:szCs w:val="36"/>
        </w:rPr>
      </w:pPr>
      <w:r>
        <w:rPr>
          <w:rFonts w:hint="eastAsia" w:ascii="仿宋" w:hAnsi="仿宋" w:eastAsia="仿宋" w:cs="DengXian-Regular"/>
          <w:sz w:val="36"/>
          <w:szCs w:val="36"/>
        </w:rPr>
        <w:t>单位价值</w:t>
      </w:r>
      <w:r>
        <w:rPr>
          <w:rFonts w:hint="eastAsia" w:ascii="仿宋" w:hAnsi="仿宋" w:eastAsia="仿宋" w:cs="TimesNewRomanPSMT"/>
          <w:sz w:val="36"/>
          <w:szCs w:val="36"/>
        </w:rPr>
        <w:t>50</w:t>
      </w:r>
      <w:r>
        <w:rPr>
          <w:rFonts w:hint="eastAsia" w:ascii="仿宋" w:hAnsi="仿宋" w:eastAsia="仿宋" w:cs="DengXian-Regular"/>
          <w:sz w:val="36"/>
          <w:szCs w:val="36"/>
        </w:rPr>
        <w:t>万元以上通用设备</w:t>
      </w:r>
      <w:r>
        <w:rPr>
          <w:rFonts w:ascii="仿宋" w:hAnsi="仿宋" w:eastAsia="仿宋" w:cs="DengXian-Regular"/>
          <w:sz w:val="36"/>
          <w:szCs w:val="36"/>
        </w:rPr>
        <w:t>0</w:t>
      </w:r>
      <w:r>
        <w:rPr>
          <w:rFonts w:hint="eastAsia" w:ascii="仿宋" w:hAnsi="仿宋" w:eastAsia="仿宋" w:cs="DengXian-Regular"/>
          <w:sz w:val="36"/>
          <w:szCs w:val="36"/>
        </w:rPr>
        <w:t>台（套），比上年增加（减少）</w:t>
      </w:r>
      <w:r>
        <w:rPr>
          <w:rFonts w:ascii="仿宋" w:hAnsi="仿宋" w:eastAsia="仿宋" w:cs="DengXian-Regular"/>
          <w:sz w:val="36"/>
          <w:szCs w:val="36"/>
        </w:rPr>
        <w:t>0</w:t>
      </w:r>
      <w:r>
        <w:rPr>
          <w:rFonts w:hint="eastAsia" w:ascii="仿宋" w:hAnsi="仿宋" w:eastAsia="仿宋" w:cs="DengXian-Regular"/>
          <w:sz w:val="36"/>
          <w:szCs w:val="36"/>
        </w:rPr>
        <w:t>套。</w:t>
      </w:r>
    </w:p>
    <w:p w14:paraId="07FD187B">
      <w:pPr>
        <w:keepNext/>
        <w:keepLines/>
        <w:snapToGrid w:val="0"/>
        <w:spacing w:line="580" w:lineRule="exact"/>
        <w:ind w:firstLine="720" w:firstLineChars="200"/>
        <w:outlineLvl w:val="2"/>
        <w:rPr>
          <w:rFonts w:ascii="仿宋" w:hAnsi="仿宋" w:eastAsia="仿宋" w:cs="DengXian-Bold"/>
          <w:bCs/>
          <w:sz w:val="36"/>
          <w:szCs w:val="36"/>
        </w:rPr>
      </w:pPr>
      <w:r>
        <w:rPr>
          <w:rFonts w:hint="eastAsia" w:ascii="仿宋" w:hAnsi="仿宋" w:eastAsia="仿宋" w:cs="DengXian-Bold"/>
          <w:bCs/>
          <w:sz w:val="36"/>
          <w:szCs w:val="36"/>
        </w:rPr>
        <w:t>（四）其他需要说明的情况</w:t>
      </w:r>
    </w:p>
    <w:p w14:paraId="6B20365D">
      <w:pPr>
        <w:adjustRightInd w:val="0"/>
        <w:snapToGrid w:val="0"/>
        <w:spacing w:line="580" w:lineRule="exact"/>
        <w:ind w:firstLine="720" w:firstLineChars="200"/>
        <w:rPr>
          <w:rFonts w:ascii="仿宋" w:hAnsi="仿宋" w:eastAsia="仿宋" w:cs="DengXian-Regular"/>
          <w:sz w:val="36"/>
          <w:szCs w:val="36"/>
        </w:rPr>
      </w:pPr>
      <w:r>
        <w:rPr>
          <w:rFonts w:hint="eastAsia" w:ascii="仿宋" w:hAnsi="仿宋" w:eastAsia="仿宋" w:cs="DengXian-Regular"/>
          <w:sz w:val="36"/>
          <w:szCs w:val="36"/>
        </w:rPr>
        <w:t>由于决算公开表格中金额数值应当保留两位小数，公开数据为四舍五入计算结果，个别数据合计项与分项之和存在小数点后差额，特此说明。</w:t>
      </w:r>
    </w:p>
    <w:p w14:paraId="6EFD7C61">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0EF63FF5">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7408FD3A">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p>
    <w:p w14:paraId="3EBDF608">
      <w:pPr>
        <w:jc w:val="center"/>
        <w:rPr>
          <w:sz w:val="72"/>
        </w:rPr>
      </w:pPr>
    </w:p>
    <w:p w14:paraId="297FA2C7">
      <w:pPr>
        <w:jc w:val="center"/>
        <w:rPr>
          <w:sz w:val="72"/>
        </w:rPr>
      </w:pPr>
      <w:r>
        <w:rPr>
          <w:sz w:val="72"/>
        </w:rPr>
        <w:pict>
          <v:shape id="文本框 188" o:spid="_x0000_s1035" o:spt="202" type="#_x0000_t202" style="position:absolute;left:0pt;margin-left:-80.45pt;margin-top:34.8pt;height:263.1pt;width:613.65pt;z-index:251668480;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">
            <v:path/>
            <v:fill type="pattern" on="t" color2="#FFFFFF" focussize="0,0" r:id="rId30"/>
            <v:stroke weight="0.5pt" color="#FFD966" joinstyle="miter"/>
            <v:imagedata o:title=""/>
            <o:lock v:ext="edit"/>
            <v:textbox>
              <w:txbxContent>
                <w:p w14:paraId="689173C1">
                  <w:pPr>
                    <w:widowControl/>
                    <w:jc w:val="center"/>
                  </w:pPr>
                  <w:r>
                    <w:rPr>
                      <w:rFonts w:hint="eastAsia" w:ascii="黑体" w:hAnsi="黑体" w:eastAsia="黑体" w:cs="黑体"/>
                      <w:color w:val="000000" w:themeColor="text1"/>
                      <w:sz w:val="90"/>
                      <w:szCs w:val="90"/>
                    </w:rPr>
                    <w:t>第三部分 相关名词解释</w:t>
                  </w:r>
                </w:p>
              </w:txbxContent>
            </v:textbox>
          </v:shape>
        </w:pict>
      </w:r>
    </w:p>
    <w:p w14:paraId="0201470C"/>
    <w:p w14:paraId="4E068621"/>
    <w:p w14:paraId="3AA9A07C"/>
    <w:p w14:paraId="4479D87E"/>
    <w:p w14:paraId="42C681D8"/>
    <w:p w14:paraId="2C8B0B39"/>
    <w:p w14:paraId="1B3FD8A2"/>
    <w:p w14:paraId="6625FF4C"/>
    <w:p w14:paraId="2047F452"/>
    <w:p w14:paraId="61E5CFA5"/>
    <w:p w14:paraId="4680CB8E"/>
    <w:p w14:paraId="6EB75A7A"/>
    <w:p w14:paraId="6DEE8E3D"/>
    <w:p w14:paraId="2623B0E3">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61195CCB">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64251A61">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（一）财政拨款收入：</w:t>
      </w:r>
      <w:r>
        <w:rPr>
          <w:rFonts w:hint="eastAsia" w:ascii="仿宋" w:hAnsi="仿宋" w:eastAsia="仿宋" w:cs="Times New Roman"/>
          <w:color w:val="000000"/>
          <w:kern w:val="0"/>
          <w:sz w:val="36"/>
          <w:szCs w:val="36"/>
        </w:rPr>
        <w:t>本年度从本级财政部门取得的财政拨款，包括一般公共预算财政拨款和政府性基金预算财政拨款。</w:t>
      </w:r>
    </w:p>
    <w:p w14:paraId="2BEAC9C6">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（二）事业收入：</w:t>
      </w:r>
      <w:r>
        <w:rPr>
          <w:rFonts w:hint="eastAsia" w:ascii="仿宋" w:hAnsi="仿宋" w:eastAsia="仿宋" w:cs="Times New Roman"/>
          <w:color w:val="000000"/>
          <w:kern w:val="0"/>
          <w:sz w:val="36"/>
          <w:szCs w:val="36"/>
        </w:rPr>
        <w:t>指事业单位开展专业业务活动及辅助活动所取得的收入。</w:t>
      </w:r>
    </w:p>
    <w:p w14:paraId="60C3D1E5">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（三）其他收入：</w:t>
      </w:r>
      <w:r>
        <w:rPr>
          <w:rFonts w:hint="eastAsia" w:ascii="仿宋" w:hAnsi="仿宋" w:eastAsia="仿宋" w:cs="Times New Roman"/>
          <w:color w:val="000000"/>
          <w:kern w:val="0"/>
          <w:sz w:val="36"/>
          <w:szCs w:val="36"/>
        </w:rPr>
        <w:t>指除上述“财政拨款收入”“事业收入”“经营收入”等以外的收入。</w:t>
      </w:r>
    </w:p>
    <w:p w14:paraId="537B9F16">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（四）用事业基金弥补收支差额：</w:t>
      </w:r>
      <w:r>
        <w:rPr>
          <w:rFonts w:hint="eastAsia" w:ascii="仿宋" w:hAnsi="仿宋" w:eastAsia="仿宋" w:cs="Times New Roman"/>
          <w:color w:val="000000"/>
          <w:kern w:val="0"/>
          <w:sz w:val="36"/>
          <w:szCs w:val="36"/>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552CB240">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（五）年初结转和结余：</w:t>
      </w:r>
      <w:r>
        <w:rPr>
          <w:rFonts w:hint="eastAsia" w:ascii="仿宋" w:hAnsi="仿宋" w:eastAsia="仿宋" w:cs="Times New Roman"/>
          <w:color w:val="000000"/>
          <w:kern w:val="0"/>
          <w:sz w:val="36"/>
          <w:szCs w:val="36"/>
        </w:rPr>
        <w:t>指以前年度尚未完成、结转到本年仍按原规定用途继续使用的资金，或项目已完成等产生的结余资金。</w:t>
      </w:r>
    </w:p>
    <w:p w14:paraId="2423B2FB">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（六）结余分配：</w:t>
      </w:r>
      <w:r>
        <w:rPr>
          <w:rFonts w:hint="eastAsia" w:ascii="仿宋" w:hAnsi="仿宋" w:eastAsia="仿宋" w:cs="Times New Roman"/>
          <w:color w:val="000000"/>
          <w:kern w:val="0"/>
          <w:sz w:val="36"/>
          <w:szCs w:val="36"/>
        </w:rPr>
        <w:t>指事业单位按照事业单位会计制度的规定从非财政补助结余中分配的事业基金和职工福利基金等。</w:t>
      </w:r>
    </w:p>
    <w:p w14:paraId="45D9796C">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（七）年末结转和结余：</w:t>
      </w:r>
      <w:r>
        <w:rPr>
          <w:rFonts w:hint="eastAsia" w:ascii="仿宋" w:hAnsi="仿宋" w:eastAsia="仿宋" w:cs="Times New Roman"/>
          <w:color w:val="000000"/>
          <w:kern w:val="0"/>
          <w:sz w:val="36"/>
          <w:szCs w:val="36"/>
        </w:rPr>
        <w:t>指单位按有关规定结转到下年或以后年度继续使用的资金，或项目已完成等产生的结余资金。</w:t>
      </w:r>
    </w:p>
    <w:p w14:paraId="207E8813">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（八）基本支出：</w:t>
      </w:r>
      <w:r>
        <w:rPr>
          <w:rFonts w:hint="eastAsia" w:ascii="仿宋" w:hAnsi="仿宋" w:eastAsia="仿宋" w:cs="Times New Roman"/>
          <w:color w:val="000000"/>
          <w:kern w:val="0"/>
          <w:sz w:val="36"/>
          <w:szCs w:val="36"/>
        </w:rPr>
        <w:t>填列单位为保障机构正常运转、完成日常工作任务而发生的各项支出。</w:t>
      </w:r>
    </w:p>
    <w:p w14:paraId="238FDCBE">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（九）项目支出：</w:t>
      </w:r>
      <w:r>
        <w:rPr>
          <w:rFonts w:hint="eastAsia" w:ascii="仿宋" w:hAnsi="仿宋" w:eastAsia="仿宋" w:cs="Times New Roman"/>
          <w:color w:val="000000"/>
          <w:kern w:val="0"/>
          <w:sz w:val="36"/>
          <w:szCs w:val="36"/>
        </w:rPr>
        <w:t>填列单位为完成特定的行政工作任务或事业发展目标，在基本支出之外发生的各项支出</w:t>
      </w:r>
    </w:p>
    <w:p w14:paraId="7EC30895">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（十）基本建设支出：</w:t>
      </w:r>
      <w:r>
        <w:rPr>
          <w:rFonts w:hint="eastAsia" w:ascii="仿宋" w:hAnsi="仿宋" w:eastAsia="仿宋" w:cs="Times New Roman"/>
          <w:color w:val="000000"/>
          <w:kern w:val="0"/>
          <w:sz w:val="36"/>
          <w:szCs w:val="36"/>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35D41DD">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（十一）其他资本性支出：</w:t>
      </w:r>
      <w:r>
        <w:rPr>
          <w:rFonts w:hint="eastAsia" w:ascii="仿宋" w:hAnsi="仿宋" w:eastAsia="仿宋" w:cs="Times New Roman"/>
          <w:color w:val="000000"/>
          <w:kern w:val="0"/>
          <w:sz w:val="36"/>
          <w:szCs w:val="36"/>
        </w:rPr>
        <w:t>填列由各级非发展与改革部门集中安排的用于购置固定资产、战备性和应急性储备、土地和无形资产，以及购建基础设施、大型修缮和财政支持企业更新改造所发生的支出。</w:t>
      </w:r>
    </w:p>
    <w:p w14:paraId="2C3E8C40">
      <w:pPr>
        <w:snapToGrid w:val="0"/>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（十二）“三公”经费：</w:t>
      </w:r>
      <w:r>
        <w:rPr>
          <w:rFonts w:hint="eastAsia" w:ascii="仿宋" w:hAnsi="仿宋" w:eastAsia="仿宋" w:cs="Times New Roman"/>
          <w:color w:val="000000"/>
          <w:kern w:val="0"/>
          <w:sz w:val="36"/>
          <w:szCs w:val="36"/>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545D9BF7">
      <w:pPr>
        <w:snapToGrid w:val="0"/>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（十三）其他交通费用：</w:t>
      </w:r>
      <w:r>
        <w:rPr>
          <w:rFonts w:hint="eastAsia" w:ascii="仿宋" w:hAnsi="仿宋" w:eastAsia="仿宋" w:cs="Times New Roman"/>
          <w:color w:val="000000"/>
          <w:kern w:val="0"/>
          <w:sz w:val="36"/>
          <w:szCs w:val="36"/>
        </w:rPr>
        <w:t>填列单位除公务用车运行维护费以外的其他交通费用。如公务交通补贴、租车费用、出租车费用，飞机、船舶等燃料费、维修费、保险费等。</w:t>
      </w:r>
    </w:p>
    <w:p w14:paraId="1FE0A67B">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（十四）公务用车购置：</w:t>
      </w:r>
      <w:r>
        <w:rPr>
          <w:rFonts w:hint="eastAsia" w:ascii="仿宋" w:hAnsi="仿宋" w:eastAsia="仿宋" w:cs="Times New Roman"/>
          <w:color w:val="000000"/>
          <w:kern w:val="0"/>
          <w:sz w:val="36"/>
          <w:szCs w:val="36"/>
        </w:rPr>
        <w:t>填列单位公务用车车辆购置支出（含车辆购置税、牌照费）。</w:t>
      </w:r>
    </w:p>
    <w:p w14:paraId="0617C521">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（十五）其他交通工具购置：</w:t>
      </w:r>
      <w:r>
        <w:rPr>
          <w:rFonts w:hint="eastAsia" w:ascii="仿宋" w:hAnsi="仿宋" w:eastAsia="仿宋" w:cs="Times New Roman"/>
          <w:color w:val="000000"/>
          <w:kern w:val="0"/>
          <w:sz w:val="36"/>
          <w:szCs w:val="36"/>
        </w:rPr>
        <w:t>填列单位除公务用车外的其他各类交通工具（如船舶、飞机等）购置支出（含车辆购置税、牌照费）。</w:t>
      </w:r>
    </w:p>
    <w:p w14:paraId="31435205">
      <w:pPr>
        <w:widowControl/>
        <w:spacing w:line="560" w:lineRule="exact"/>
        <w:ind w:firstLine="723" w:firstLineChars="200"/>
        <w:rPr>
          <w:rFonts w:ascii="仿宋" w:hAnsi="仿宋" w:eastAsia="仿宋" w:cs="Times New Roman"/>
          <w:color w:val="000000"/>
          <w:kern w:val="0"/>
          <w:sz w:val="36"/>
          <w:szCs w:val="36"/>
        </w:rPr>
      </w:pPr>
      <w:r>
        <w:rPr>
          <w:rFonts w:hint="eastAsia" w:ascii="仿宋" w:hAnsi="仿宋" w:eastAsia="仿宋" w:cs="Times New Roman"/>
          <w:b/>
          <w:bCs/>
          <w:color w:val="000000"/>
          <w:kern w:val="0"/>
          <w:sz w:val="36"/>
          <w:szCs w:val="36"/>
        </w:rPr>
        <w:t>（十六）机关运行经费：</w:t>
      </w:r>
      <w:r>
        <w:rPr>
          <w:rFonts w:hint="eastAsia" w:ascii="仿宋" w:hAnsi="仿宋" w:eastAsia="仿宋" w:cs="Times New Roman"/>
          <w:color w:val="000000"/>
          <w:kern w:val="0"/>
          <w:sz w:val="36"/>
          <w:szCs w:val="36"/>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57D779A">
      <w:pPr>
        <w:tabs>
          <w:tab w:val="left" w:pos="235"/>
        </w:tabs>
        <w:jc w:val="left"/>
        <w:rPr>
          <w:rFonts w:ascii="仿宋" w:hAnsi="仿宋" w:eastAsia="仿宋" w:cs="ArialUnicodeMS"/>
          <w:kern w:val="0"/>
          <w:sz w:val="36"/>
          <w:szCs w:val="36"/>
        </w:rPr>
      </w:pPr>
      <w:r>
        <w:rPr>
          <w:rFonts w:hint="eastAsia" w:ascii="仿宋" w:hAnsi="仿宋" w:eastAsia="仿宋" w:cs="Times New Roman"/>
          <w:b/>
          <w:bCs/>
          <w:color w:val="000000"/>
          <w:kern w:val="0"/>
          <w:sz w:val="36"/>
          <w:szCs w:val="36"/>
        </w:rPr>
        <w:t>（十七）经费形式:</w:t>
      </w:r>
      <w:r>
        <w:rPr>
          <w:rFonts w:hint="eastAsia" w:ascii="仿宋" w:hAnsi="仿宋" w:eastAsia="仿宋" w:cs="Times New Roman"/>
          <w:color w:val="000000"/>
          <w:kern w:val="0"/>
          <w:sz w:val="36"/>
          <w:szCs w:val="36"/>
        </w:rPr>
        <w:t>按照经费来源，</w:t>
      </w:r>
      <w:r>
        <w:rPr>
          <w:rFonts w:hint="eastAsia" w:ascii="仿宋" w:hAnsi="仿宋" w:eastAsia="仿宋" w:cs="ArialUnicodeMS"/>
          <w:kern w:val="0"/>
          <w:sz w:val="36"/>
          <w:szCs w:val="36"/>
        </w:rPr>
        <w:t>可分为财政拨款、财政性资金基本保证、财政性资金定额或定项补助、财政性资金零补助四类。</w:t>
      </w:r>
    </w:p>
    <w:p w14:paraId="1305FD44">
      <w:pPr>
        <w:rPr>
          <w:rFonts w:ascii="仿宋" w:hAnsi="仿宋" w:eastAsia="仿宋"/>
          <w:sz w:val="36"/>
          <w:szCs w:val="36"/>
        </w:rPr>
      </w:pPr>
    </w:p>
    <w:p w14:paraId="423B3C1B">
      <w:pPr>
        <w:rPr>
          <w:rFonts w:ascii="仿宋" w:hAnsi="仿宋" w:eastAsia="仿宋"/>
          <w:sz w:val="36"/>
          <w:szCs w:val="36"/>
        </w:rPr>
      </w:pPr>
    </w:p>
    <w:p w14:paraId="120B2D0D">
      <w:pPr>
        <w:rPr>
          <w:rFonts w:ascii="仿宋" w:hAnsi="仿宋" w:eastAsia="仿宋"/>
          <w:sz w:val="36"/>
          <w:szCs w:val="36"/>
        </w:rPr>
      </w:pPr>
    </w:p>
    <w:p w14:paraId="479861B1">
      <w:pPr>
        <w:rPr>
          <w:rFonts w:ascii="仿宋" w:hAnsi="仿宋" w:eastAsia="仿宋"/>
          <w:sz w:val="36"/>
          <w:szCs w:val="36"/>
        </w:rPr>
      </w:pPr>
    </w:p>
    <w:p w14:paraId="027BB5A6">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02FCD824">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w:pict>
          <v:shape id="文本框 229" o:spid="_x0000_s1036" o:spt="202" type="#_x0000_t202" style="position:absolute;left:0pt;margin-left:-82.05pt;margin-top:135.85pt;height:263.1pt;width:613.65pt;z-index:251669504;v-text-anchor:middle;mso-width-relative:page;mso-height-relative:page;" fillcolor="#FFD966"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">
            <v:path/>
            <v:fill type="pattern" on="t" color2="#FFFFFF" focussize="0,0" r:id="rId30"/>
            <v:stroke weight="0.5pt" color="#FFD966" joinstyle="miter"/>
            <v:imagedata o:title=""/>
            <o:lock v:ext="edit"/>
            <v:textbox>
              <w:txbxContent>
                <w:p w14:paraId="0C5E921F">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14:paraId="17F92F25">
                  <w:pPr>
                    <w:widowControl/>
                    <w:jc w:val="center"/>
                  </w:pPr>
                  <w:r>
                    <w:rPr>
                      <w:rFonts w:hint="eastAsia" w:ascii="黑体" w:hAnsi="黑体" w:eastAsia="黑体" w:cs="黑体"/>
                      <w:color w:val="000000" w:themeColor="text1"/>
                      <w:sz w:val="90"/>
                      <w:szCs w:val="90"/>
                    </w:rPr>
                    <w:t>2019年度部门决算报表</w:t>
                  </w:r>
                </w:p>
              </w:txbxContent>
            </v:textbox>
          </v:shape>
        </w:pict>
      </w:r>
    </w:p>
    <w:p w14:paraId="1B91B16A">
      <w:pPr>
        <w:tabs>
          <w:tab w:val="left" w:pos="886"/>
        </w:tabs>
        <w:jc w:val="left"/>
      </w:pPr>
    </w:p>
    <w:p w14:paraId="7CCB22E3">
      <w:pPr>
        <w:jc w:val="left"/>
      </w:pPr>
    </w:p>
    <w:tbl>
      <w:tblPr>
        <w:tblStyle w:val="6"/>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14:paraId="78E163CD">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14:paraId="7780E113">
            <w:pPr>
              <w:spacing w:line="400" w:lineRule="exact"/>
              <w:jc w:val="center"/>
              <w:rPr>
                <w:rFonts w:ascii="仿宋" w:hAnsi="仿宋" w:eastAsia="仿宋" w:cs="黑体"/>
                <w:color w:val="000000"/>
                <w:sz w:val="36"/>
                <w:szCs w:val="36"/>
              </w:rPr>
            </w:pPr>
            <w:r>
              <w:rPr>
                <w:rFonts w:hint="eastAsia" w:ascii="仿宋" w:hAnsi="仿宋" w:eastAsia="仿宋" w:cs="黑体"/>
                <w:color w:val="000000"/>
                <w:kern w:val="0"/>
                <w:sz w:val="36"/>
                <w:szCs w:val="36"/>
              </w:rPr>
              <w:t>收入支出决算总表</w:t>
            </w:r>
          </w:p>
        </w:tc>
      </w:tr>
      <w:tr w14:paraId="2F64CA16">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275C2BDC">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14:paraId="57DE72AF">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3E432A67">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043F311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59628AF0">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14:paraId="1E70D3B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31" w:type="dxa"/>
            <w:tcBorders>
              <w:top w:val="nil"/>
              <w:left w:val="nil"/>
              <w:bottom w:val="nil"/>
              <w:right w:val="nil"/>
            </w:tcBorders>
            <w:shd w:val="clear" w:color="auto" w:fill="auto"/>
            <w:noWrap/>
            <w:tcMar>
              <w:top w:w="15" w:type="dxa"/>
              <w:left w:w="15" w:type="dxa"/>
              <w:right w:w="15" w:type="dxa"/>
            </w:tcMar>
            <w:vAlign w:val="bottom"/>
          </w:tcPr>
          <w:p w14:paraId="5BF8B314">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14:paraId="5C920D51">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14:paraId="06D13BE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2184056">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D6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9E78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195F5BBD">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42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0C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65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65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05A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91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0D53E27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B4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7A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0F0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98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092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D37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563A033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A1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6C6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23E73">
            <w:pPr>
              <w:widowControl/>
              <w:jc w:val="right"/>
              <w:textAlignment w:val="center"/>
              <w:rPr>
                <w:rFonts w:ascii="宋体" w:hAnsi="宋体" w:eastAsia="宋体" w:cs="宋体"/>
                <w:color w:val="000000"/>
                <w:sz w:val="22"/>
              </w:rPr>
            </w:pPr>
            <w:r>
              <w:rPr>
                <w:rFonts w:hint="eastAsia" w:ascii="宋体" w:hAnsi="宋体" w:eastAsia="宋体" w:cs="宋体"/>
                <w:color w:val="000000"/>
                <w:sz w:val="22"/>
              </w:rPr>
              <w:t>7</w:t>
            </w:r>
            <w:r>
              <w:rPr>
                <w:rFonts w:ascii="宋体" w:hAnsi="宋体" w:eastAsia="宋体" w:cs="宋体"/>
                <w:color w:val="000000"/>
                <w:sz w:val="22"/>
              </w:rPr>
              <w:t>41.96</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CA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2B3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61F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3F3A4D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ED7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51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AA1B">
            <w:pPr>
              <w:widowControl/>
              <w:jc w:val="right"/>
              <w:textAlignment w:val="center"/>
              <w:rPr>
                <w:rFonts w:ascii="宋体" w:hAnsi="宋体" w:eastAsia="宋体" w:cs="宋体"/>
                <w:color w:val="000000"/>
                <w:sz w:val="22"/>
              </w:rPr>
            </w:pP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564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BBB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2E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B284BDB">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AD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087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9D6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90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783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558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85E58C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A7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37F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9E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696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4DF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45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FB3A04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6F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6C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713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9F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DE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FD26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26A12C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FD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0E9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63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01F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96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8063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6EFA55D">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06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06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9A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46C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1B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6C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E4E11C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11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35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8F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E5D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49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E5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682.18　</w:t>
            </w:r>
          </w:p>
        </w:tc>
      </w:tr>
      <w:tr w14:paraId="1F44B266">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5C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B2C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9D3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A4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BD3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78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23A6CF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92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009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C0B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B31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9C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226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20D8E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E4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303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A21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6D0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B30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91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0769DA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50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B6B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2AF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43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11B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79F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5753ED3">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1E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5C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B87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B3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D4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01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FD381F0">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47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5E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859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FF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5F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C60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F6576A9">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79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03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6EE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F1E9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31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E914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91A570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63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38B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E33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75D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3BB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0F1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DD31AFB">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FA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804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99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10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D0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E34E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7FB242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C6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37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BB9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A7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37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14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76C35B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6B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F93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68E0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6FB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A2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01C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9EACBCE">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98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CE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C4B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7B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1FA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418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DC5D60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AA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B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14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C8E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C7C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E16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A25B59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82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EF8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EF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AA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C8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52F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88338FF">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F0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E37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093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B0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2A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8404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B62E585">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F41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72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FFC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741.96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8E29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E7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E4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682.18　</w:t>
            </w:r>
          </w:p>
        </w:tc>
      </w:tr>
      <w:tr w14:paraId="0B299E67">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CBA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737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DB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85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F2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931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11C9B68">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49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636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8D737">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20.01</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A04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9A6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30AA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79.79　</w:t>
            </w:r>
          </w:p>
        </w:tc>
      </w:tr>
      <w:tr w14:paraId="0314B514">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98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FC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34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19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6AD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78C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C93EE02">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B0AF">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AC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0E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w:t>
            </w:r>
            <w:r>
              <w:rPr>
                <w:rFonts w:ascii="宋体" w:hAnsi="宋体" w:eastAsia="宋体" w:cs="宋体"/>
                <w:color w:val="000000"/>
                <w:kern w:val="0"/>
                <w:sz w:val="22"/>
              </w:rPr>
              <w:t>61.97</w:t>
            </w:r>
          </w:p>
        </w:tc>
        <w:tc>
          <w:tcPr>
            <w:tcW w:w="347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7518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7B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EE6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w:t>
            </w:r>
            <w:r>
              <w:rPr>
                <w:rFonts w:ascii="宋体" w:hAnsi="宋体" w:eastAsia="宋体" w:cs="宋体"/>
                <w:color w:val="000000"/>
                <w:kern w:val="0"/>
                <w:sz w:val="22"/>
              </w:rPr>
              <w:t>1.97</w:t>
            </w:r>
            <w:r>
              <w:rPr>
                <w:rFonts w:hint="eastAsia" w:ascii="宋体" w:hAnsi="宋体" w:eastAsia="宋体" w:cs="宋体"/>
                <w:color w:val="000000"/>
                <w:kern w:val="0"/>
                <w:sz w:val="22"/>
              </w:rPr>
              <w:t>　</w:t>
            </w:r>
          </w:p>
        </w:tc>
      </w:tr>
      <w:tr w14:paraId="13813255">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14:paraId="0FCBBFB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7F9FF5CC">
            <w:pPr>
              <w:widowControl/>
              <w:jc w:val="left"/>
              <w:textAlignment w:val="center"/>
              <w:rPr>
                <w:rFonts w:ascii="宋体" w:hAnsi="宋体" w:eastAsia="宋体" w:cs="宋体"/>
                <w:color w:val="000000"/>
                <w:kern w:val="0"/>
                <w:sz w:val="22"/>
              </w:rPr>
            </w:pPr>
          </w:p>
          <w:p w14:paraId="22D30FB5">
            <w:pPr>
              <w:widowControl/>
              <w:jc w:val="left"/>
              <w:textAlignment w:val="center"/>
              <w:rPr>
                <w:rFonts w:ascii="宋体" w:hAnsi="宋体" w:eastAsia="宋体" w:cs="宋体"/>
                <w:color w:val="000000"/>
                <w:kern w:val="0"/>
                <w:sz w:val="22"/>
              </w:rPr>
            </w:pPr>
          </w:p>
        </w:tc>
      </w:tr>
    </w:tbl>
    <w:tbl>
      <w:tblPr>
        <w:tblStyle w:val="6"/>
        <w:tblW w:w="9706" w:type="dxa"/>
        <w:jc w:val="center"/>
        <w:tblLayout w:type="autofit"/>
        <w:tblCellMar>
          <w:top w:w="0" w:type="dxa"/>
          <w:left w:w="0" w:type="dxa"/>
          <w:bottom w:w="0" w:type="dxa"/>
          <w:right w:w="0" w:type="dxa"/>
        </w:tblCellMar>
      </w:tblPr>
      <w:tblGrid>
        <w:gridCol w:w="757"/>
        <w:gridCol w:w="43"/>
        <w:gridCol w:w="43"/>
        <w:gridCol w:w="3471"/>
        <w:gridCol w:w="1224"/>
        <w:gridCol w:w="1018"/>
        <w:gridCol w:w="705"/>
        <w:gridCol w:w="661"/>
        <w:gridCol w:w="624"/>
        <w:gridCol w:w="593"/>
        <w:gridCol w:w="567"/>
      </w:tblGrid>
      <w:tr w14:paraId="644A4FDA">
        <w:tblPrEx>
          <w:tblCellMar>
            <w:top w:w="0" w:type="dxa"/>
            <w:left w:w="0" w:type="dxa"/>
            <w:bottom w:w="0" w:type="dxa"/>
            <w:right w:w="0" w:type="dxa"/>
          </w:tblCellMar>
        </w:tblPrEx>
        <w:trPr>
          <w:trHeight w:val="670" w:hRule="atLeast"/>
          <w:jc w:val="center"/>
        </w:trPr>
        <w:tc>
          <w:tcPr>
            <w:tcW w:w="9706" w:type="dxa"/>
            <w:gridSpan w:val="11"/>
            <w:tcBorders>
              <w:top w:val="nil"/>
              <w:left w:val="nil"/>
              <w:bottom w:val="nil"/>
              <w:right w:val="nil"/>
            </w:tcBorders>
            <w:shd w:val="clear" w:color="auto" w:fill="auto"/>
            <w:noWrap/>
            <w:tcMar>
              <w:top w:w="15" w:type="dxa"/>
              <w:left w:w="15" w:type="dxa"/>
              <w:right w:w="15" w:type="dxa"/>
            </w:tcMar>
            <w:vAlign w:val="bottom"/>
          </w:tcPr>
          <w:p w14:paraId="0DC12292">
            <w:pPr>
              <w:widowControl/>
              <w:jc w:val="center"/>
              <w:textAlignment w:val="bottom"/>
              <w:rPr>
                <w:rFonts w:ascii="黑体" w:hAnsi="宋体" w:eastAsia="黑体" w:cs="黑体"/>
                <w:color w:val="000000"/>
                <w:kern w:val="0"/>
                <w:sz w:val="32"/>
                <w:szCs w:val="32"/>
              </w:rPr>
            </w:pPr>
          </w:p>
          <w:p w14:paraId="75C18F1F">
            <w:pPr>
              <w:widowControl/>
              <w:jc w:val="center"/>
              <w:textAlignment w:val="bottom"/>
              <w:rPr>
                <w:rFonts w:ascii="仿宋" w:hAnsi="仿宋" w:eastAsia="仿宋" w:cs="黑体"/>
                <w:color w:val="000000"/>
                <w:sz w:val="36"/>
                <w:szCs w:val="36"/>
              </w:rPr>
            </w:pPr>
            <w:r>
              <w:rPr>
                <w:rFonts w:hint="eastAsia" w:ascii="仿宋" w:hAnsi="仿宋" w:eastAsia="仿宋" w:cs="黑体"/>
                <w:color w:val="000000"/>
                <w:kern w:val="0"/>
                <w:sz w:val="36"/>
                <w:szCs w:val="36"/>
              </w:rPr>
              <w:t>收入决算表</w:t>
            </w:r>
          </w:p>
        </w:tc>
      </w:tr>
      <w:tr w14:paraId="488CA346">
        <w:tblPrEx>
          <w:tblCellMar>
            <w:top w:w="0" w:type="dxa"/>
            <w:left w:w="0" w:type="dxa"/>
            <w:bottom w:w="0" w:type="dxa"/>
            <w:right w:w="0" w:type="dxa"/>
          </w:tblCellMar>
        </w:tblPrEx>
        <w:trPr>
          <w:trHeight w:val="357"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664FBF0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CDDBB9E">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CF202FE">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A50AD1E">
            <w:pPr>
              <w:rPr>
                <w:rFonts w:ascii="Arial" w:hAnsi="Arial" w:cs="Arial"/>
                <w:color w:val="000000"/>
                <w:sz w:val="20"/>
                <w:szCs w:val="20"/>
              </w:rPr>
            </w:pPr>
          </w:p>
        </w:tc>
        <w:tc>
          <w:tcPr>
            <w:tcW w:w="1019" w:type="dxa"/>
            <w:tcBorders>
              <w:top w:val="nil"/>
              <w:left w:val="nil"/>
              <w:bottom w:val="nil"/>
              <w:right w:val="nil"/>
            </w:tcBorders>
            <w:shd w:val="clear" w:color="auto" w:fill="auto"/>
            <w:noWrap/>
            <w:tcMar>
              <w:top w:w="15" w:type="dxa"/>
              <w:left w:w="15" w:type="dxa"/>
              <w:right w:w="15" w:type="dxa"/>
            </w:tcMar>
            <w:vAlign w:val="bottom"/>
          </w:tcPr>
          <w:p w14:paraId="31941F0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AC75C6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29C77DF">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B7C66D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DD25FE2">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7C94383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23E66E8D">
        <w:tblPrEx>
          <w:tblCellMar>
            <w:top w:w="0" w:type="dxa"/>
            <w:left w:w="0" w:type="dxa"/>
            <w:bottom w:w="0" w:type="dxa"/>
            <w:right w:w="0" w:type="dxa"/>
          </w:tblCellMar>
        </w:tblPrEx>
        <w:trPr>
          <w:trHeight w:val="357"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06900D1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4751D8C4">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219EAA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6CB77F0">
            <w:pPr>
              <w:rPr>
                <w:rFonts w:ascii="Arial" w:hAnsi="Arial" w:cs="Arial"/>
                <w:color w:val="000000"/>
                <w:sz w:val="20"/>
                <w:szCs w:val="20"/>
              </w:rPr>
            </w:pPr>
          </w:p>
        </w:tc>
        <w:tc>
          <w:tcPr>
            <w:tcW w:w="1019" w:type="dxa"/>
            <w:tcBorders>
              <w:top w:val="nil"/>
              <w:left w:val="nil"/>
              <w:bottom w:val="nil"/>
              <w:right w:val="nil"/>
            </w:tcBorders>
            <w:shd w:val="clear" w:color="auto" w:fill="auto"/>
            <w:noWrap/>
            <w:tcMar>
              <w:top w:w="15" w:type="dxa"/>
              <w:left w:w="15" w:type="dxa"/>
              <w:right w:w="15" w:type="dxa"/>
            </w:tcMar>
            <w:vAlign w:val="bottom"/>
          </w:tcPr>
          <w:p w14:paraId="51879FF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6189F7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2E0BCB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06852D7">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14:paraId="0149D27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01E87C2">
        <w:tblPrEx>
          <w:tblCellMar>
            <w:top w:w="0" w:type="dxa"/>
            <w:left w:w="0" w:type="dxa"/>
            <w:bottom w:w="0" w:type="dxa"/>
            <w:right w:w="0" w:type="dxa"/>
          </w:tblCellMar>
        </w:tblPrEx>
        <w:trPr>
          <w:trHeight w:val="3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BE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1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776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FABF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92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7485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8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18D6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78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E8A7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73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0650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69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A15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6993C477">
        <w:tblPrEx>
          <w:tblCellMar>
            <w:top w:w="0" w:type="dxa"/>
            <w:left w:w="0" w:type="dxa"/>
            <w:bottom w:w="0" w:type="dxa"/>
            <w:right w:w="0" w:type="dxa"/>
          </w:tblCellMar>
        </w:tblPrEx>
        <w:trPr>
          <w:trHeight w:val="380" w:hRule="atLeast"/>
          <w:jc w:val="center"/>
        </w:trPr>
        <w:tc>
          <w:tcPr>
            <w:tcW w:w="80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F3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7B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4B75B">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8254F0">
            <w:pPr>
              <w:jc w:val="center"/>
              <w:rPr>
                <w:rFonts w:ascii="宋体" w:hAnsi="宋体" w:eastAsia="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28E309">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C6CF73">
            <w:pPr>
              <w:jc w:val="center"/>
              <w:rPr>
                <w:rFonts w:ascii="宋体" w:hAnsi="宋体" w:eastAsia="宋体" w:cs="宋体"/>
                <w:color w:val="000000"/>
                <w:sz w:val="22"/>
              </w:rPr>
            </w:pPr>
          </w:p>
        </w:tc>
        <w:tc>
          <w:tcPr>
            <w:tcW w:w="78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FA89C7">
            <w:pPr>
              <w:jc w:val="center"/>
              <w:rPr>
                <w:rFonts w:ascii="宋体" w:hAnsi="宋体" w:eastAsia="宋体" w:cs="宋体"/>
                <w:color w:val="000000"/>
                <w:sz w:val="22"/>
              </w:rPr>
            </w:pPr>
          </w:p>
        </w:tc>
        <w:tc>
          <w:tcPr>
            <w:tcW w:w="7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136A95">
            <w:pPr>
              <w:jc w:val="center"/>
              <w:rPr>
                <w:rFonts w:ascii="宋体" w:hAnsi="宋体" w:eastAsia="宋体" w:cs="宋体"/>
                <w:color w:val="000000"/>
                <w:sz w:val="22"/>
              </w:rPr>
            </w:pPr>
          </w:p>
        </w:tc>
        <w:tc>
          <w:tcPr>
            <w:tcW w:w="6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8FEE37">
            <w:pPr>
              <w:jc w:val="center"/>
              <w:rPr>
                <w:rFonts w:ascii="宋体" w:hAnsi="宋体" w:eastAsia="宋体" w:cs="宋体"/>
                <w:color w:val="000000"/>
                <w:sz w:val="22"/>
              </w:rPr>
            </w:pPr>
          </w:p>
        </w:tc>
      </w:tr>
      <w:tr w14:paraId="1CE95913">
        <w:tblPrEx>
          <w:tblCellMar>
            <w:top w:w="0" w:type="dxa"/>
            <w:left w:w="0" w:type="dxa"/>
            <w:bottom w:w="0" w:type="dxa"/>
            <w:right w:w="0" w:type="dxa"/>
          </w:tblCellMar>
        </w:tblPrEx>
        <w:trPr>
          <w:trHeight w:val="380" w:hRule="atLeast"/>
          <w:jc w:val="center"/>
        </w:trPr>
        <w:tc>
          <w:tcPr>
            <w:tcW w:w="80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3C0E">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0A453">
            <w:pPr>
              <w:jc w:val="center"/>
              <w:rPr>
                <w:rFonts w:ascii="宋体" w:hAnsi="宋体" w:eastAsia="宋体" w:cs="宋体"/>
                <w:color w:val="000000"/>
                <w:sz w:val="22"/>
              </w:rPr>
            </w:pPr>
          </w:p>
        </w:tc>
        <w:tc>
          <w:tcPr>
            <w:tcW w:w="10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AE77EC">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C103BA">
            <w:pPr>
              <w:jc w:val="center"/>
              <w:rPr>
                <w:rFonts w:ascii="宋体" w:hAnsi="宋体" w:eastAsia="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78D7B4">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8E31D1">
            <w:pPr>
              <w:jc w:val="center"/>
              <w:rPr>
                <w:rFonts w:ascii="宋体" w:hAnsi="宋体" w:eastAsia="宋体" w:cs="宋体"/>
                <w:color w:val="000000"/>
                <w:sz w:val="22"/>
              </w:rPr>
            </w:pPr>
          </w:p>
        </w:tc>
        <w:tc>
          <w:tcPr>
            <w:tcW w:w="78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A5F6B9">
            <w:pPr>
              <w:jc w:val="center"/>
              <w:rPr>
                <w:rFonts w:ascii="宋体" w:hAnsi="宋体" w:eastAsia="宋体" w:cs="宋体"/>
                <w:color w:val="000000"/>
                <w:sz w:val="22"/>
              </w:rPr>
            </w:pPr>
          </w:p>
        </w:tc>
        <w:tc>
          <w:tcPr>
            <w:tcW w:w="7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9C3B50">
            <w:pPr>
              <w:jc w:val="center"/>
              <w:rPr>
                <w:rFonts w:ascii="宋体" w:hAnsi="宋体" w:eastAsia="宋体" w:cs="宋体"/>
                <w:color w:val="000000"/>
                <w:sz w:val="22"/>
              </w:rPr>
            </w:pPr>
          </w:p>
        </w:tc>
        <w:tc>
          <w:tcPr>
            <w:tcW w:w="6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38D5FB">
            <w:pPr>
              <w:jc w:val="center"/>
              <w:rPr>
                <w:rFonts w:ascii="宋体" w:hAnsi="宋体" w:eastAsia="宋体" w:cs="宋体"/>
                <w:color w:val="000000"/>
                <w:sz w:val="22"/>
              </w:rPr>
            </w:pPr>
          </w:p>
        </w:tc>
      </w:tr>
      <w:tr w14:paraId="561E7049">
        <w:tblPrEx>
          <w:tblCellMar>
            <w:top w:w="0" w:type="dxa"/>
            <w:left w:w="0" w:type="dxa"/>
            <w:bottom w:w="0" w:type="dxa"/>
            <w:right w:w="0" w:type="dxa"/>
          </w:tblCellMar>
        </w:tblPrEx>
        <w:trPr>
          <w:trHeight w:val="380" w:hRule="atLeast"/>
          <w:jc w:val="center"/>
        </w:trPr>
        <w:tc>
          <w:tcPr>
            <w:tcW w:w="80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A15A">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AACC">
            <w:pPr>
              <w:jc w:val="center"/>
              <w:rPr>
                <w:rFonts w:ascii="宋体" w:hAnsi="宋体" w:eastAsia="宋体" w:cs="宋体"/>
                <w:color w:val="000000"/>
                <w:sz w:val="22"/>
              </w:rPr>
            </w:pPr>
          </w:p>
        </w:tc>
        <w:tc>
          <w:tcPr>
            <w:tcW w:w="101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5646B9">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6B2630">
            <w:pPr>
              <w:jc w:val="center"/>
              <w:rPr>
                <w:rFonts w:ascii="宋体" w:hAnsi="宋体" w:eastAsia="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7295BE">
            <w:pPr>
              <w:jc w:val="center"/>
              <w:rPr>
                <w:rFonts w:ascii="宋体" w:hAnsi="宋体" w:eastAsia="宋体" w:cs="宋体"/>
                <w:color w:val="000000"/>
                <w:sz w:val="22"/>
              </w:rPr>
            </w:pPr>
          </w:p>
        </w:tc>
        <w:tc>
          <w:tcPr>
            <w:tcW w:w="8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96935D">
            <w:pPr>
              <w:jc w:val="center"/>
              <w:rPr>
                <w:rFonts w:ascii="宋体" w:hAnsi="宋体" w:eastAsia="宋体" w:cs="宋体"/>
                <w:color w:val="000000"/>
                <w:sz w:val="22"/>
              </w:rPr>
            </w:pPr>
          </w:p>
        </w:tc>
        <w:tc>
          <w:tcPr>
            <w:tcW w:w="78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D7B6E">
            <w:pPr>
              <w:jc w:val="center"/>
              <w:rPr>
                <w:rFonts w:ascii="宋体" w:hAnsi="宋体" w:eastAsia="宋体" w:cs="宋体"/>
                <w:color w:val="000000"/>
                <w:sz w:val="22"/>
              </w:rPr>
            </w:pPr>
          </w:p>
        </w:tc>
        <w:tc>
          <w:tcPr>
            <w:tcW w:w="7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DDB720">
            <w:pPr>
              <w:jc w:val="center"/>
              <w:rPr>
                <w:rFonts w:ascii="宋体" w:hAnsi="宋体" w:eastAsia="宋体" w:cs="宋体"/>
                <w:color w:val="000000"/>
                <w:sz w:val="22"/>
              </w:rPr>
            </w:pPr>
          </w:p>
        </w:tc>
        <w:tc>
          <w:tcPr>
            <w:tcW w:w="6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3CC4D7">
            <w:pPr>
              <w:jc w:val="center"/>
              <w:rPr>
                <w:rFonts w:ascii="宋体" w:hAnsi="宋体" w:eastAsia="宋体" w:cs="宋体"/>
                <w:color w:val="000000"/>
                <w:sz w:val="22"/>
              </w:rPr>
            </w:pPr>
          </w:p>
        </w:tc>
      </w:tr>
      <w:tr w14:paraId="547CDE10">
        <w:tblPrEx>
          <w:tblCellMar>
            <w:top w:w="0" w:type="dxa"/>
            <w:left w:w="0" w:type="dxa"/>
            <w:bottom w:w="0" w:type="dxa"/>
            <w:right w:w="0" w:type="dxa"/>
          </w:tblCellMar>
        </w:tblPrEx>
        <w:trPr>
          <w:trHeight w:val="38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3B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573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778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0EF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56F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F70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76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4E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77E46451">
        <w:tblPrEx>
          <w:tblCellMar>
            <w:top w:w="0" w:type="dxa"/>
            <w:left w:w="0" w:type="dxa"/>
            <w:bottom w:w="0" w:type="dxa"/>
            <w:right w:w="0" w:type="dxa"/>
          </w:tblCellMar>
        </w:tblPrEx>
        <w:trPr>
          <w:trHeight w:val="385"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8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A5DF">
            <w:pPr>
              <w:jc w:val="right"/>
              <w:rPr>
                <w:rFonts w:ascii="宋体" w:hAnsi="宋体" w:eastAsia="宋体" w:cs="宋体"/>
                <w:b/>
                <w:color w:val="000000"/>
                <w:sz w:val="22"/>
              </w:rPr>
            </w:pPr>
            <w:r>
              <w:rPr>
                <w:rFonts w:hint="eastAsia" w:ascii="宋体" w:hAnsi="宋体" w:eastAsia="宋体" w:cs="宋体"/>
                <w:b/>
                <w:color w:val="000000"/>
                <w:sz w:val="22"/>
              </w:rPr>
              <w:t>741.96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7A85">
            <w:pPr>
              <w:jc w:val="right"/>
              <w:rPr>
                <w:rFonts w:ascii="宋体" w:hAnsi="宋体" w:eastAsia="宋体" w:cs="宋体"/>
                <w:b/>
                <w:color w:val="000000"/>
                <w:sz w:val="22"/>
              </w:rPr>
            </w:pPr>
            <w:r>
              <w:rPr>
                <w:rFonts w:hint="eastAsia" w:ascii="宋体" w:hAnsi="宋体" w:eastAsia="宋体" w:cs="宋体"/>
                <w:b/>
                <w:color w:val="000000"/>
                <w:sz w:val="22"/>
              </w:rPr>
              <w:t>741.96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64562">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FF2C">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B3C8">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A9C8">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B3DA">
            <w:pPr>
              <w:jc w:val="right"/>
              <w:rPr>
                <w:rFonts w:ascii="宋体" w:hAnsi="宋体" w:eastAsia="宋体" w:cs="宋体"/>
                <w:b/>
                <w:color w:val="000000"/>
                <w:sz w:val="22"/>
              </w:rPr>
            </w:pPr>
          </w:p>
        </w:tc>
      </w:tr>
      <w:tr w14:paraId="16953AB4">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9565">
            <w:pPr>
              <w:jc w:val="left"/>
              <w:rPr>
                <w:rFonts w:ascii="宋体" w:hAnsi="宋体" w:eastAsia="宋体" w:cs="宋体"/>
                <w:color w:val="000000"/>
                <w:sz w:val="22"/>
              </w:rPr>
            </w:pPr>
            <w:r>
              <w:rPr>
                <w:rFonts w:hint="eastAsia" w:ascii="宋体" w:hAnsi="宋体" w:eastAsia="宋体" w:cs="宋体"/>
                <w:color w:val="000000"/>
                <w:sz w:val="22"/>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F62C">
            <w:pPr>
              <w:jc w:val="left"/>
              <w:rPr>
                <w:rFonts w:ascii="宋体" w:hAnsi="宋体" w:eastAsia="宋体" w:cs="宋体"/>
                <w:color w:val="000000"/>
                <w:sz w:val="22"/>
              </w:rPr>
            </w:pPr>
            <w:r>
              <w:rPr>
                <w:rFonts w:hint="eastAsia" w:ascii="宋体" w:hAnsi="宋体" w:eastAsia="宋体" w:cs="宋体"/>
                <w:color w:val="000000"/>
                <w:sz w:val="22"/>
              </w:rPr>
              <w:t>社会保障</w:t>
            </w:r>
            <w:r>
              <w:rPr>
                <w:rFonts w:ascii="宋体" w:hAnsi="宋体" w:eastAsia="宋体" w:cs="宋体"/>
                <w:color w:val="000000"/>
                <w:sz w:val="22"/>
              </w:rPr>
              <w:t>和就业支出</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CA1D">
            <w:pPr>
              <w:jc w:val="right"/>
              <w:rPr>
                <w:rFonts w:ascii="宋体" w:hAnsi="宋体" w:eastAsia="宋体" w:cs="宋体"/>
                <w:color w:val="000000"/>
                <w:sz w:val="22"/>
              </w:rPr>
            </w:pPr>
            <w:r>
              <w:rPr>
                <w:rFonts w:hint="eastAsia" w:ascii="宋体" w:hAnsi="宋体" w:eastAsia="宋体" w:cs="宋体"/>
                <w:color w:val="000000"/>
                <w:sz w:val="22"/>
              </w:rPr>
              <w:t>741.96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024A">
            <w:pPr>
              <w:jc w:val="right"/>
              <w:rPr>
                <w:rFonts w:ascii="宋体" w:hAnsi="宋体" w:eastAsia="宋体" w:cs="宋体"/>
                <w:color w:val="000000"/>
                <w:sz w:val="22"/>
              </w:rPr>
            </w:pPr>
            <w:r>
              <w:rPr>
                <w:rFonts w:hint="eastAsia" w:ascii="宋体" w:hAnsi="宋体" w:eastAsia="宋体" w:cs="宋体"/>
                <w:color w:val="000000"/>
                <w:sz w:val="22"/>
              </w:rPr>
              <w:t>741.96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8CF1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830D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381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0D68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24257">
            <w:pPr>
              <w:jc w:val="right"/>
              <w:rPr>
                <w:rFonts w:ascii="宋体" w:hAnsi="宋体" w:eastAsia="宋体" w:cs="宋体"/>
                <w:color w:val="000000"/>
                <w:sz w:val="22"/>
              </w:rPr>
            </w:pPr>
          </w:p>
        </w:tc>
      </w:tr>
      <w:tr w14:paraId="630AACB1">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D221">
            <w:pPr>
              <w:jc w:val="left"/>
              <w:rPr>
                <w:rFonts w:ascii="宋体" w:hAnsi="宋体" w:eastAsia="宋体" w:cs="宋体"/>
                <w:color w:val="000000"/>
                <w:sz w:val="22"/>
              </w:rPr>
            </w:pPr>
            <w:r>
              <w:rPr>
                <w:rFonts w:hint="eastAsia" w:ascii="宋体" w:hAnsi="宋体" w:eastAsia="宋体" w:cs="宋体"/>
                <w:color w:val="000000"/>
                <w:sz w:val="22"/>
              </w:rPr>
              <w:t>20801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FB66D">
            <w:pPr>
              <w:jc w:val="left"/>
              <w:rPr>
                <w:rFonts w:ascii="宋体" w:hAnsi="宋体" w:eastAsia="宋体" w:cs="宋体"/>
                <w:color w:val="000000"/>
                <w:sz w:val="22"/>
              </w:rPr>
            </w:pPr>
            <w:r>
              <w:rPr>
                <w:rFonts w:hint="eastAsia" w:ascii="宋体" w:hAnsi="宋体" w:eastAsia="宋体" w:cs="宋体"/>
                <w:color w:val="000000"/>
                <w:sz w:val="22"/>
              </w:rPr>
              <w:t>人力资源和社会保障管理事务</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26281">
            <w:pPr>
              <w:jc w:val="right"/>
              <w:rPr>
                <w:rFonts w:ascii="宋体" w:hAnsi="宋体" w:eastAsia="宋体" w:cs="宋体"/>
                <w:color w:val="000000"/>
                <w:sz w:val="22"/>
              </w:rPr>
            </w:pPr>
            <w:r>
              <w:rPr>
                <w:rFonts w:hint="eastAsia" w:ascii="宋体" w:hAnsi="宋体" w:eastAsia="宋体" w:cs="宋体"/>
                <w:color w:val="000000"/>
                <w:sz w:val="22"/>
              </w:rPr>
              <w:t>672.60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0053">
            <w:pPr>
              <w:jc w:val="right"/>
              <w:rPr>
                <w:rFonts w:ascii="宋体" w:hAnsi="宋体" w:eastAsia="宋体" w:cs="宋体"/>
                <w:color w:val="000000"/>
                <w:sz w:val="22"/>
              </w:rPr>
            </w:pPr>
            <w:r>
              <w:rPr>
                <w:rFonts w:hint="eastAsia" w:ascii="宋体" w:hAnsi="宋体" w:eastAsia="宋体" w:cs="宋体"/>
                <w:color w:val="000000"/>
                <w:sz w:val="22"/>
              </w:rPr>
              <w:t>672.60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5A0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E5E1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721E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27A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2506F">
            <w:pPr>
              <w:jc w:val="right"/>
              <w:rPr>
                <w:rFonts w:ascii="宋体" w:hAnsi="宋体" w:eastAsia="宋体" w:cs="宋体"/>
                <w:color w:val="000000"/>
                <w:sz w:val="22"/>
              </w:rPr>
            </w:pPr>
          </w:p>
        </w:tc>
      </w:tr>
      <w:tr w14:paraId="61A00E5E">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7C26">
            <w:pPr>
              <w:jc w:val="left"/>
              <w:rPr>
                <w:rFonts w:ascii="宋体" w:hAnsi="宋体" w:eastAsia="宋体" w:cs="宋体"/>
                <w:color w:val="000000"/>
                <w:sz w:val="22"/>
              </w:rPr>
            </w:pPr>
            <w:r>
              <w:rPr>
                <w:rFonts w:hint="eastAsia" w:ascii="宋体" w:hAnsi="宋体" w:eastAsia="宋体" w:cs="宋体"/>
                <w:color w:val="000000"/>
                <w:sz w:val="22"/>
              </w:rPr>
              <w:t>2080101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57CD">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65A3E">
            <w:pPr>
              <w:jc w:val="right"/>
              <w:rPr>
                <w:rFonts w:ascii="宋体" w:hAnsi="宋体" w:eastAsia="宋体" w:cs="宋体"/>
                <w:color w:val="000000"/>
                <w:sz w:val="22"/>
              </w:rPr>
            </w:pPr>
            <w:r>
              <w:rPr>
                <w:rFonts w:ascii="宋体" w:hAnsi="宋体" w:eastAsia="宋体" w:cs="宋体"/>
                <w:color w:val="000000"/>
                <w:sz w:val="22"/>
              </w:rPr>
              <w:t>672.60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0381">
            <w:pPr>
              <w:jc w:val="right"/>
              <w:rPr>
                <w:rFonts w:ascii="宋体" w:hAnsi="宋体" w:eastAsia="宋体" w:cs="宋体"/>
                <w:color w:val="000000"/>
                <w:sz w:val="22"/>
              </w:rPr>
            </w:pPr>
            <w:r>
              <w:rPr>
                <w:rFonts w:hint="eastAsia" w:ascii="宋体" w:hAnsi="宋体" w:eastAsia="宋体" w:cs="宋体"/>
                <w:color w:val="000000"/>
                <w:sz w:val="22"/>
              </w:rPr>
              <w:t>672.60</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7697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504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F795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AC8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C99F">
            <w:pPr>
              <w:jc w:val="right"/>
              <w:rPr>
                <w:rFonts w:ascii="宋体" w:hAnsi="宋体" w:eastAsia="宋体" w:cs="宋体"/>
                <w:color w:val="000000"/>
                <w:sz w:val="22"/>
              </w:rPr>
            </w:pPr>
          </w:p>
        </w:tc>
      </w:tr>
      <w:tr w14:paraId="0E0B1925">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3E06">
            <w:pPr>
              <w:jc w:val="left"/>
              <w:rPr>
                <w:rFonts w:ascii="宋体" w:hAnsi="宋体" w:eastAsia="宋体" w:cs="宋体"/>
                <w:color w:val="000000"/>
                <w:sz w:val="22"/>
              </w:rPr>
            </w:pPr>
            <w:r>
              <w:rPr>
                <w:rFonts w:hint="eastAsia" w:ascii="宋体" w:hAnsi="宋体" w:eastAsia="宋体" w:cs="宋体"/>
                <w:color w:val="000000"/>
                <w:sz w:val="22"/>
              </w:rPr>
              <w:t>20899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9ECCC">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07CFD">
            <w:pPr>
              <w:jc w:val="right"/>
              <w:rPr>
                <w:rFonts w:ascii="宋体" w:hAnsi="宋体" w:eastAsia="宋体" w:cs="宋体"/>
                <w:color w:val="000000"/>
                <w:sz w:val="22"/>
              </w:rPr>
            </w:pPr>
            <w:r>
              <w:rPr>
                <w:rFonts w:ascii="宋体" w:hAnsi="宋体" w:eastAsia="宋体" w:cs="宋体"/>
                <w:color w:val="000000"/>
                <w:sz w:val="22"/>
              </w:rPr>
              <w:t>69.36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9FE3">
            <w:pPr>
              <w:jc w:val="right"/>
              <w:rPr>
                <w:rFonts w:ascii="宋体" w:hAnsi="宋体" w:eastAsia="宋体" w:cs="宋体"/>
                <w:color w:val="000000"/>
                <w:sz w:val="22"/>
              </w:rPr>
            </w:pPr>
            <w:r>
              <w:rPr>
                <w:rFonts w:hint="eastAsia" w:ascii="宋体" w:hAnsi="宋体" w:eastAsia="宋体" w:cs="宋体"/>
                <w:color w:val="000000"/>
                <w:sz w:val="22"/>
              </w:rPr>
              <w:t>69.36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C953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C39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0D0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1E4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A4510">
            <w:pPr>
              <w:jc w:val="right"/>
              <w:rPr>
                <w:rFonts w:ascii="宋体" w:hAnsi="宋体" w:eastAsia="宋体" w:cs="宋体"/>
                <w:color w:val="000000"/>
                <w:sz w:val="22"/>
              </w:rPr>
            </w:pPr>
          </w:p>
        </w:tc>
      </w:tr>
      <w:tr w14:paraId="294F5D16">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4EF3">
            <w:pPr>
              <w:jc w:val="left"/>
              <w:rPr>
                <w:rFonts w:ascii="宋体" w:hAnsi="宋体" w:eastAsia="宋体" w:cs="宋体"/>
                <w:color w:val="000000"/>
                <w:sz w:val="22"/>
              </w:rPr>
            </w:pPr>
            <w:r>
              <w:rPr>
                <w:rFonts w:hint="eastAsia" w:ascii="宋体" w:hAnsi="宋体" w:eastAsia="宋体" w:cs="宋体"/>
                <w:color w:val="000000"/>
                <w:sz w:val="22"/>
              </w:rPr>
              <w:t>20</w:t>
            </w:r>
            <w:r>
              <w:rPr>
                <w:rFonts w:ascii="宋体" w:hAnsi="宋体" w:eastAsia="宋体" w:cs="宋体"/>
                <w:color w:val="000000"/>
                <w:sz w:val="22"/>
              </w:rPr>
              <w:t>8</w:t>
            </w:r>
            <w:r>
              <w:rPr>
                <w:rFonts w:hint="eastAsia" w:ascii="宋体" w:hAnsi="宋体" w:eastAsia="宋体" w:cs="宋体"/>
                <w:color w:val="000000"/>
                <w:sz w:val="22"/>
              </w:rPr>
              <w:t>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8EAE">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FBA1">
            <w:pPr>
              <w:jc w:val="right"/>
              <w:rPr>
                <w:rFonts w:ascii="宋体" w:hAnsi="宋体" w:eastAsia="宋体" w:cs="宋体"/>
                <w:color w:val="000000"/>
                <w:sz w:val="22"/>
              </w:rPr>
            </w:pPr>
            <w:r>
              <w:rPr>
                <w:rFonts w:hint="eastAsia" w:ascii="宋体" w:hAnsi="宋体" w:eastAsia="宋体" w:cs="宋体"/>
                <w:color w:val="000000"/>
                <w:sz w:val="22"/>
              </w:rPr>
              <w:t>69.36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7440">
            <w:pPr>
              <w:jc w:val="right"/>
              <w:rPr>
                <w:rFonts w:ascii="宋体" w:hAnsi="宋体" w:eastAsia="宋体" w:cs="宋体"/>
                <w:color w:val="000000"/>
                <w:sz w:val="22"/>
              </w:rPr>
            </w:pPr>
            <w:r>
              <w:rPr>
                <w:rFonts w:hint="eastAsia" w:ascii="宋体" w:hAnsi="宋体" w:eastAsia="宋体" w:cs="宋体"/>
                <w:color w:val="000000"/>
                <w:sz w:val="22"/>
              </w:rPr>
              <w:t>69.36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1AE4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4154B">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4B1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BBD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15E7">
            <w:pPr>
              <w:jc w:val="right"/>
              <w:rPr>
                <w:rFonts w:ascii="宋体" w:hAnsi="宋体" w:eastAsia="宋体" w:cs="宋体"/>
                <w:color w:val="000000"/>
                <w:sz w:val="22"/>
              </w:rPr>
            </w:pPr>
          </w:p>
        </w:tc>
      </w:tr>
      <w:tr w14:paraId="38CEA744">
        <w:tblPrEx>
          <w:tblCellMar>
            <w:top w:w="0" w:type="dxa"/>
            <w:left w:w="0" w:type="dxa"/>
            <w:bottom w:w="0" w:type="dxa"/>
            <w:right w:w="0" w:type="dxa"/>
          </w:tblCellMar>
        </w:tblPrEx>
        <w:trPr>
          <w:trHeight w:val="385"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EA8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0312">
            <w:pPr>
              <w:jc w:val="left"/>
              <w:rPr>
                <w:rFonts w:ascii="宋体" w:hAnsi="宋体" w:eastAsia="宋体" w:cs="宋体"/>
                <w:color w:val="000000"/>
                <w:sz w:val="22"/>
              </w:rPr>
            </w:pPr>
          </w:p>
        </w:tc>
        <w:tc>
          <w:tcPr>
            <w:tcW w:w="1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C7B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3DD0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A12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7BCF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2F92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F2E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9872">
            <w:pPr>
              <w:jc w:val="right"/>
              <w:rPr>
                <w:rFonts w:ascii="宋体" w:hAnsi="宋体" w:eastAsia="宋体" w:cs="宋体"/>
                <w:color w:val="000000"/>
                <w:sz w:val="22"/>
              </w:rPr>
            </w:pPr>
          </w:p>
        </w:tc>
      </w:tr>
      <w:tr w14:paraId="40CDF5BE">
        <w:tblPrEx>
          <w:tblCellMar>
            <w:top w:w="0" w:type="dxa"/>
            <w:left w:w="0" w:type="dxa"/>
            <w:bottom w:w="0" w:type="dxa"/>
            <w:right w:w="0" w:type="dxa"/>
          </w:tblCellMar>
        </w:tblPrEx>
        <w:trPr>
          <w:trHeight w:val="385" w:hRule="atLeast"/>
          <w:jc w:val="center"/>
        </w:trPr>
        <w:tc>
          <w:tcPr>
            <w:tcW w:w="9706" w:type="dxa"/>
            <w:gridSpan w:val="11"/>
            <w:tcBorders>
              <w:top w:val="nil"/>
              <w:left w:val="nil"/>
              <w:bottom w:val="nil"/>
              <w:right w:val="nil"/>
            </w:tcBorders>
            <w:shd w:val="clear" w:color="auto" w:fill="auto"/>
            <w:noWrap/>
            <w:tcMar>
              <w:top w:w="15" w:type="dxa"/>
              <w:left w:w="15" w:type="dxa"/>
              <w:right w:w="15" w:type="dxa"/>
            </w:tcMar>
            <w:vAlign w:val="center"/>
          </w:tcPr>
          <w:p w14:paraId="2F65FB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1B0085A7">
      <w:pPr>
        <w:jc w:val="left"/>
      </w:pPr>
    </w:p>
    <w:p w14:paraId="614195AE">
      <w:r>
        <w:br w:type="page"/>
      </w:r>
    </w:p>
    <w:tbl>
      <w:tblPr>
        <w:tblStyle w:val="6"/>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14:paraId="6761EB20">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14:paraId="5B8AADC9">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支出决算表</w:t>
            </w:r>
          </w:p>
        </w:tc>
      </w:tr>
      <w:tr w14:paraId="08C102CD">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1A629596">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14:paraId="16A808BD">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45063C16">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63536030">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F590A1A">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1304306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7F17AA0E">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64CD97ED">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7A5A4D81">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195C67B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73685ABD">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noWrap/>
            <w:tcMar>
              <w:top w:w="15" w:type="dxa"/>
              <w:left w:w="15" w:type="dxa"/>
              <w:right w:w="15" w:type="dxa"/>
            </w:tcMar>
            <w:vAlign w:val="bottom"/>
          </w:tcPr>
          <w:p w14:paraId="61FEE5E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14:paraId="7E8980A7">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14:paraId="0EEAD242">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14:paraId="2C44CC9C">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B0B8B84">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7C7404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0E8873B8">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14:paraId="36AF4578">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14:paraId="50A7291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43B1131">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31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014A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13A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355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5664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AA33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022D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1E9BFC15">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47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586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0A418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44E92">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DCC8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660047">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2BF6E6">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59461A">
            <w:pPr>
              <w:jc w:val="center"/>
              <w:rPr>
                <w:rFonts w:ascii="宋体" w:hAnsi="宋体" w:eastAsia="宋体" w:cs="宋体"/>
                <w:color w:val="000000"/>
                <w:sz w:val="22"/>
              </w:rPr>
            </w:pPr>
          </w:p>
        </w:tc>
      </w:tr>
      <w:tr w14:paraId="08A16C57">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179C8">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E39B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FC5AA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CD31EC">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68C4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F0136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66006B">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D85436">
            <w:pPr>
              <w:jc w:val="center"/>
              <w:rPr>
                <w:rFonts w:ascii="宋体" w:hAnsi="宋体" w:eastAsia="宋体" w:cs="宋体"/>
                <w:color w:val="000000"/>
                <w:sz w:val="22"/>
              </w:rPr>
            </w:pPr>
          </w:p>
        </w:tc>
      </w:tr>
      <w:tr w14:paraId="7129DAE5">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81C5">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2FF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8976DA">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63E42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8B9B3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DA75C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053323">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6051B2">
            <w:pPr>
              <w:jc w:val="center"/>
              <w:rPr>
                <w:rFonts w:ascii="宋体" w:hAnsi="宋体" w:eastAsia="宋体" w:cs="宋体"/>
                <w:color w:val="000000"/>
                <w:sz w:val="22"/>
              </w:rPr>
            </w:pPr>
          </w:p>
        </w:tc>
      </w:tr>
      <w:tr w14:paraId="3AFA880F">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27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FA4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100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103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19E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36A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7D9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38E53EF7">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E4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AA64">
            <w:pPr>
              <w:jc w:val="right"/>
              <w:rPr>
                <w:rFonts w:ascii="宋体" w:hAnsi="宋体" w:eastAsia="宋体" w:cs="宋体"/>
                <w:b/>
                <w:color w:val="000000"/>
                <w:sz w:val="22"/>
              </w:rPr>
            </w:pPr>
            <w:r>
              <w:rPr>
                <w:rFonts w:hint="eastAsia" w:ascii="宋体" w:hAnsi="宋体" w:eastAsia="宋体" w:cs="宋体"/>
                <w:b/>
                <w:color w:val="000000"/>
                <w:sz w:val="22"/>
              </w:rPr>
              <w:t>682.18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6FCB">
            <w:pPr>
              <w:jc w:val="right"/>
              <w:rPr>
                <w:rFonts w:ascii="宋体" w:hAnsi="宋体" w:eastAsia="宋体" w:cs="宋体"/>
                <w:b/>
                <w:color w:val="000000"/>
                <w:sz w:val="22"/>
              </w:rPr>
            </w:pPr>
            <w:r>
              <w:rPr>
                <w:rFonts w:hint="eastAsia" w:ascii="宋体" w:hAnsi="宋体" w:eastAsia="宋体" w:cs="宋体"/>
                <w:b/>
                <w:color w:val="000000"/>
                <w:sz w:val="22"/>
              </w:rPr>
              <w:t>663.91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E3D76">
            <w:pPr>
              <w:jc w:val="right"/>
              <w:rPr>
                <w:rFonts w:ascii="宋体" w:hAnsi="宋体" w:eastAsia="宋体" w:cs="宋体"/>
                <w:b/>
                <w:color w:val="000000"/>
                <w:sz w:val="22"/>
              </w:rPr>
            </w:pPr>
            <w:r>
              <w:rPr>
                <w:rFonts w:hint="eastAsia" w:ascii="宋体" w:hAnsi="宋体" w:eastAsia="宋体" w:cs="宋体"/>
                <w:b/>
                <w:color w:val="000000"/>
                <w:sz w:val="22"/>
              </w:rPr>
              <w:t>18.27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C0F29">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68D6">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53E38">
            <w:pPr>
              <w:jc w:val="right"/>
              <w:rPr>
                <w:rFonts w:ascii="宋体" w:hAnsi="宋体" w:eastAsia="宋体" w:cs="宋体"/>
                <w:b/>
                <w:color w:val="000000"/>
                <w:sz w:val="22"/>
              </w:rPr>
            </w:pPr>
          </w:p>
        </w:tc>
      </w:tr>
      <w:tr w14:paraId="7CF537D0">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67B7">
            <w:pPr>
              <w:jc w:val="left"/>
              <w:rPr>
                <w:rFonts w:ascii="宋体" w:hAnsi="宋体" w:eastAsia="宋体" w:cs="宋体"/>
                <w:color w:val="000000"/>
                <w:sz w:val="22"/>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E15BA">
            <w:pPr>
              <w:jc w:val="left"/>
              <w:rPr>
                <w:rFonts w:ascii="宋体" w:hAnsi="宋体" w:eastAsia="宋体" w:cs="宋体"/>
                <w:color w:val="000000"/>
                <w:sz w:val="22"/>
              </w:rPr>
            </w:pPr>
            <w:r>
              <w:rPr>
                <w:rFonts w:hint="eastAsia" w:ascii="宋体" w:hAnsi="宋体" w:eastAsia="宋体" w:cs="宋体"/>
                <w:color w:val="000000"/>
                <w:sz w:val="22"/>
              </w:rPr>
              <w:t>社会保障</w:t>
            </w:r>
            <w:r>
              <w:rPr>
                <w:rFonts w:ascii="宋体" w:hAnsi="宋体" w:eastAsia="宋体" w:cs="宋体"/>
                <w:color w:val="000000"/>
                <w:sz w:val="22"/>
              </w:rPr>
              <w:t>和就业支出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FD65">
            <w:pPr>
              <w:jc w:val="right"/>
              <w:rPr>
                <w:rFonts w:ascii="宋体" w:hAnsi="宋体" w:eastAsia="宋体" w:cs="宋体"/>
                <w:color w:val="000000"/>
                <w:sz w:val="22"/>
              </w:rPr>
            </w:pPr>
            <w:r>
              <w:rPr>
                <w:rFonts w:hint="eastAsia" w:ascii="宋体" w:hAnsi="宋体" w:eastAsia="宋体" w:cs="宋体"/>
                <w:color w:val="000000"/>
                <w:sz w:val="22"/>
              </w:rPr>
              <w:t>682.18</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D757">
            <w:pPr>
              <w:jc w:val="right"/>
              <w:rPr>
                <w:rFonts w:ascii="宋体" w:hAnsi="宋体" w:eastAsia="宋体" w:cs="宋体"/>
                <w:color w:val="000000"/>
                <w:sz w:val="22"/>
              </w:rPr>
            </w:pPr>
            <w:r>
              <w:rPr>
                <w:rFonts w:hint="eastAsia" w:ascii="宋体" w:hAnsi="宋体" w:eastAsia="宋体" w:cs="宋体"/>
                <w:color w:val="000000"/>
                <w:sz w:val="22"/>
              </w:rPr>
              <w:t>663.91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4CA7A">
            <w:pPr>
              <w:jc w:val="right"/>
              <w:rPr>
                <w:rFonts w:ascii="宋体" w:hAnsi="宋体" w:eastAsia="宋体" w:cs="宋体"/>
                <w:color w:val="000000"/>
                <w:sz w:val="22"/>
              </w:rPr>
            </w:pPr>
            <w:r>
              <w:rPr>
                <w:rFonts w:hint="eastAsia" w:ascii="宋体" w:hAnsi="宋体" w:eastAsia="宋体" w:cs="宋体"/>
                <w:color w:val="000000"/>
                <w:sz w:val="22"/>
              </w:rPr>
              <w:t>18.27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D3ADA">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D8A0">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CB43">
            <w:pPr>
              <w:jc w:val="right"/>
              <w:rPr>
                <w:rFonts w:ascii="宋体" w:hAnsi="宋体" w:eastAsia="宋体" w:cs="宋体"/>
                <w:color w:val="000000"/>
                <w:sz w:val="22"/>
              </w:rPr>
            </w:pPr>
          </w:p>
        </w:tc>
      </w:tr>
      <w:tr w14:paraId="6535891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DA63">
            <w:pPr>
              <w:jc w:val="left"/>
              <w:rPr>
                <w:rFonts w:ascii="宋体" w:hAnsi="宋体" w:eastAsia="宋体" w:cs="宋体"/>
                <w:color w:val="000000"/>
                <w:sz w:val="22"/>
              </w:rPr>
            </w:pPr>
            <w:r>
              <w:rPr>
                <w:rFonts w:hint="eastAsia" w:ascii="宋体" w:hAnsi="宋体" w:eastAsia="宋体" w:cs="宋体"/>
                <w:color w:val="000000"/>
                <w:sz w:val="22"/>
              </w:rPr>
              <w:t>20801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57CB5">
            <w:pPr>
              <w:jc w:val="left"/>
              <w:rPr>
                <w:rFonts w:ascii="宋体" w:hAnsi="宋体" w:eastAsia="宋体" w:cs="宋体"/>
                <w:color w:val="000000"/>
                <w:sz w:val="22"/>
              </w:rPr>
            </w:pPr>
            <w:r>
              <w:rPr>
                <w:rFonts w:hint="eastAsia" w:ascii="宋体" w:hAnsi="宋体" w:eastAsia="宋体" w:cs="宋体"/>
                <w:color w:val="000000"/>
                <w:sz w:val="22"/>
              </w:rPr>
              <w:t>人力资源和社会保障管理事务</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207B">
            <w:pPr>
              <w:jc w:val="right"/>
              <w:rPr>
                <w:rFonts w:ascii="宋体" w:hAnsi="宋体" w:eastAsia="宋体" w:cs="宋体"/>
                <w:color w:val="000000"/>
                <w:sz w:val="22"/>
              </w:rPr>
            </w:pPr>
            <w:r>
              <w:rPr>
                <w:rFonts w:hint="eastAsia" w:ascii="宋体" w:hAnsi="宋体" w:eastAsia="宋体" w:cs="宋体"/>
                <w:color w:val="000000"/>
                <w:sz w:val="22"/>
              </w:rPr>
              <w:t>613.01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06B9">
            <w:pPr>
              <w:jc w:val="right"/>
              <w:rPr>
                <w:rFonts w:ascii="宋体" w:hAnsi="宋体" w:eastAsia="宋体" w:cs="宋体"/>
                <w:color w:val="000000"/>
                <w:sz w:val="22"/>
              </w:rPr>
            </w:pPr>
            <w:r>
              <w:rPr>
                <w:rFonts w:hint="eastAsia" w:ascii="宋体" w:hAnsi="宋体" w:eastAsia="宋体" w:cs="宋体"/>
                <w:color w:val="000000"/>
                <w:sz w:val="22"/>
              </w:rPr>
              <w:t>594.74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1CA00">
            <w:pPr>
              <w:jc w:val="right"/>
              <w:rPr>
                <w:rFonts w:ascii="宋体" w:hAnsi="宋体" w:eastAsia="宋体" w:cs="宋体"/>
                <w:color w:val="000000"/>
                <w:sz w:val="22"/>
              </w:rPr>
            </w:pPr>
            <w:r>
              <w:rPr>
                <w:rFonts w:hint="eastAsia" w:ascii="宋体" w:hAnsi="宋体" w:eastAsia="宋体" w:cs="宋体"/>
                <w:color w:val="000000"/>
                <w:sz w:val="22"/>
              </w:rPr>
              <w:t>18.27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374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74398">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D4D9">
            <w:pPr>
              <w:jc w:val="right"/>
              <w:rPr>
                <w:rFonts w:ascii="宋体" w:hAnsi="宋体" w:eastAsia="宋体" w:cs="宋体"/>
                <w:color w:val="000000"/>
                <w:sz w:val="22"/>
              </w:rPr>
            </w:pPr>
          </w:p>
        </w:tc>
      </w:tr>
      <w:tr w14:paraId="18D5C0FA">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7835">
            <w:pPr>
              <w:jc w:val="left"/>
              <w:rPr>
                <w:rFonts w:ascii="宋体" w:hAnsi="宋体" w:eastAsia="宋体" w:cs="宋体"/>
                <w:color w:val="000000"/>
                <w:sz w:val="22"/>
              </w:rPr>
            </w:pPr>
            <w:r>
              <w:rPr>
                <w:rFonts w:hint="eastAsia" w:ascii="宋体" w:hAnsi="宋体" w:eastAsia="宋体" w:cs="宋体"/>
                <w:color w:val="000000"/>
                <w:sz w:val="22"/>
              </w:rPr>
              <w:t>2080101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7587">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0D64">
            <w:pPr>
              <w:jc w:val="right"/>
              <w:rPr>
                <w:rFonts w:ascii="宋体" w:hAnsi="宋体" w:eastAsia="宋体" w:cs="宋体"/>
                <w:color w:val="000000"/>
                <w:sz w:val="22"/>
              </w:rPr>
            </w:pPr>
            <w:r>
              <w:rPr>
                <w:rFonts w:hint="eastAsia" w:ascii="宋体" w:hAnsi="宋体" w:eastAsia="宋体" w:cs="宋体"/>
                <w:color w:val="000000"/>
                <w:sz w:val="22"/>
              </w:rPr>
              <w:t>613.01</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4E74">
            <w:pPr>
              <w:jc w:val="right"/>
              <w:rPr>
                <w:rFonts w:ascii="宋体" w:hAnsi="宋体" w:eastAsia="宋体" w:cs="宋体"/>
                <w:color w:val="000000"/>
                <w:sz w:val="22"/>
              </w:rPr>
            </w:pPr>
            <w:r>
              <w:rPr>
                <w:rFonts w:hint="eastAsia" w:ascii="宋体" w:hAnsi="宋体" w:eastAsia="宋体" w:cs="宋体"/>
                <w:color w:val="000000"/>
                <w:sz w:val="22"/>
              </w:rPr>
              <w:t>594.74</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3D8C9">
            <w:pPr>
              <w:jc w:val="right"/>
              <w:rPr>
                <w:rFonts w:ascii="宋体" w:hAnsi="宋体" w:eastAsia="宋体" w:cs="宋体"/>
                <w:color w:val="000000"/>
                <w:sz w:val="22"/>
              </w:rPr>
            </w:pPr>
            <w:r>
              <w:rPr>
                <w:rFonts w:hint="eastAsia" w:ascii="宋体" w:hAnsi="宋体" w:eastAsia="宋体" w:cs="宋体"/>
                <w:color w:val="000000"/>
                <w:sz w:val="22"/>
              </w:rPr>
              <w:t>18.27</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B797C">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5E6A">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976D1">
            <w:pPr>
              <w:jc w:val="right"/>
              <w:rPr>
                <w:rFonts w:ascii="宋体" w:hAnsi="宋体" w:eastAsia="宋体" w:cs="宋体"/>
                <w:color w:val="000000"/>
                <w:sz w:val="22"/>
              </w:rPr>
            </w:pPr>
          </w:p>
        </w:tc>
      </w:tr>
      <w:tr w14:paraId="1CDA648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0695">
            <w:pPr>
              <w:jc w:val="left"/>
              <w:rPr>
                <w:rFonts w:ascii="宋体" w:hAnsi="宋体" w:eastAsia="宋体" w:cs="宋体"/>
                <w:color w:val="000000"/>
                <w:sz w:val="22"/>
              </w:rPr>
            </w:pPr>
            <w:r>
              <w:rPr>
                <w:rFonts w:hint="eastAsia" w:ascii="宋体" w:hAnsi="宋体" w:eastAsia="宋体" w:cs="宋体"/>
                <w:color w:val="000000"/>
                <w:sz w:val="22"/>
              </w:rPr>
              <w:t>20899</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A709">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FBCB5">
            <w:pPr>
              <w:jc w:val="right"/>
              <w:rPr>
                <w:rFonts w:ascii="宋体" w:hAnsi="宋体" w:eastAsia="宋体" w:cs="宋体"/>
                <w:color w:val="000000"/>
                <w:sz w:val="22"/>
              </w:rPr>
            </w:pPr>
            <w:r>
              <w:rPr>
                <w:rFonts w:ascii="宋体" w:hAnsi="宋体" w:eastAsia="宋体" w:cs="宋体"/>
                <w:color w:val="000000"/>
                <w:sz w:val="22"/>
              </w:rPr>
              <w:t>69.16</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5EEA">
            <w:pPr>
              <w:jc w:val="right"/>
              <w:rPr>
                <w:rFonts w:ascii="宋体" w:hAnsi="宋体" w:eastAsia="宋体" w:cs="宋体"/>
                <w:color w:val="000000"/>
                <w:sz w:val="22"/>
              </w:rPr>
            </w:pPr>
            <w:r>
              <w:rPr>
                <w:rFonts w:hint="eastAsia" w:ascii="宋体" w:hAnsi="宋体" w:eastAsia="宋体" w:cs="宋体"/>
                <w:color w:val="000000"/>
                <w:sz w:val="22"/>
              </w:rPr>
              <w:t>69.16</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2F96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D9088">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E0E2">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504F">
            <w:pPr>
              <w:jc w:val="right"/>
              <w:rPr>
                <w:rFonts w:ascii="宋体" w:hAnsi="宋体" w:eastAsia="宋体" w:cs="宋体"/>
                <w:color w:val="000000"/>
                <w:sz w:val="22"/>
              </w:rPr>
            </w:pPr>
          </w:p>
        </w:tc>
      </w:tr>
      <w:tr w14:paraId="4801DA3E">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2BCE">
            <w:pPr>
              <w:jc w:val="left"/>
              <w:rPr>
                <w:rFonts w:ascii="宋体" w:hAnsi="宋体" w:eastAsia="宋体" w:cs="宋体"/>
                <w:color w:val="000000"/>
                <w:sz w:val="22"/>
              </w:rPr>
            </w:pPr>
            <w:r>
              <w:rPr>
                <w:rFonts w:hint="eastAsia" w:ascii="宋体" w:hAnsi="宋体" w:eastAsia="宋体" w:cs="宋体"/>
                <w:color w:val="000000"/>
                <w:sz w:val="22"/>
              </w:rPr>
              <w:t>2089901</w:t>
            </w: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D97A4">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ECF62">
            <w:pPr>
              <w:jc w:val="right"/>
              <w:rPr>
                <w:rFonts w:ascii="宋体" w:hAnsi="宋体" w:eastAsia="宋体" w:cs="宋体"/>
                <w:color w:val="000000"/>
                <w:sz w:val="22"/>
              </w:rPr>
            </w:pPr>
            <w:r>
              <w:rPr>
                <w:rFonts w:hint="eastAsia" w:ascii="宋体" w:hAnsi="宋体" w:eastAsia="宋体" w:cs="宋体"/>
                <w:color w:val="000000"/>
                <w:sz w:val="22"/>
              </w:rPr>
              <w:t>69.16</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1D3C9">
            <w:pPr>
              <w:jc w:val="right"/>
              <w:rPr>
                <w:rFonts w:ascii="宋体" w:hAnsi="宋体" w:eastAsia="宋体" w:cs="宋体"/>
                <w:color w:val="000000"/>
                <w:sz w:val="22"/>
              </w:rPr>
            </w:pPr>
            <w:r>
              <w:rPr>
                <w:rFonts w:hint="eastAsia" w:ascii="宋体" w:hAnsi="宋体" w:eastAsia="宋体" w:cs="宋体"/>
                <w:color w:val="000000"/>
                <w:sz w:val="22"/>
              </w:rPr>
              <w:t>69.16</w:t>
            </w: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6583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28607">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6FF3">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A97C">
            <w:pPr>
              <w:jc w:val="right"/>
              <w:rPr>
                <w:rFonts w:ascii="宋体" w:hAnsi="宋体" w:eastAsia="宋体" w:cs="宋体"/>
                <w:color w:val="000000"/>
                <w:sz w:val="22"/>
              </w:rPr>
            </w:pPr>
          </w:p>
        </w:tc>
      </w:tr>
      <w:tr w14:paraId="00D74D48">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CA0AA">
            <w:pPr>
              <w:jc w:val="left"/>
              <w:rPr>
                <w:rFonts w:ascii="宋体" w:hAnsi="宋体" w:eastAsia="宋体" w:cs="宋体"/>
                <w:color w:val="000000"/>
                <w:sz w:val="22"/>
              </w:rPr>
            </w:pPr>
          </w:p>
        </w:tc>
        <w:tc>
          <w:tcPr>
            <w:tcW w:w="13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E0AE8">
            <w:pPr>
              <w:jc w:val="lef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29EE2">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85574">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BEB2D">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6B8F">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0970C">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8401">
            <w:pPr>
              <w:jc w:val="right"/>
              <w:rPr>
                <w:rFonts w:ascii="宋体" w:hAnsi="宋体" w:eastAsia="宋体" w:cs="宋体"/>
                <w:color w:val="000000"/>
                <w:sz w:val="22"/>
              </w:rPr>
            </w:pPr>
          </w:p>
        </w:tc>
      </w:tr>
      <w:tr w14:paraId="2326E57D">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14:paraId="1E84A3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3547FB27">
      <w:r>
        <w:br w:type="page"/>
      </w:r>
    </w:p>
    <w:tbl>
      <w:tblPr>
        <w:tblStyle w:val="6"/>
        <w:tblW w:w="9520" w:type="dxa"/>
        <w:jc w:val="center"/>
        <w:tblLayout w:type="fixed"/>
        <w:tblCellMar>
          <w:top w:w="0" w:type="dxa"/>
          <w:left w:w="0" w:type="dxa"/>
          <w:bottom w:w="0" w:type="dxa"/>
          <w:right w:w="0" w:type="dxa"/>
        </w:tblCellMar>
      </w:tblPr>
      <w:tblGrid>
        <w:gridCol w:w="2552"/>
        <w:gridCol w:w="795"/>
        <w:gridCol w:w="906"/>
        <w:gridCol w:w="2551"/>
        <w:gridCol w:w="658"/>
        <w:gridCol w:w="902"/>
        <w:gridCol w:w="708"/>
        <w:gridCol w:w="448"/>
      </w:tblGrid>
      <w:tr w14:paraId="273042E8">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14:paraId="6014C6F0">
            <w:pPr>
              <w:jc w:val="center"/>
              <w:rPr>
                <w:rFonts w:ascii="仿宋" w:hAnsi="仿宋" w:eastAsia="仿宋" w:cs="黑体"/>
                <w:color w:val="000000"/>
                <w:sz w:val="36"/>
                <w:szCs w:val="36"/>
              </w:rPr>
            </w:pPr>
            <w:r>
              <w:rPr>
                <w:rFonts w:hint="eastAsia" w:ascii="仿宋" w:hAnsi="仿宋" w:eastAsia="仿宋" w:cs="黑体"/>
                <w:color w:val="000000"/>
                <w:kern w:val="0"/>
                <w:sz w:val="36"/>
                <w:szCs w:val="36"/>
              </w:rPr>
              <w:t>财政拨款收入支出决算总表</w:t>
            </w:r>
          </w:p>
        </w:tc>
      </w:tr>
      <w:tr w14:paraId="23A92280">
        <w:tblPrEx>
          <w:tblCellMar>
            <w:top w:w="0" w:type="dxa"/>
            <w:left w:w="0" w:type="dxa"/>
            <w:bottom w:w="0" w:type="dxa"/>
            <w:right w:w="0" w:type="dxa"/>
          </w:tblCellMar>
        </w:tblPrEx>
        <w:trPr>
          <w:trHeight w:val="90" w:hRule="atLeast"/>
          <w:jc w:val="center"/>
        </w:trPr>
        <w:tc>
          <w:tcPr>
            <w:tcW w:w="2552" w:type="dxa"/>
            <w:tcBorders>
              <w:top w:val="nil"/>
              <w:left w:val="nil"/>
              <w:bottom w:val="nil"/>
              <w:right w:val="nil"/>
            </w:tcBorders>
            <w:shd w:val="clear" w:color="auto" w:fill="auto"/>
            <w:noWrap/>
            <w:tcMar>
              <w:top w:w="15" w:type="dxa"/>
              <w:left w:w="15" w:type="dxa"/>
              <w:right w:w="15" w:type="dxa"/>
            </w:tcMar>
            <w:vAlign w:val="bottom"/>
          </w:tcPr>
          <w:p w14:paraId="5CB68542">
            <w:pPr>
              <w:rPr>
                <w:rFonts w:ascii="Arial" w:hAnsi="Arial" w:cs="Arial"/>
                <w:color w:val="000000"/>
                <w:sz w:val="20"/>
                <w:szCs w:val="20"/>
              </w:rPr>
            </w:pPr>
          </w:p>
        </w:tc>
        <w:tc>
          <w:tcPr>
            <w:tcW w:w="795" w:type="dxa"/>
            <w:tcBorders>
              <w:top w:val="nil"/>
              <w:left w:val="nil"/>
              <w:bottom w:val="nil"/>
              <w:right w:val="nil"/>
            </w:tcBorders>
            <w:shd w:val="clear" w:color="auto" w:fill="auto"/>
            <w:noWrap/>
            <w:tcMar>
              <w:top w:w="15" w:type="dxa"/>
              <w:left w:w="15" w:type="dxa"/>
              <w:right w:w="15" w:type="dxa"/>
            </w:tcMar>
            <w:vAlign w:val="bottom"/>
          </w:tcPr>
          <w:p w14:paraId="722B4B93">
            <w:pPr>
              <w:rPr>
                <w:rFonts w:ascii="Arial" w:hAnsi="Arial" w:cs="Arial"/>
                <w:color w:val="000000"/>
                <w:sz w:val="20"/>
                <w:szCs w:val="20"/>
              </w:rPr>
            </w:pPr>
          </w:p>
        </w:tc>
        <w:tc>
          <w:tcPr>
            <w:tcW w:w="906" w:type="dxa"/>
            <w:tcBorders>
              <w:top w:val="nil"/>
              <w:left w:val="nil"/>
              <w:bottom w:val="nil"/>
              <w:right w:val="nil"/>
            </w:tcBorders>
            <w:shd w:val="clear" w:color="auto" w:fill="auto"/>
            <w:noWrap/>
            <w:tcMar>
              <w:top w:w="15" w:type="dxa"/>
              <w:left w:w="15" w:type="dxa"/>
              <w:right w:w="15" w:type="dxa"/>
            </w:tcMar>
            <w:vAlign w:val="bottom"/>
          </w:tcPr>
          <w:p w14:paraId="0CE6A2BD">
            <w:pPr>
              <w:rPr>
                <w:rFonts w:ascii="Arial" w:hAnsi="Arial" w:cs="Arial"/>
                <w:color w:val="000000"/>
                <w:sz w:val="20"/>
                <w:szCs w:val="20"/>
              </w:rPr>
            </w:pPr>
          </w:p>
        </w:tc>
        <w:tc>
          <w:tcPr>
            <w:tcW w:w="2551" w:type="dxa"/>
            <w:tcBorders>
              <w:top w:val="nil"/>
              <w:left w:val="nil"/>
              <w:bottom w:val="nil"/>
              <w:right w:val="nil"/>
            </w:tcBorders>
            <w:shd w:val="clear" w:color="auto" w:fill="auto"/>
            <w:noWrap/>
            <w:tcMar>
              <w:top w:w="15" w:type="dxa"/>
              <w:left w:w="15" w:type="dxa"/>
              <w:right w:w="15" w:type="dxa"/>
            </w:tcMar>
            <w:vAlign w:val="bottom"/>
          </w:tcPr>
          <w:p w14:paraId="7E1B867D">
            <w:pPr>
              <w:rPr>
                <w:rFonts w:ascii="Arial" w:hAnsi="Arial" w:cs="Arial"/>
                <w:color w:val="000000"/>
                <w:sz w:val="20"/>
                <w:szCs w:val="20"/>
              </w:rPr>
            </w:pPr>
          </w:p>
        </w:tc>
        <w:tc>
          <w:tcPr>
            <w:tcW w:w="658" w:type="dxa"/>
            <w:tcBorders>
              <w:top w:val="nil"/>
              <w:left w:val="nil"/>
              <w:bottom w:val="nil"/>
              <w:right w:val="nil"/>
            </w:tcBorders>
            <w:shd w:val="clear" w:color="auto" w:fill="auto"/>
            <w:noWrap/>
            <w:tcMar>
              <w:top w:w="15" w:type="dxa"/>
              <w:left w:w="15" w:type="dxa"/>
              <w:right w:w="15" w:type="dxa"/>
            </w:tcMar>
            <w:vAlign w:val="bottom"/>
          </w:tcPr>
          <w:p w14:paraId="6FBF8440">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14:paraId="20B201D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63ACDCCF">
        <w:tblPrEx>
          <w:tblCellMar>
            <w:top w:w="0" w:type="dxa"/>
            <w:left w:w="0" w:type="dxa"/>
            <w:bottom w:w="0" w:type="dxa"/>
            <w:right w:w="0" w:type="dxa"/>
          </w:tblCellMar>
        </w:tblPrEx>
        <w:trPr>
          <w:trHeight w:val="90" w:hRule="atLeast"/>
          <w:jc w:val="center"/>
        </w:trPr>
        <w:tc>
          <w:tcPr>
            <w:tcW w:w="2552" w:type="dxa"/>
            <w:tcBorders>
              <w:top w:val="nil"/>
              <w:left w:val="nil"/>
              <w:bottom w:val="nil"/>
              <w:right w:val="nil"/>
            </w:tcBorders>
            <w:shd w:val="clear" w:color="auto" w:fill="auto"/>
            <w:noWrap/>
            <w:tcMar>
              <w:top w:w="15" w:type="dxa"/>
              <w:left w:w="15" w:type="dxa"/>
              <w:right w:w="15" w:type="dxa"/>
            </w:tcMar>
            <w:vAlign w:val="bottom"/>
          </w:tcPr>
          <w:p w14:paraId="46FD4C5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95" w:type="dxa"/>
            <w:tcBorders>
              <w:top w:val="nil"/>
              <w:left w:val="nil"/>
              <w:bottom w:val="nil"/>
              <w:right w:val="nil"/>
            </w:tcBorders>
            <w:shd w:val="clear" w:color="auto" w:fill="auto"/>
            <w:noWrap/>
            <w:tcMar>
              <w:top w:w="15" w:type="dxa"/>
              <w:left w:w="15" w:type="dxa"/>
              <w:right w:w="15" w:type="dxa"/>
            </w:tcMar>
            <w:vAlign w:val="bottom"/>
          </w:tcPr>
          <w:p w14:paraId="21C274CE">
            <w:pPr>
              <w:rPr>
                <w:rFonts w:ascii="Arial" w:hAnsi="Arial" w:cs="Arial"/>
                <w:color w:val="000000"/>
                <w:sz w:val="20"/>
                <w:szCs w:val="20"/>
              </w:rPr>
            </w:pPr>
          </w:p>
        </w:tc>
        <w:tc>
          <w:tcPr>
            <w:tcW w:w="906" w:type="dxa"/>
            <w:tcBorders>
              <w:top w:val="nil"/>
              <w:left w:val="nil"/>
              <w:bottom w:val="nil"/>
              <w:right w:val="nil"/>
            </w:tcBorders>
            <w:shd w:val="clear" w:color="auto" w:fill="auto"/>
            <w:noWrap/>
            <w:tcMar>
              <w:top w:w="15" w:type="dxa"/>
              <w:left w:w="15" w:type="dxa"/>
              <w:right w:w="15" w:type="dxa"/>
            </w:tcMar>
            <w:vAlign w:val="bottom"/>
          </w:tcPr>
          <w:p w14:paraId="1B134920">
            <w:pPr>
              <w:rPr>
                <w:rFonts w:ascii="Arial" w:hAnsi="Arial" w:cs="Arial"/>
                <w:color w:val="000000"/>
                <w:sz w:val="20"/>
                <w:szCs w:val="20"/>
              </w:rPr>
            </w:pPr>
          </w:p>
        </w:tc>
        <w:tc>
          <w:tcPr>
            <w:tcW w:w="2551" w:type="dxa"/>
            <w:tcBorders>
              <w:top w:val="nil"/>
              <w:left w:val="nil"/>
              <w:bottom w:val="nil"/>
              <w:right w:val="nil"/>
            </w:tcBorders>
            <w:shd w:val="clear" w:color="auto" w:fill="auto"/>
            <w:noWrap/>
            <w:tcMar>
              <w:top w:w="15" w:type="dxa"/>
              <w:left w:w="15" w:type="dxa"/>
              <w:right w:w="15" w:type="dxa"/>
            </w:tcMar>
            <w:vAlign w:val="bottom"/>
          </w:tcPr>
          <w:p w14:paraId="202921D7">
            <w:pPr>
              <w:rPr>
                <w:rFonts w:ascii="Arial" w:hAnsi="Arial" w:cs="Arial"/>
                <w:color w:val="000000"/>
                <w:sz w:val="20"/>
                <w:szCs w:val="20"/>
              </w:rPr>
            </w:pPr>
          </w:p>
        </w:tc>
        <w:tc>
          <w:tcPr>
            <w:tcW w:w="658" w:type="dxa"/>
            <w:tcBorders>
              <w:top w:val="nil"/>
              <w:left w:val="nil"/>
              <w:bottom w:val="nil"/>
              <w:right w:val="nil"/>
            </w:tcBorders>
            <w:shd w:val="clear" w:color="auto" w:fill="auto"/>
            <w:noWrap/>
            <w:tcMar>
              <w:top w:w="15" w:type="dxa"/>
              <w:left w:w="15" w:type="dxa"/>
              <w:right w:w="15" w:type="dxa"/>
            </w:tcMar>
            <w:vAlign w:val="bottom"/>
          </w:tcPr>
          <w:p w14:paraId="25AFC838">
            <w:pPr>
              <w:rPr>
                <w:rFonts w:ascii="Arial" w:hAnsi="Arial" w:cs="Arial"/>
                <w:color w:val="000000"/>
                <w:sz w:val="20"/>
                <w:szCs w:val="20"/>
              </w:rPr>
            </w:pPr>
          </w:p>
        </w:tc>
        <w:tc>
          <w:tcPr>
            <w:tcW w:w="2058" w:type="dxa"/>
            <w:gridSpan w:val="3"/>
            <w:tcBorders>
              <w:top w:val="nil"/>
              <w:left w:val="nil"/>
              <w:bottom w:val="nil"/>
              <w:right w:val="nil"/>
            </w:tcBorders>
            <w:shd w:val="clear" w:color="auto" w:fill="auto"/>
            <w:noWrap/>
            <w:tcMar>
              <w:top w:w="15" w:type="dxa"/>
              <w:left w:w="15" w:type="dxa"/>
              <w:right w:w="15" w:type="dxa"/>
            </w:tcMar>
            <w:vAlign w:val="bottom"/>
          </w:tcPr>
          <w:p w14:paraId="5890B8C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F138967">
        <w:tblPrEx>
          <w:tblCellMar>
            <w:top w:w="0" w:type="dxa"/>
            <w:left w:w="0" w:type="dxa"/>
            <w:bottom w:w="0" w:type="dxa"/>
            <w:right w:w="0" w:type="dxa"/>
          </w:tblCellMar>
        </w:tblPrEx>
        <w:trPr>
          <w:trHeight w:val="90" w:hRule="atLeast"/>
          <w:jc w:val="center"/>
        </w:trPr>
        <w:tc>
          <w:tcPr>
            <w:tcW w:w="42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A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267"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31F9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722A6DE2">
        <w:tblPrEx>
          <w:tblCellMar>
            <w:top w:w="0" w:type="dxa"/>
            <w:left w:w="0" w:type="dxa"/>
            <w:bottom w:w="0" w:type="dxa"/>
            <w:right w:w="0" w:type="dxa"/>
          </w:tblCellMar>
        </w:tblPrEx>
        <w:trPr>
          <w:trHeight w:val="312" w:hRule="atLeast"/>
          <w:jc w:val="center"/>
        </w:trPr>
        <w:tc>
          <w:tcPr>
            <w:tcW w:w="25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BD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5E0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FD2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5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406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1E5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02"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A1C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84F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4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C03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7AA8BF48">
        <w:tblPrEx>
          <w:tblCellMar>
            <w:top w:w="0" w:type="dxa"/>
            <w:left w:w="0" w:type="dxa"/>
            <w:bottom w:w="0" w:type="dxa"/>
            <w:right w:w="0" w:type="dxa"/>
          </w:tblCellMar>
        </w:tblPrEx>
        <w:trPr>
          <w:trHeight w:val="312" w:hRule="atLeast"/>
          <w:jc w:val="center"/>
        </w:trPr>
        <w:tc>
          <w:tcPr>
            <w:tcW w:w="25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C82E6">
            <w:pPr>
              <w:jc w:val="center"/>
              <w:rPr>
                <w:rFonts w:ascii="宋体" w:hAnsi="宋体" w:eastAsia="宋体" w:cs="宋体"/>
                <w:color w:val="000000"/>
                <w:sz w:val="22"/>
              </w:rPr>
            </w:pPr>
          </w:p>
        </w:tc>
        <w:tc>
          <w:tcPr>
            <w:tcW w:w="7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17C67">
            <w:pPr>
              <w:jc w:val="center"/>
              <w:rPr>
                <w:rFonts w:ascii="宋体" w:hAnsi="宋体" w:eastAsia="宋体" w:cs="宋体"/>
                <w:color w:val="000000"/>
                <w:sz w:val="22"/>
              </w:rPr>
            </w:pPr>
          </w:p>
        </w:tc>
        <w:tc>
          <w:tcPr>
            <w:tcW w:w="9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E0541">
            <w:pPr>
              <w:jc w:val="center"/>
              <w:rPr>
                <w:rFonts w:ascii="宋体" w:hAnsi="宋体" w:eastAsia="宋体" w:cs="宋体"/>
                <w:color w:val="000000"/>
                <w:sz w:val="22"/>
              </w:rPr>
            </w:pPr>
          </w:p>
        </w:tc>
        <w:tc>
          <w:tcPr>
            <w:tcW w:w="25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FEE55">
            <w:pPr>
              <w:jc w:val="center"/>
              <w:rPr>
                <w:rFonts w:ascii="宋体" w:hAnsi="宋体" w:eastAsia="宋体" w:cs="宋体"/>
                <w:color w:val="000000"/>
                <w:sz w:val="22"/>
              </w:rPr>
            </w:pPr>
          </w:p>
        </w:tc>
        <w:tc>
          <w:tcPr>
            <w:tcW w:w="6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C696D">
            <w:pPr>
              <w:jc w:val="center"/>
              <w:rPr>
                <w:rFonts w:ascii="宋体" w:hAnsi="宋体" w:eastAsia="宋体" w:cs="宋体"/>
                <w:color w:val="000000"/>
                <w:sz w:val="22"/>
              </w:rPr>
            </w:pPr>
          </w:p>
        </w:tc>
        <w:tc>
          <w:tcPr>
            <w:tcW w:w="902"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B0FD6">
            <w:pPr>
              <w:jc w:val="center"/>
              <w:rPr>
                <w:rFonts w:ascii="宋体" w:hAnsi="宋体" w:eastAsia="宋体" w:cs="宋体"/>
                <w:color w:val="000000"/>
                <w:sz w:val="22"/>
              </w:rPr>
            </w:pPr>
          </w:p>
        </w:tc>
        <w:tc>
          <w:tcPr>
            <w:tcW w:w="7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78D02">
            <w:pPr>
              <w:jc w:val="center"/>
              <w:rPr>
                <w:rFonts w:ascii="宋体" w:hAnsi="宋体" w:eastAsia="宋体" w:cs="宋体"/>
                <w:color w:val="000000"/>
                <w:sz w:val="22"/>
              </w:rPr>
            </w:pPr>
          </w:p>
        </w:tc>
        <w:tc>
          <w:tcPr>
            <w:tcW w:w="4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62926">
            <w:pPr>
              <w:jc w:val="center"/>
              <w:rPr>
                <w:rFonts w:ascii="宋体" w:hAnsi="宋体" w:eastAsia="宋体" w:cs="宋体"/>
                <w:color w:val="000000"/>
                <w:sz w:val="22"/>
              </w:rPr>
            </w:pPr>
          </w:p>
        </w:tc>
      </w:tr>
      <w:tr w14:paraId="46D84D76">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5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06864">
            <w:pPr>
              <w:jc w:val="center"/>
              <w:rPr>
                <w:rFonts w:ascii="宋体" w:hAnsi="宋体" w:eastAsia="宋体" w:cs="宋体"/>
                <w:color w:val="000000"/>
                <w:sz w:val="22"/>
              </w:rPr>
            </w:pP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48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2D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6CAB">
            <w:pPr>
              <w:jc w:val="center"/>
              <w:rPr>
                <w:rFonts w:ascii="宋体" w:hAnsi="宋体" w:eastAsia="宋体" w:cs="宋体"/>
                <w:color w:val="000000"/>
                <w:sz w:val="22"/>
              </w:rPr>
            </w:pP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1C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4F2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A45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63D1F801">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F1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81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19A0">
            <w:pPr>
              <w:jc w:val="right"/>
              <w:rPr>
                <w:rFonts w:ascii="宋体" w:hAnsi="宋体" w:eastAsia="宋体" w:cs="宋体"/>
                <w:color w:val="000000"/>
                <w:sz w:val="22"/>
              </w:rPr>
            </w:pPr>
            <w:r>
              <w:rPr>
                <w:rFonts w:hint="eastAsia" w:ascii="宋体" w:hAnsi="宋体" w:eastAsia="宋体" w:cs="宋体"/>
                <w:color w:val="000000"/>
                <w:sz w:val="22"/>
              </w:rPr>
              <w:t>741.96</w:t>
            </w: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33D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F1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3EF5">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75B6">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06B34">
            <w:pPr>
              <w:jc w:val="right"/>
              <w:rPr>
                <w:rFonts w:ascii="宋体" w:hAnsi="宋体" w:eastAsia="宋体" w:cs="宋体"/>
                <w:color w:val="000000"/>
                <w:sz w:val="22"/>
              </w:rPr>
            </w:pPr>
          </w:p>
        </w:tc>
      </w:tr>
      <w:tr w14:paraId="4ADB2A00">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97A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54B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9A83">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79D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E81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9266">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0E42">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AA1D2">
            <w:pPr>
              <w:jc w:val="right"/>
              <w:rPr>
                <w:rFonts w:ascii="宋体" w:hAnsi="宋体" w:eastAsia="宋体" w:cs="宋体"/>
                <w:color w:val="000000"/>
                <w:sz w:val="22"/>
              </w:rPr>
            </w:pPr>
          </w:p>
        </w:tc>
      </w:tr>
      <w:tr w14:paraId="785E78D4">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ACA1">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A9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4254C">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2FD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B5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444C8">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9CD8F">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F647">
            <w:pPr>
              <w:jc w:val="right"/>
              <w:rPr>
                <w:rFonts w:ascii="宋体" w:hAnsi="宋体" w:eastAsia="宋体" w:cs="宋体"/>
                <w:color w:val="000000"/>
                <w:sz w:val="22"/>
              </w:rPr>
            </w:pPr>
          </w:p>
        </w:tc>
      </w:tr>
      <w:tr w14:paraId="2AE69F83">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8F08">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E6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682B0">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390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8B3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B67D3">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9FC5">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1B2E">
            <w:pPr>
              <w:jc w:val="right"/>
              <w:rPr>
                <w:rFonts w:ascii="宋体" w:hAnsi="宋体" w:eastAsia="宋体" w:cs="宋体"/>
                <w:color w:val="000000"/>
                <w:sz w:val="22"/>
              </w:rPr>
            </w:pPr>
          </w:p>
        </w:tc>
      </w:tr>
      <w:tr w14:paraId="21088238">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C7F4">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195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5C429">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D6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95B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C9B2">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307BC">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0975">
            <w:pPr>
              <w:jc w:val="right"/>
              <w:rPr>
                <w:rFonts w:ascii="宋体" w:hAnsi="宋体" w:eastAsia="宋体" w:cs="宋体"/>
                <w:color w:val="000000"/>
                <w:sz w:val="22"/>
              </w:rPr>
            </w:pPr>
          </w:p>
        </w:tc>
      </w:tr>
      <w:tr w14:paraId="7AC19242">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8862">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9C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0DB92">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67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61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183DC">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4C79">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5286">
            <w:pPr>
              <w:jc w:val="right"/>
              <w:rPr>
                <w:rFonts w:ascii="宋体" w:hAnsi="宋体" w:eastAsia="宋体" w:cs="宋体"/>
                <w:color w:val="000000"/>
                <w:sz w:val="22"/>
              </w:rPr>
            </w:pPr>
          </w:p>
        </w:tc>
      </w:tr>
      <w:tr w14:paraId="2AD40EA9">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7B35">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B8F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0FE8">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3B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DE0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5DB4">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44C05">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2FE14">
            <w:pPr>
              <w:jc w:val="right"/>
              <w:rPr>
                <w:rFonts w:ascii="宋体" w:hAnsi="宋体" w:eastAsia="宋体" w:cs="宋体"/>
                <w:color w:val="000000"/>
                <w:sz w:val="22"/>
              </w:rPr>
            </w:pPr>
          </w:p>
        </w:tc>
      </w:tr>
      <w:tr w14:paraId="156A1435">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2F1A">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A4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C2E8">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5F2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51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11B08">
            <w:pPr>
              <w:jc w:val="right"/>
              <w:rPr>
                <w:rFonts w:ascii="宋体" w:hAnsi="宋体" w:eastAsia="宋体" w:cs="宋体"/>
                <w:color w:val="000000"/>
                <w:sz w:val="22"/>
              </w:rPr>
            </w:pPr>
            <w:r>
              <w:rPr>
                <w:rFonts w:hint="eastAsia" w:ascii="宋体" w:hAnsi="宋体" w:eastAsia="宋体" w:cs="宋体"/>
                <w:color w:val="000000"/>
                <w:sz w:val="22"/>
              </w:rPr>
              <w:t>682.18</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CE12B">
            <w:pPr>
              <w:jc w:val="right"/>
              <w:rPr>
                <w:rFonts w:ascii="宋体" w:hAnsi="宋体" w:eastAsia="宋体" w:cs="宋体"/>
                <w:color w:val="000000"/>
                <w:sz w:val="22"/>
              </w:rPr>
            </w:pPr>
            <w:r>
              <w:rPr>
                <w:rFonts w:hint="eastAsia" w:ascii="宋体" w:hAnsi="宋体" w:eastAsia="宋体" w:cs="宋体"/>
                <w:color w:val="000000"/>
                <w:sz w:val="22"/>
              </w:rPr>
              <w:t>682.18</w:t>
            </w: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F24CD">
            <w:pPr>
              <w:jc w:val="right"/>
              <w:rPr>
                <w:rFonts w:ascii="宋体" w:hAnsi="宋体" w:eastAsia="宋体" w:cs="宋体"/>
                <w:color w:val="000000"/>
                <w:sz w:val="22"/>
              </w:rPr>
            </w:pPr>
          </w:p>
        </w:tc>
      </w:tr>
      <w:tr w14:paraId="16AB143C">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589D">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B0B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75CC">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748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FD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A8353">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073A0">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5E02">
            <w:pPr>
              <w:jc w:val="right"/>
              <w:rPr>
                <w:rFonts w:ascii="宋体" w:hAnsi="宋体" w:eastAsia="宋体" w:cs="宋体"/>
                <w:color w:val="000000"/>
                <w:sz w:val="22"/>
              </w:rPr>
            </w:pPr>
          </w:p>
        </w:tc>
      </w:tr>
      <w:tr w14:paraId="65D6A7D4">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F570">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296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D9EEB">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76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33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C719">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9FF9">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8C68">
            <w:pPr>
              <w:jc w:val="right"/>
              <w:rPr>
                <w:rFonts w:ascii="宋体" w:hAnsi="宋体" w:eastAsia="宋体" w:cs="宋体"/>
                <w:color w:val="000000"/>
                <w:sz w:val="22"/>
              </w:rPr>
            </w:pPr>
          </w:p>
        </w:tc>
      </w:tr>
      <w:tr w14:paraId="2B5EFE7D">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A4F2">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B0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18539">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7C2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9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CC38D">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5D1F">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8686">
            <w:pPr>
              <w:jc w:val="right"/>
              <w:rPr>
                <w:rFonts w:ascii="宋体" w:hAnsi="宋体" w:eastAsia="宋体" w:cs="宋体"/>
                <w:color w:val="000000"/>
                <w:sz w:val="22"/>
              </w:rPr>
            </w:pPr>
          </w:p>
        </w:tc>
      </w:tr>
      <w:tr w14:paraId="3AA02ACB">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CE64">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519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D369D">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D8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A5E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1B2ED">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E2E4">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9551">
            <w:pPr>
              <w:jc w:val="right"/>
              <w:rPr>
                <w:rFonts w:ascii="宋体" w:hAnsi="宋体" w:eastAsia="宋体" w:cs="宋体"/>
                <w:color w:val="000000"/>
                <w:sz w:val="22"/>
              </w:rPr>
            </w:pPr>
          </w:p>
        </w:tc>
      </w:tr>
      <w:tr w14:paraId="11C44BE4">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A08D">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249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F17F4">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BB7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BDD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E68F">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6C0B">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3714">
            <w:pPr>
              <w:jc w:val="right"/>
              <w:rPr>
                <w:rFonts w:ascii="宋体" w:hAnsi="宋体" w:eastAsia="宋体" w:cs="宋体"/>
                <w:color w:val="000000"/>
                <w:sz w:val="22"/>
              </w:rPr>
            </w:pPr>
          </w:p>
        </w:tc>
      </w:tr>
      <w:tr w14:paraId="20D01BC5">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F139">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FB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7956">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F2C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A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3053">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5EB73">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6AEE3">
            <w:pPr>
              <w:jc w:val="right"/>
              <w:rPr>
                <w:rFonts w:ascii="宋体" w:hAnsi="宋体" w:eastAsia="宋体" w:cs="宋体"/>
                <w:color w:val="000000"/>
                <w:sz w:val="22"/>
              </w:rPr>
            </w:pPr>
          </w:p>
        </w:tc>
      </w:tr>
      <w:tr w14:paraId="791E3216">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56D2">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CB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C9D81">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0F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25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C535">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655B">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9045">
            <w:pPr>
              <w:jc w:val="right"/>
              <w:rPr>
                <w:rFonts w:ascii="宋体" w:hAnsi="宋体" w:eastAsia="宋体" w:cs="宋体"/>
                <w:color w:val="000000"/>
                <w:sz w:val="22"/>
              </w:rPr>
            </w:pPr>
          </w:p>
        </w:tc>
      </w:tr>
      <w:tr w14:paraId="49506B0F">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2E6B">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56E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5E1B">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1E8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46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0344">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04119">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8633E">
            <w:pPr>
              <w:jc w:val="right"/>
              <w:rPr>
                <w:rFonts w:ascii="宋体" w:hAnsi="宋体" w:eastAsia="宋体" w:cs="宋体"/>
                <w:color w:val="000000"/>
                <w:sz w:val="22"/>
              </w:rPr>
            </w:pPr>
          </w:p>
        </w:tc>
      </w:tr>
      <w:tr w14:paraId="117FB140">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45B0B">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99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6F445">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50B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14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70B23">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23F0">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C2C3">
            <w:pPr>
              <w:jc w:val="right"/>
              <w:rPr>
                <w:rFonts w:ascii="宋体" w:hAnsi="宋体" w:eastAsia="宋体" w:cs="宋体"/>
                <w:color w:val="000000"/>
                <w:sz w:val="22"/>
              </w:rPr>
            </w:pPr>
          </w:p>
        </w:tc>
      </w:tr>
      <w:tr w14:paraId="580BB53B">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020F">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520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FCDF">
            <w:pPr>
              <w:jc w:val="right"/>
              <w:rPr>
                <w:rFonts w:ascii="宋体" w:hAnsi="宋体" w:eastAsia="宋体" w:cs="宋体"/>
                <w:color w:val="000000"/>
                <w:szCs w:val="21"/>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4058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E8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E760B">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EBB8F">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EF405">
            <w:pPr>
              <w:jc w:val="right"/>
              <w:rPr>
                <w:rFonts w:ascii="宋体" w:hAnsi="宋体" w:eastAsia="宋体" w:cs="宋体"/>
                <w:color w:val="000000"/>
                <w:sz w:val="22"/>
              </w:rPr>
            </w:pPr>
          </w:p>
        </w:tc>
      </w:tr>
      <w:tr w14:paraId="4CD0399F">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5781">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17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0CF5">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F41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9B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711F9">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B1AE">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DF180">
            <w:pPr>
              <w:jc w:val="right"/>
              <w:rPr>
                <w:rFonts w:ascii="宋体" w:hAnsi="宋体" w:eastAsia="宋体" w:cs="宋体"/>
                <w:color w:val="000000"/>
                <w:sz w:val="22"/>
              </w:rPr>
            </w:pPr>
          </w:p>
        </w:tc>
      </w:tr>
      <w:tr w14:paraId="37A2A3CA">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F961">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AE9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9594B">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1E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F1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D4AF">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71E91">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D9149">
            <w:pPr>
              <w:jc w:val="right"/>
              <w:rPr>
                <w:rFonts w:ascii="宋体" w:hAnsi="宋体" w:eastAsia="宋体" w:cs="宋体"/>
                <w:color w:val="000000"/>
                <w:sz w:val="22"/>
              </w:rPr>
            </w:pPr>
          </w:p>
        </w:tc>
      </w:tr>
      <w:tr w14:paraId="14BA2746">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5D7E">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78C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6AF0">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AB5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379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C9DE">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5739">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D61C">
            <w:pPr>
              <w:jc w:val="right"/>
              <w:rPr>
                <w:rFonts w:ascii="宋体" w:hAnsi="宋体" w:eastAsia="宋体" w:cs="宋体"/>
                <w:color w:val="000000"/>
                <w:sz w:val="22"/>
              </w:rPr>
            </w:pPr>
          </w:p>
        </w:tc>
      </w:tr>
      <w:tr w14:paraId="569549B8">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3BBE">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FAB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1FB0D">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D8E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15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C44C">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29772">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615D">
            <w:pPr>
              <w:jc w:val="right"/>
              <w:rPr>
                <w:rFonts w:ascii="宋体" w:hAnsi="宋体" w:eastAsia="宋体" w:cs="宋体"/>
                <w:color w:val="000000"/>
                <w:sz w:val="22"/>
              </w:rPr>
            </w:pPr>
          </w:p>
        </w:tc>
      </w:tr>
      <w:tr w14:paraId="17BC6F54">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668B">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89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D448C">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8CD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01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6286">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67F13">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12C09">
            <w:pPr>
              <w:jc w:val="right"/>
              <w:rPr>
                <w:rFonts w:ascii="宋体" w:hAnsi="宋体" w:eastAsia="宋体" w:cs="宋体"/>
                <w:color w:val="000000"/>
                <w:sz w:val="22"/>
              </w:rPr>
            </w:pPr>
          </w:p>
        </w:tc>
      </w:tr>
      <w:tr w14:paraId="49FB5E7D">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C99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C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0313A">
            <w:pPr>
              <w:jc w:val="right"/>
              <w:rPr>
                <w:rFonts w:ascii="宋体" w:hAnsi="宋体" w:eastAsia="宋体" w:cs="宋体"/>
                <w:color w:val="000000"/>
                <w:sz w:val="22"/>
              </w:rPr>
            </w:pPr>
            <w:r>
              <w:rPr>
                <w:rFonts w:hint="eastAsia" w:ascii="宋体" w:hAnsi="宋体" w:eastAsia="宋体" w:cs="宋体"/>
                <w:color w:val="000000"/>
                <w:sz w:val="22"/>
              </w:rPr>
              <w:t>741.96</w:t>
            </w: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6F93">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66A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7292">
            <w:pPr>
              <w:jc w:val="right"/>
              <w:rPr>
                <w:rFonts w:ascii="宋体" w:hAnsi="宋体" w:eastAsia="宋体" w:cs="宋体"/>
                <w:color w:val="000000"/>
                <w:sz w:val="22"/>
              </w:rPr>
            </w:pPr>
            <w:r>
              <w:rPr>
                <w:rFonts w:hint="eastAsia" w:ascii="宋体" w:hAnsi="宋体" w:eastAsia="宋体" w:cs="宋体"/>
                <w:color w:val="000000"/>
                <w:sz w:val="22"/>
              </w:rPr>
              <w:t>682.18</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6834B">
            <w:pPr>
              <w:jc w:val="right"/>
              <w:rPr>
                <w:rFonts w:ascii="宋体" w:hAnsi="宋体" w:eastAsia="宋体" w:cs="宋体"/>
                <w:color w:val="000000"/>
                <w:sz w:val="22"/>
              </w:rPr>
            </w:pPr>
            <w:r>
              <w:rPr>
                <w:rFonts w:hint="eastAsia" w:ascii="宋体" w:hAnsi="宋体" w:eastAsia="宋体" w:cs="宋体"/>
                <w:color w:val="000000"/>
                <w:sz w:val="22"/>
              </w:rPr>
              <w:t>6</w:t>
            </w:r>
            <w:r>
              <w:rPr>
                <w:rFonts w:ascii="宋体" w:hAnsi="宋体" w:eastAsia="宋体" w:cs="宋体"/>
                <w:color w:val="000000"/>
                <w:sz w:val="22"/>
              </w:rPr>
              <w:t>82.18</w:t>
            </w: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93472">
            <w:pPr>
              <w:jc w:val="right"/>
              <w:rPr>
                <w:rFonts w:ascii="宋体" w:hAnsi="宋体" w:eastAsia="宋体" w:cs="宋体"/>
                <w:color w:val="000000"/>
                <w:sz w:val="22"/>
              </w:rPr>
            </w:pPr>
          </w:p>
        </w:tc>
      </w:tr>
      <w:tr w14:paraId="10872850">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87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C54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E836">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6D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9A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CDE9">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EB84">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AD1A5">
            <w:pPr>
              <w:jc w:val="right"/>
              <w:rPr>
                <w:rFonts w:ascii="宋体" w:hAnsi="宋体" w:eastAsia="宋体" w:cs="宋体"/>
                <w:color w:val="000000"/>
                <w:sz w:val="22"/>
              </w:rPr>
            </w:pPr>
          </w:p>
        </w:tc>
      </w:tr>
      <w:tr w14:paraId="493F76D0">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D2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6D7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EB38">
            <w:pPr>
              <w:jc w:val="right"/>
              <w:rPr>
                <w:rFonts w:ascii="宋体" w:hAnsi="宋体" w:eastAsia="宋体" w:cs="宋体"/>
                <w:color w:val="000000"/>
                <w:sz w:val="22"/>
              </w:rPr>
            </w:pPr>
            <w:r>
              <w:rPr>
                <w:rFonts w:ascii="宋体" w:hAnsi="宋体" w:eastAsia="宋体" w:cs="宋体"/>
                <w:color w:val="000000"/>
                <w:sz w:val="22"/>
              </w:rPr>
              <w:t>20.01</w:t>
            </w: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6E023">
            <w:pPr>
              <w:jc w:val="left"/>
              <w:rPr>
                <w:rFonts w:ascii="宋体" w:hAnsi="宋体" w:eastAsia="宋体" w:cs="宋体"/>
                <w:color w:val="000000"/>
                <w:sz w:val="22"/>
              </w:rPr>
            </w:pP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541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42B3">
            <w:pPr>
              <w:jc w:val="right"/>
              <w:rPr>
                <w:rFonts w:ascii="宋体" w:hAnsi="宋体" w:eastAsia="宋体" w:cs="宋体"/>
                <w:color w:val="000000"/>
                <w:sz w:val="22"/>
              </w:rPr>
            </w:pPr>
            <w:r>
              <w:rPr>
                <w:rFonts w:hint="eastAsia" w:ascii="宋体" w:hAnsi="宋体" w:eastAsia="宋体" w:cs="宋体"/>
                <w:color w:val="000000"/>
                <w:sz w:val="22"/>
              </w:rPr>
              <w:t>79.79</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B61C">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DB83B">
            <w:pPr>
              <w:jc w:val="right"/>
              <w:rPr>
                <w:rFonts w:ascii="宋体" w:hAnsi="宋体" w:eastAsia="宋体" w:cs="宋体"/>
                <w:color w:val="000000"/>
                <w:sz w:val="22"/>
              </w:rPr>
            </w:pPr>
          </w:p>
        </w:tc>
      </w:tr>
      <w:tr w14:paraId="4ACCA6E3">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23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C5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975ED">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85EF">
            <w:pPr>
              <w:jc w:val="left"/>
              <w:rPr>
                <w:rFonts w:ascii="宋体" w:hAnsi="宋体" w:eastAsia="宋体" w:cs="宋体"/>
                <w:color w:val="000000"/>
                <w:sz w:val="22"/>
              </w:rPr>
            </w:pP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EAC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AFBC">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18F60">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B13B">
            <w:pPr>
              <w:jc w:val="right"/>
              <w:rPr>
                <w:rFonts w:ascii="宋体" w:hAnsi="宋体" w:eastAsia="宋体" w:cs="宋体"/>
                <w:color w:val="000000"/>
                <w:sz w:val="22"/>
              </w:rPr>
            </w:pPr>
          </w:p>
        </w:tc>
      </w:tr>
      <w:tr w14:paraId="60C7E19B">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A98D">
            <w:pPr>
              <w:jc w:val="left"/>
              <w:rPr>
                <w:rFonts w:ascii="宋体" w:hAnsi="宋体" w:eastAsia="宋体" w:cs="宋体"/>
                <w:color w:val="000000"/>
                <w:sz w:val="22"/>
              </w:rPr>
            </w:pP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01A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9830E">
            <w:pPr>
              <w:jc w:val="right"/>
              <w:rPr>
                <w:rFonts w:ascii="宋体" w:hAnsi="宋体" w:eastAsia="宋体" w:cs="宋体"/>
                <w:color w:val="000000"/>
                <w:sz w:val="22"/>
              </w:rPr>
            </w:pP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7B14A">
            <w:pPr>
              <w:jc w:val="left"/>
              <w:rPr>
                <w:rFonts w:ascii="宋体" w:hAnsi="宋体" w:eastAsia="宋体" w:cs="宋体"/>
                <w:color w:val="000000"/>
                <w:sz w:val="22"/>
              </w:rPr>
            </w:pP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52B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7EC2A">
            <w:pPr>
              <w:jc w:val="right"/>
              <w:rPr>
                <w:rFonts w:ascii="宋体" w:hAnsi="宋体" w:eastAsia="宋体" w:cs="宋体"/>
                <w:color w:val="000000"/>
                <w:sz w:val="22"/>
              </w:rPr>
            </w:pP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15A5E">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FEC35">
            <w:pPr>
              <w:jc w:val="right"/>
              <w:rPr>
                <w:rFonts w:ascii="宋体" w:hAnsi="宋体" w:eastAsia="宋体" w:cs="宋体"/>
                <w:color w:val="000000"/>
                <w:sz w:val="22"/>
              </w:rPr>
            </w:pPr>
          </w:p>
        </w:tc>
      </w:tr>
      <w:tr w14:paraId="16CD638E">
        <w:tblPrEx>
          <w:tblCellMar>
            <w:top w:w="0" w:type="dxa"/>
            <w:left w:w="0" w:type="dxa"/>
            <w:bottom w:w="0" w:type="dxa"/>
            <w:right w:w="0" w:type="dxa"/>
          </w:tblCellMar>
        </w:tblPrEx>
        <w:trPr>
          <w:trHeight w:val="90" w:hRule="atLeast"/>
          <w:jc w:val="center"/>
        </w:trPr>
        <w:tc>
          <w:tcPr>
            <w:tcW w:w="25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CCB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6FE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FB8D">
            <w:pPr>
              <w:jc w:val="right"/>
              <w:rPr>
                <w:rFonts w:ascii="宋体" w:hAnsi="宋体" w:eastAsia="宋体" w:cs="宋体"/>
                <w:color w:val="000000"/>
                <w:sz w:val="22"/>
              </w:rPr>
            </w:pPr>
            <w:r>
              <w:rPr>
                <w:rFonts w:hint="eastAsia" w:ascii="宋体" w:hAnsi="宋体" w:eastAsia="宋体" w:cs="宋体"/>
                <w:color w:val="000000"/>
                <w:sz w:val="22"/>
              </w:rPr>
              <w:t>761.97</w:t>
            </w:r>
          </w:p>
        </w:tc>
        <w:tc>
          <w:tcPr>
            <w:tcW w:w="25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7D3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54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9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8BF37">
            <w:pPr>
              <w:jc w:val="right"/>
              <w:rPr>
                <w:rFonts w:ascii="宋体" w:hAnsi="宋体" w:eastAsia="宋体" w:cs="宋体"/>
                <w:color w:val="000000"/>
                <w:sz w:val="22"/>
              </w:rPr>
            </w:pPr>
            <w:r>
              <w:rPr>
                <w:rFonts w:hint="eastAsia" w:ascii="宋体" w:hAnsi="宋体" w:eastAsia="宋体" w:cs="宋体"/>
                <w:color w:val="000000"/>
                <w:sz w:val="22"/>
              </w:rPr>
              <w:t>761.97</w:t>
            </w:r>
          </w:p>
        </w:tc>
        <w:tc>
          <w:tcPr>
            <w:tcW w:w="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2FD2">
            <w:pPr>
              <w:jc w:val="right"/>
              <w:rPr>
                <w:rFonts w:ascii="宋体" w:hAnsi="宋体" w:eastAsia="宋体" w:cs="宋体"/>
                <w:color w:val="000000"/>
                <w:sz w:val="22"/>
              </w:rPr>
            </w:pPr>
          </w:p>
        </w:tc>
        <w:tc>
          <w:tcPr>
            <w:tcW w:w="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5462">
            <w:pPr>
              <w:jc w:val="right"/>
              <w:rPr>
                <w:rFonts w:ascii="宋体" w:hAnsi="宋体" w:eastAsia="宋体" w:cs="宋体"/>
                <w:color w:val="000000"/>
                <w:sz w:val="22"/>
              </w:rPr>
            </w:pPr>
          </w:p>
        </w:tc>
      </w:tr>
      <w:tr w14:paraId="58EA33BA">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14:paraId="229333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56FCFF43">
      <w:r>
        <w:br w:type="page"/>
      </w:r>
    </w:p>
    <w:tbl>
      <w:tblPr>
        <w:tblStyle w:val="6"/>
        <w:tblW w:w="9990" w:type="dxa"/>
        <w:jc w:val="center"/>
        <w:tblLayout w:type="autofit"/>
        <w:tblCellMar>
          <w:top w:w="0" w:type="dxa"/>
          <w:left w:w="0" w:type="dxa"/>
          <w:bottom w:w="0" w:type="dxa"/>
          <w:right w:w="0" w:type="dxa"/>
        </w:tblCellMar>
      </w:tblPr>
      <w:tblGrid>
        <w:gridCol w:w="718"/>
        <w:gridCol w:w="41"/>
        <w:gridCol w:w="41"/>
        <w:gridCol w:w="2890"/>
        <w:gridCol w:w="2188"/>
        <w:gridCol w:w="2188"/>
        <w:gridCol w:w="2022"/>
      </w:tblGrid>
      <w:tr w14:paraId="56A89FEC">
        <w:tblPrEx>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shd w:val="clear" w:color="auto" w:fill="auto"/>
            <w:noWrap/>
            <w:tcMar>
              <w:top w:w="15" w:type="dxa"/>
              <w:left w:w="15" w:type="dxa"/>
              <w:right w:w="15" w:type="dxa"/>
            </w:tcMar>
            <w:vAlign w:val="center"/>
          </w:tcPr>
          <w:p w14:paraId="592BF7F2">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一般公共预算财政拨款支出决算表</w:t>
            </w:r>
          </w:p>
        </w:tc>
      </w:tr>
      <w:tr w14:paraId="5CDFEF3F">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785F1AF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DF7481D">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9FB50D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17D6EF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CAA6D95">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177785D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1762451A">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51892AB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6182B72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3677D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052808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2138184">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78390044">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909B8B3">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0B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7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A94F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1C8E3AD4">
        <w:tblPrEx>
          <w:tblCellMar>
            <w:top w:w="0" w:type="dxa"/>
            <w:left w:w="0" w:type="dxa"/>
            <w:bottom w:w="0" w:type="dxa"/>
            <w:right w:w="0" w:type="dxa"/>
          </w:tblCellMar>
        </w:tblPrEx>
        <w:trPr>
          <w:trHeight w:val="312" w:hRule="atLeast"/>
          <w:jc w:val="center"/>
        </w:trPr>
        <w:tc>
          <w:tcPr>
            <w:tcW w:w="99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4E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C4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2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82D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2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A86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2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4DA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419EE997">
        <w:tblPrEx>
          <w:tblCellMar>
            <w:top w:w="0" w:type="dxa"/>
            <w:left w:w="0" w:type="dxa"/>
            <w:bottom w:w="0" w:type="dxa"/>
            <w:right w:w="0" w:type="dxa"/>
          </w:tblCellMar>
        </w:tblPrEx>
        <w:trPr>
          <w:trHeight w:val="312"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068D">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FF52C">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E5AB0">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965A2">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AD3C4">
            <w:pPr>
              <w:jc w:val="center"/>
              <w:rPr>
                <w:rFonts w:ascii="宋体" w:hAnsi="宋体" w:eastAsia="宋体" w:cs="宋体"/>
                <w:color w:val="000000"/>
                <w:sz w:val="22"/>
              </w:rPr>
            </w:pPr>
          </w:p>
        </w:tc>
      </w:tr>
      <w:tr w14:paraId="5665B6A6">
        <w:tblPrEx>
          <w:tblCellMar>
            <w:top w:w="0" w:type="dxa"/>
            <w:left w:w="0" w:type="dxa"/>
            <w:bottom w:w="0" w:type="dxa"/>
            <w:right w:w="0" w:type="dxa"/>
          </w:tblCellMar>
        </w:tblPrEx>
        <w:trPr>
          <w:trHeight w:val="312" w:hRule="atLeast"/>
          <w:jc w:val="center"/>
        </w:trPr>
        <w:tc>
          <w:tcPr>
            <w:tcW w:w="990"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2C689">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E0F9">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EC44">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9F6D4">
            <w:pPr>
              <w:jc w:val="center"/>
              <w:rPr>
                <w:rFonts w:ascii="宋体" w:hAnsi="宋体" w:eastAsia="宋体" w:cs="宋体"/>
                <w:color w:val="000000"/>
                <w:sz w:val="22"/>
              </w:rPr>
            </w:pPr>
          </w:p>
        </w:tc>
        <w:tc>
          <w:tcPr>
            <w:tcW w:w="22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FC871">
            <w:pPr>
              <w:jc w:val="center"/>
              <w:rPr>
                <w:rFonts w:ascii="宋体" w:hAnsi="宋体" w:eastAsia="宋体" w:cs="宋体"/>
                <w:color w:val="000000"/>
                <w:sz w:val="22"/>
              </w:rPr>
            </w:pPr>
          </w:p>
        </w:tc>
      </w:tr>
      <w:tr w14:paraId="4036D211">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30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2C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C31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E61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04F041EA">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70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FF96">
            <w:pPr>
              <w:jc w:val="right"/>
              <w:rPr>
                <w:rFonts w:ascii="宋体" w:hAnsi="宋体" w:eastAsia="宋体" w:cs="宋体"/>
                <w:b/>
                <w:color w:val="000000"/>
                <w:sz w:val="22"/>
              </w:rPr>
            </w:pPr>
            <w:r>
              <w:rPr>
                <w:rFonts w:hint="eastAsia" w:ascii="宋体" w:hAnsi="宋体" w:eastAsia="宋体" w:cs="宋体"/>
                <w:b/>
                <w:color w:val="000000"/>
                <w:sz w:val="22"/>
              </w:rPr>
              <w:t>682.18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7FCE">
            <w:pPr>
              <w:jc w:val="right"/>
              <w:rPr>
                <w:rFonts w:ascii="宋体" w:hAnsi="宋体" w:eastAsia="宋体" w:cs="宋体"/>
                <w:b/>
                <w:color w:val="000000"/>
                <w:sz w:val="22"/>
              </w:rPr>
            </w:pPr>
            <w:r>
              <w:rPr>
                <w:rFonts w:hint="eastAsia" w:ascii="宋体" w:hAnsi="宋体" w:eastAsia="宋体" w:cs="宋体"/>
                <w:b/>
                <w:color w:val="000000"/>
                <w:sz w:val="22"/>
              </w:rPr>
              <w:t>663.91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E378">
            <w:pPr>
              <w:jc w:val="right"/>
              <w:rPr>
                <w:rFonts w:ascii="宋体" w:hAnsi="宋体" w:eastAsia="宋体" w:cs="宋体"/>
                <w:b/>
                <w:color w:val="000000"/>
                <w:sz w:val="22"/>
              </w:rPr>
            </w:pPr>
            <w:r>
              <w:rPr>
                <w:rFonts w:hint="eastAsia" w:ascii="宋体" w:hAnsi="宋体" w:eastAsia="宋体" w:cs="宋体"/>
                <w:b/>
                <w:color w:val="000000"/>
                <w:sz w:val="22"/>
              </w:rPr>
              <w:t>18.27</w:t>
            </w:r>
          </w:p>
        </w:tc>
      </w:tr>
      <w:tr w14:paraId="1B48D935">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79BB">
            <w:pPr>
              <w:jc w:val="left"/>
              <w:rPr>
                <w:rFonts w:ascii="宋体" w:hAnsi="宋体" w:eastAsia="宋体" w:cs="宋体"/>
                <w:color w:val="000000"/>
                <w:sz w:val="22"/>
              </w:rPr>
            </w:pPr>
            <w:r>
              <w:rPr>
                <w:rFonts w:hint="eastAsia" w:ascii="宋体" w:hAnsi="宋体" w:eastAsia="宋体" w:cs="宋体"/>
                <w:color w:val="000000"/>
                <w:sz w:val="22"/>
              </w:rPr>
              <w:t>208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25E6">
            <w:pPr>
              <w:jc w:val="left"/>
              <w:rPr>
                <w:rFonts w:ascii="宋体" w:hAnsi="宋体" w:eastAsia="宋体" w:cs="宋体"/>
                <w:color w:val="000000"/>
                <w:sz w:val="22"/>
              </w:rPr>
            </w:pPr>
            <w:r>
              <w:rPr>
                <w:rFonts w:hint="eastAsia" w:ascii="宋体" w:hAnsi="宋体" w:eastAsia="宋体" w:cs="宋体"/>
                <w:color w:val="000000"/>
                <w:sz w:val="22"/>
              </w:rPr>
              <w:t>社会保障</w:t>
            </w:r>
            <w:r>
              <w:rPr>
                <w:rFonts w:ascii="宋体" w:hAnsi="宋体" w:eastAsia="宋体" w:cs="宋体"/>
                <w:color w:val="000000"/>
                <w:sz w:val="22"/>
              </w:rPr>
              <w:t>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C389">
            <w:pPr>
              <w:jc w:val="right"/>
              <w:rPr>
                <w:rFonts w:ascii="宋体" w:hAnsi="宋体" w:eastAsia="宋体" w:cs="宋体"/>
                <w:color w:val="000000"/>
                <w:sz w:val="22"/>
              </w:rPr>
            </w:pPr>
            <w:r>
              <w:rPr>
                <w:rFonts w:hint="eastAsia" w:ascii="宋体" w:hAnsi="宋体" w:eastAsia="宋体" w:cs="宋体"/>
                <w:color w:val="000000"/>
                <w:sz w:val="22"/>
              </w:rPr>
              <w:t>682.18</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6737A">
            <w:pPr>
              <w:jc w:val="right"/>
              <w:rPr>
                <w:rFonts w:ascii="宋体" w:hAnsi="宋体" w:eastAsia="宋体" w:cs="宋体"/>
                <w:color w:val="000000"/>
                <w:sz w:val="22"/>
              </w:rPr>
            </w:pPr>
            <w:r>
              <w:rPr>
                <w:rFonts w:hint="eastAsia" w:ascii="宋体" w:hAnsi="宋体" w:eastAsia="宋体" w:cs="宋体"/>
                <w:color w:val="000000"/>
                <w:sz w:val="22"/>
              </w:rPr>
              <w:t>663.91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C73C">
            <w:pPr>
              <w:jc w:val="right"/>
              <w:rPr>
                <w:rFonts w:ascii="宋体" w:hAnsi="宋体" w:eastAsia="宋体" w:cs="宋体"/>
                <w:color w:val="000000"/>
                <w:sz w:val="22"/>
              </w:rPr>
            </w:pPr>
            <w:r>
              <w:rPr>
                <w:rFonts w:hint="eastAsia" w:ascii="宋体" w:hAnsi="宋体" w:eastAsia="宋体" w:cs="宋体"/>
                <w:color w:val="000000"/>
                <w:sz w:val="22"/>
              </w:rPr>
              <w:t>18.27</w:t>
            </w:r>
          </w:p>
        </w:tc>
      </w:tr>
      <w:tr w14:paraId="7A1AECED">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D903">
            <w:pPr>
              <w:jc w:val="left"/>
              <w:rPr>
                <w:rFonts w:ascii="宋体" w:hAnsi="宋体" w:eastAsia="宋体" w:cs="宋体"/>
                <w:color w:val="000000"/>
                <w:sz w:val="22"/>
              </w:rPr>
            </w:pPr>
            <w:r>
              <w:rPr>
                <w:rFonts w:hint="eastAsia" w:ascii="宋体" w:hAnsi="宋体" w:eastAsia="宋体" w:cs="宋体"/>
                <w:color w:val="000000"/>
                <w:sz w:val="22"/>
              </w:rPr>
              <w:t>20801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1D83">
            <w:pPr>
              <w:jc w:val="left"/>
              <w:rPr>
                <w:rFonts w:ascii="宋体" w:hAnsi="宋体" w:eastAsia="宋体" w:cs="宋体"/>
                <w:color w:val="000000"/>
                <w:sz w:val="22"/>
              </w:rPr>
            </w:pPr>
            <w:r>
              <w:rPr>
                <w:rFonts w:hint="eastAsia" w:ascii="宋体" w:hAnsi="宋体" w:eastAsia="宋体" w:cs="宋体"/>
                <w:color w:val="000000"/>
                <w:sz w:val="22"/>
              </w:rPr>
              <w:t>人力资源和社会保障管理事务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03B0">
            <w:pPr>
              <w:jc w:val="right"/>
              <w:rPr>
                <w:rFonts w:ascii="宋体" w:hAnsi="宋体" w:eastAsia="宋体" w:cs="宋体"/>
                <w:color w:val="000000"/>
                <w:sz w:val="22"/>
              </w:rPr>
            </w:pPr>
            <w:r>
              <w:rPr>
                <w:rFonts w:hint="eastAsia" w:ascii="宋体" w:hAnsi="宋体" w:eastAsia="宋体" w:cs="宋体"/>
                <w:color w:val="000000"/>
                <w:sz w:val="22"/>
              </w:rPr>
              <w:t>613.01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4C9A">
            <w:pPr>
              <w:jc w:val="right"/>
              <w:rPr>
                <w:rFonts w:ascii="宋体" w:hAnsi="宋体" w:eastAsia="宋体" w:cs="宋体"/>
                <w:color w:val="000000"/>
                <w:sz w:val="22"/>
              </w:rPr>
            </w:pPr>
            <w:r>
              <w:rPr>
                <w:rFonts w:hint="eastAsia" w:ascii="宋体" w:hAnsi="宋体" w:eastAsia="宋体" w:cs="宋体"/>
                <w:color w:val="000000"/>
                <w:sz w:val="22"/>
              </w:rPr>
              <w:t>594.74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1C323">
            <w:pPr>
              <w:jc w:val="right"/>
              <w:rPr>
                <w:rFonts w:ascii="宋体" w:hAnsi="宋体" w:eastAsia="宋体" w:cs="宋体"/>
                <w:color w:val="000000"/>
                <w:sz w:val="22"/>
              </w:rPr>
            </w:pPr>
            <w:r>
              <w:rPr>
                <w:rFonts w:hint="eastAsia" w:ascii="宋体" w:hAnsi="宋体" w:eastAsia="宋体" w:cs="宋体"/>
                <w:color w:val="000000"/>
                <w:sz w:val="22"/>
              </w:rPr>
              <w:t>18.27</w:t>
            </w:r>
          </w:p>
        </w:tc>
      </w:tr>
      <w:tr w14:paraId="3A210AE3">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B06F">
            <w:pPr>
              <w:jc w:val="left"/>
              <w:rPr>
                <w:rFonts w:ascii="宋体" w:hAnsi="宋体" w:eastAsia="宋体" w:cs="宋体"/>
                <w:color w:val="000000"/>
                <w:sz w:val="22"/>
              </w:rPr>
            </w:pPr>
            <w:r>
              <w:rPr>
                <w:rFonts w:hint="eastAsia" w:ascii="宋体" w:hAnsi="宋体" w:eastAsia="宋体" w:cs="宋体"/>
                <w:color w:val="000000"/>
                <w:sz w:val="22"/>
              </w:rPr>
              <w:t>2080101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41DD2">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B5FD">
            <w:pPr>
              <w:jc w:val="right"/>
              <w:rPr>
                <w:rFonts w:ascii="宋体" w:hAnsi="宋体" w:eastAsia="宋体" w:cs="宋体"/>
                <w:color w:val="000000"/>
                <w:sz w:val="22"/>
              </w:rPr>
            </w:pPr>
            <w:r>
              <w:rPr>
                <w:rFonts w:hint="eastAsia" w:ascii="宋体" w:hAnsi="宋体" w:eastAsia="宋体" w:cs="宋体"/>
                <w:color w:val="000000"/>
                <w:sz w:val="22"/>
              </w:rPr>
              <w:t>613.01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7A7B1">
            <w:pPr>
              <w:jc w:val="right"/>
              <w:rPr>
                <w:rFonts w:ascii="宋体" w:hAnsi="宋体" w:eastAsia="宋体" w:cs="宋体"/>
                <w:color w:val="000000"/>
                <w:sz w:val="22"/>
              </w:rPr>
            </w:pPr>
            <w:r>
              <w:rPr>
                <w:rFonts w:hint="eastAsia" w:ascii="宋体" w:hAnsi="宋体" w:eastAsia="宋体" w:cs="宋体"/>
                <w:color w:val="000000"/>
                <w:sz w:val="22"/>
              </w:rPr>
              <w:t>594.74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52AB8">
            <w:pPr>
              <w:jc w:val="right"/>
              <w:rPr>
                <w:rFonts w:ascii="宋体" w:hAnsi="宋体" w:eastAsia="宋体" w:cs="宋体"/>
                <w:color w:val="000000"/>
                <w:sz w:val="22"/>
              </w:rPr>
            </w:pPr>
            <w:r>
              <w:rPr>
                <w:rFonts w:hint="eastAsia" w:ascii="宋体" w:hAnsi="宋体" w:eastAsia="宋体" w:cs="宋体"/>
                <w:color w:val="000000"/>
                <w:sz w:val="22"/>
              </w:rPr>
              <w:t>18.27</w:t>
            </w:r>
          </w:p>
        </w:tc>
      </w:tr>
      <w:tr w14:paraId="4DB60E60">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681E">
            <w:pPr>
              <w:jc w:val="left"/>
              <w:rPr>
                <w:rFonts w:ascii="宋体" w:hAnsi="宋体" w:eastAsia="宋体" w:cs="宋体"/>
                <w:color w:val="000000"/>
                <w:sz w:val="22"/>
              </w:rPr>
            </w:pPr>
            <w:r>
              <w:rPr>
                <w:rFonts w:hint="eastAsia" w:ascii="宋体" w:hAnsi="宋体" w:eastAsia="宋体" w:cs="宋体"/>
                <w:color w:val="000000"/>
                <w:sz w:val="22"/>
              </w:rPr>
              <w:t>208</w:t>
            </w:r>
            <w:r>
              <w:rPr>
                <w:rFonts w:ascii="宋体" w:hAnsi="宋体" w:eastAsia="宋体" w:cs="宋体"/>
                <w:color w:val="000000"/>
                <w:sz w:val="22"/>
              </w:rPr>
              <w:t>99</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C839">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A26A">
            <w:pPr>
              <w:jc w:val="right"/>
              <w:rPr>
                <w:rFonts w:ascii="宋体" w:hAnsi="宋体" w:eastAsia="宋体" w:cs="宋体"/>
                <w:color w:val="000000"/>
                <w:sz w:val="22"/>
              </w:rPr>
            </w:pPr>
            <w:r>
              <w:rPr>
                <w:rFonts w:hint="eastAsia" w:ascii="宋体" w:hAnsi="宋体" w:eastAsia="宋体" w:cs="宋体"/>
                <w:color w:val="000000"/>
                <w:sz w:val="22"/>
              </w:rPr>
              <w:t>69.16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62DB">
            <w:pPr>
              <w:jc w:val="right"/>
              <w:rPr>
                <w:rFonts w:ascii="宋体" w:hAnsi="宋体" w:eastAsia="宋体" w:cs="宋体"/>
                <w:color w:val="000000"/>
                <w:sz w:val="22"/>
              </w:rPr>
            </w:pPr>
            <w:r>
              <w:rPr>
                <w:rFonts w:hint="eastAsia" w:ascii="宋体" w:hAnsi="宋体" w:eastAsia="宋体" w:cs="宋体"/>
                <w:color w:val="000000"/>
                <w:sz w:val="22"/>
              </w:rPr>
              <w:t>69.16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B584D">
            <w:pPr>
              <w:jc w:val="right"/>
              <w:rPr>
                <w:rFonts w:ascii="宋体" w:hAnsi="宋体" w:eastAsia="宋体" w:cs="宋体"/>
                <w:color w:val="000000"/>
                <w:sz w:val="22"/>
              </w:rPr>
            </w:pPr>
          </w:p>
        </w:tc>
      </w:tr>
      <w:tr w14:paraId="11B7CC21">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DB1B">
            <w:pPr>
              <w:jc w:val="left"/>
              <w:rPr>
                <w:rFonts w:ascii="宋体" w:hAnsi="宋体" w:eastAsia="宋体" w:cs="宋体"/>
                <w:color w:val="000000"/>
                <w:sz w:val="22"/>
              </w:rPr>
            </w:pPr>
            <w:r>
              <w:rPr>
                <w:rFonts w:hint="eastAsia" w:ascii="宋体" w:hAnsi="宋体" w:eastAsia="宋体" w:cs="宋体"/>
                <w:color w:val="000000"/>
                <w:sz w:val="22"/>
              </w:rPr>
              <w:t>2089901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D58E">
            <w:pPr>
              <w:jc w:val="left"/>
              <w:rPr>
                <w:rFonts w:ascii="宋体" w:hAnsi="宋体" w:eastAsia="宋体" w:cs="宋体"/>
                <w:color w:val="000000"/>
                <w:sz w:val="22"/>
              </w:rPr>
            </w:pPr>
            <w:r>
              <w:rPr>
                <w:rFonts w:hint="eastAsia" w:ascii="宋体" w:hAnsi="宋体" w:eastAsia="宋体" w:cs="宋体"/>
                <w:color w:val="000000"/>
                <w:sz w:val="22"/>
              </w:rPr>
              <w:t>其它社会保障和就业支出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67DB">
            <w:pPr>
              <w:jc w:val="right"/>
              <w:rPr>
                <w:rFonts w:ascii="宋体" w:hAnsi="宋体" w:eastAsia="宋体" w:cs="宋体"/>
                <w:color w:val="000000"/>
                <w:sz w:val="22"/>
              </w:rPr>
            </w:pPr>
            <w:r>
              <w:rPr>
                <w:rFonts w:hint="eastAsia" w:ascii="宋体" w:hAnsi="宋体" w:eastAsia="宋体" w:cs="宋体"/>
                <w:color w:val="000000"/>
                <w:sz w:val="22"/>
              </w:rPr>
              <w:t>69.16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85465">
            <w:pPr>
              <w:jc w:val="right"/>
              <w:rPr>
                <w:rFonts w:ascii="宋体" w:hAnsi="宋体" w:eastAsia="宋体" w:cs="宋体"/>
                <w:color w:val="000000"/>
                <w:sz w:val="22"/>
              </w:rPr>
            </w:pPr>
            <w:r>
              <w:rPr>
                <w:rFonts w:hint="eastAsia" w:ascii="宋体" w:hAnsi="宋体" w:eastAsia="宋体" w:cs="宋体"/>
                <w:color w:val="000000"/>
                <w:sz w:val="22"/>
              </w:rPr>
              <w:t>69.16</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F3EA0">
            <w:pPr>
              <w:jc w:val="right"/>
              <w:rPr>
                <w:rFonts w:ascii="宋体" w:hAnsi="宋体" w:eastAsia="宋体" w:cs="宋体"/>
                <w:color w:val="000000"/>
                <w:sz w:val="22"/>
              </w:rPr>
            </w:pPr>
          </w:p>
        </w:tc>
      </w:tr>
      <w:tr w14:paraId="615FADBC">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6D56">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EB28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D1EB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CC4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32EC">
            <w:pPr>
              <w:jc w:val="right"/>
              <w:rPr>
                <w:rFonts w:ascii="宋体" w:hAnsi="宋体" w:eastAsia="宋体" w:cs="宋体"/>
                <w:color w:val="000000"/>
                <w:sz w:val="22"/>
              </w:rPr>
            </w:pPr>
          </w:p>
        </w:tc>
      </w:tr>
    </w:tbl>
    <w:p w14:paraId="478822B5">
      <w:r>
        <w:br w:type="page"/>
      </w:r>
    </w:p>
    <w:tbl>
      <w:tblPr>
        <w:tblStyle w:val="6"/>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1A6A4D0F">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77CB5D1F">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一般公共预算财政拨款基本支出决算表</w:t>
            </w:r>
          </w:p>
        </w:tc>
      </w:tr>
      <w:tr w14:paraId="45DFA589">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14:paraId="27E35DB7">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1437F4DE">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14:paraId="70A9ABCF">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14:paraId="7B4C0CE9">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18F4BBA0">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14:paraId="60F0EE50">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14:paraId="3EC46650">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14:paraId="24BB8553">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B84851B">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noWrap/>
            <w:tcMar>
              <w:top w:w="15" w:type="dxa"/>
              <w:left w:w="15" w:type="dxa"/>
              <w:right w:w="15" w:type="dxa"/>
            </w:tcMar>
            <w:vAlign w:val="bottom"/>
          </w:tcPr>
          <w:p w14:paraId="2B7C24A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14:paraId="02498A40">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14:paraId="412F77C7">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14:paraId="31020677">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335967F9">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14:paraId="51E060C7">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14:paraId="44F098A7">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14:paraId="708B2ECE">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696234EC">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C3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DB90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5C80E184">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3F0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6BC8DD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F9D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16D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23B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E3E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BDA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0BA57">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2FD618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DBE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27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769D8374">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77DD5">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10155">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E431D">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F6D76">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E8E9F">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E2381">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60AC7">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66995">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A7AAE">
            <w:pPr>
              <w:jc w:val="center"/>
              <w:rPr>
                <w:rFonts w:ascii="宋体" w:hAnsi="宋体" w:eastAsia="宋体" w:cs="宋体"/>
                <w:color w:val="000000"/>
                <w:sz w:val="22"/>
              </w:rPr>
            </w:pPr>
          </w:p>
        </w:tc>
      </w:tr>
      <w:tr w14:paraId="11BDD91F">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35C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5424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77763">
            <w:pPr>
              <w:spacing w:line="220" w:lineRule="exact"/>
              <w:ind w:right="100"/>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6A32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5E1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193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149.87</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87E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EA60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D88F5">
            <w:pPr>
              <w:spacing w:line="180" w:lineRule="exact"/>
              <w:jc w:val="right"/>
              <w:rPr>
                <w:rFonts w:ascii="宋体" w:hAnsi="宋体" w:eastAsia="宋体" w:cs="宋体"/>
                <w:color w:val="000000"/>
                <w:sz w:val="20"/>
                <w:szCs w:val="20"/>
              </w:rPr>
            </w:pPr>
          </w:p>
        </w:tc>
      </w:tr>
      <w:tr w14:paraId="29804E4A">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3D5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8BF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E5B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161.54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51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736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9750">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103.61</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3F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E5E6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54C73">
            <w:pPr>
              <w:spacing w:line="180" w:lineRule="exact"/>
              <w:jc w:val="right"/>
              <w:rPr>
                <w:rFonts w:ascii="宋体" w:hAnsi="宋体" w:eastAsia="宋体" w:cs="宋体"/>
                <w:color w:val="000000"/>
                <w:sz w:val="20"/>
                <w:szCs w:val="20"/>
              </w:rPr>
            </w:pPr>
          </w:p>
        </w:tc>
      </w:tr>
      <w:tr w14:paraId="78F1B82E">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37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8941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AE32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125.57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79E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790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E32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13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B773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1960">
            <w:pPr>
              <w:spacing w:line="180" w:lineRule="exact"/>
              <w:jc w:val="right"/>
              <w:rPr>
                <w:rFonts w:ascii="宋体" w:hAnsi="宋体" w:eastAsia="宋体" w:cs="宋体"/>
                <w:color w:val="000000"/>
                <w:sz w:val="20"/>
                <w:szCs w:val="20"/>
              </w:rPr>
            </w:pPr>
          </w:p>
        </w:tc>
      </w:tr>
      <w:tr w14:paraId="506DB45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076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F36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3DA6">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56.64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37C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E22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3020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ED33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2BE7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BEC9">
            <w:pPr>
              <w:spacing w:line="180" w:lineRule="exact"/>
              <w:jc w:val="right"/>
              <w:rPr>
                <w:rFonts w:ascii="宋体" w:hAnsi="宋体" w:eastAsia="宋体" w:cs="宋体"/>
                <w:color w:val="000000"/>
                <w:sz w:val="20"/>
                <w:szCs w:val="20"/>
              </w:rPr>
            </w:pPr>
          </w:p>
        </w:tc>
      </w:tr>
      <w:tr w14:paraId="786E9B3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09B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F25A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C78E">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680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208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67B1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D8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BEC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918C">
            <w:pPr>
              <w:spacing w:line="180" w:lineRule="exact"/>
              <w:jc w:val="right"/>
              <w:rPr>
                <w:rFonts w:ascii="宋体" w:hAnsi="宋体" w:eastAsia="宋体" w:cs="宋体"/>
                <w:color w:val="000000"/>
                <w:sz w:val="20"/>
                <w:szCs w:val="20"/>
              </w:rPr>
            </w:pPr>
          </w:p>
        </w:tc>
      </w:tr>
      <w:tr w14:paraId="42A23F2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72B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D45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C0E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C2D7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043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BE8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A85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A2A5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E10E">
            <w:pPr>
              <w:spacing w:line="180" w:lineRule="exact"/>
              <w:jc w:val="right"/>
              <w:rPr>
                <w:rFonts w:ascii="宋体" w:hAnsi="宋体" w:eastAsia="宋体" w:cs="宋体"/>
                <w:color w:val="000000"/>
                <w:sz w:val="20"/>
                <w:szCs w:val="20"/>
              </w:rPr>
            </w:pPr>
          </w:p>
        </w:tc>
      </w:tr>
      <w:tr w14:paraId="1B89C161">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AB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896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9E4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39.38</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3F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B5E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98C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895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5FD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6ACE3">
            <w:pPr>
              <w:spacing w:line="180" w:lineRule="exact"/>
              <w:jc w:val="right"/>
              <w:rPr>
                <w:rFonts w:ascii="宋体" w:hAnsi="宋体" w:eastAsia="宋体" w:cs="宋体"/>
                <w:color w:val="000000"/>
                <w:sz w:val="20"/>
                <w:szCs w:val="20"/>
              </w:rPr>
            </w:pPr>
          </w:p>
        </w:tc>
      </w:tr>
      <w:tr w14:paraId="3B94F31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E5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61F0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E72D5">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2.03</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5D95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15B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B6A87">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B27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4CF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A69B6">
            <w:pPr>
              <w:spacing w:line="180" w:lineRule="exact"/>
              <w:jc w:val="right"/>
              <w:rPr>
                <w:rFonts w:ascii="宋体" w:hAnsi="宋体" w:eastAsia="宋体" w:cs="宋体"/>
                <w:color w:val="000000"/>
                <w:sz w:val="20"/>
                <w:szCs w:val="20"/>
              </w:rPr>
            </w:pPr>
          </w:p>
        </w:tc>
      </w:tr>
      <w:tr w14:paraId="06F50C1A">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BD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E8E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DFC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29.64</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CC75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F38B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AA56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4.60</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62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47F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F3BD2">
            <w:pPr>
              <w:spacing w:line="180" w:lineRule="exact"/>
              <w:jc w:val="right"/>
              <w:rPr>
                <w:rFonts w:ascii="宋体" w:hAnsi="宋体" w:eastAsia="宋体" w:cs="宋体"/>
                <w:color w:val="000000"/>
                <w:sz w:val="20"/>
                <w:szCs w:val="20"/>
              </w:rPr>
            </w:pPr>
          </w:p>
        </w:tc>
      </w:tr>
      <w:tr w14:paraId="6A3DD41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74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50FE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8265">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4672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1AB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E16C">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BA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ECC3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9D0B">
            <w:pPr>
              <w:spacing w:line="180" w:lineRule="exact"/>
              <w:jc w:val="right"/>
              <w:rPr>
                <w:rFonts w:ascii="宋体" w:hAnsi="宋体" w:eastAsia="宋体" w:cs="宋体"/>
                <w:color w:val="000000"/>
                <w:sz w:val="20"/>
                <w:szCs w:val="20"/>
              </w:rPr>
            </w:pPr>
          </w:p>
        </w:tc>
      </w:tr>
      <w:tr w14:paraId="5CFA2AC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00B6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151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683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14.17</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197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F57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EDD7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9.72</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77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37A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C7BFE">
            <w:pPr>
              <w:spacing w:line="180" w:lineRule="exact"/>
              <w:jc w:val="right"/>
              <w:rPr>
                <w:rFonts w:ascii="宋体" w:hAnsi="宋体" w:eastAsia="宋体" w:cs="宋体"/>
                <w:color w:val="000000"/>
                <w:sz w:val="20"/>
                <w:szCs w:val="20"/>
              </w:rPr>
            </w:pPr>
          </w:p>
        </w:tc>
      </w:tr>
      <w:tr w14:paraId="265743D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45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8FE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D429">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21.36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7D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89D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E54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02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B502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F6FB">
            <w:pPr>
              <w:spacing w:line="180" w:lineRule="exact"/>
              <w:jc w:val="right"/>
              <w:rPr>
                <w:rFonts w:ascii="宋体" w:hAnsi="宋体" w:eastAsia="宋体" w:cs="宋体"/>
                <w:color w:val="000000"/>
                <w:sz w:val="20"/>
                <w:szCs w:val="20"/>
              </w:rPr>
            </w:pPr>
          </w:p>
        </w:tc>
      </w:tr>
      <w:tr w14:paraId="2E9A45C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B1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DB7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3A62">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68DF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8787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49CA">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19.99</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4228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389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48C41">
            <w:pPr>
              <w:spacing w:line="180" w:lineRule="exact"/>
              <w:jc w:val="right"/>
              <w:rPr>
                <w:rFonts w:ascii="宋体" w:hAnsi="宋体" w:eastAsia="宋体" w:cs="宋体"/>
                <w:color w:val="000000"/>
                <w:sz w:val="20"/>
                <w:szCs w:val="20"/>
              </w:rPr>
            </w:pPr>
          </w:p>
        </w:tc>
      </w:tr>
      <w:tr w14:paraId="72402419">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02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467B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F7DC">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07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B38B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366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B8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110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A16B">
            <w:pPr>
              <w:spacing w:line="180" w:lineRule="exact"/>
              <w:jc w:val="right"/>
              <w:rPr>
                <w:rFonts w:ascii="宋体" w:hAnsi="宋体" w:eastAsia="宋体" w:cs="宋体"/>
                <w:color w:val="000000"/>
                <w:sz w:val="20"/>
                <w:szCs w:val="20"/>
              </w:rPr>
            </w:pPr>
          </w:p>
        </w:tc>
      </w:tr>
      <w:tr w14:paraId="7A97CD4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59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A35B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03F99">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D950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8BB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A22FE">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0.78</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9F1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A259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F088">
            <w:pPr>
              <w:spacing w:line="180" w:lineRule="exact"/>
              <w:jc w:val="right"/>
              <w:rPr>
                <w:rFonts w:ascii="宋体" w:hAnsi="宋体" w:eastAsia="宋体" w:cs="宋体"/>
                <w:color w:val="000000"/>
                <w:sz w:val="20"/>
                <w:szCs w:val="20"/>
              </w:rPr>
            </w:pPr>
          </w:p>
        </w:tc>
      </w:tr>
      <w:tr w14:paraId="2C8430AA">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B1D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EF2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9C77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66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6A90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012B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C7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BA37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F3D80">
            <w:pPr>
              <w:spacing w:line="180" w:lineRule="exact"/>
              <w:jc w:val="right"/>
              <w:rPr>
                <w:rFonts w:ascii="宋体" w:hAnsi="宋体" w:eastAsia="宋体" w:cs="宋体"/>
                <w:color w:val="000000"/>
                <w:sz w:val="20"/>
                <w:szCs w:val="20"/>
              </w:rPr>
            </w:pPr>
          </w:p>
        </w:tc>
      </w:tr>
      <w:tr w14:paraId="7E06283A">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59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2E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7EF7">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B93BF">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BF6D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79DF6">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4.74</w:t>
            </w: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EF9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55DC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4A5D">
            <w:pPr>
              <w:spacing w:line="180" w:lineRule="exact"/>
              <w:jc w:val="right"/>
              <w:rPr>
                <w:rFonts w:ascii="宋体" w:hAnsi="宋体" w:eastAsia="宋体" w:cs="宋体"/>
                <w:color w:val="000000"/>
                <w:sz w:val="20"/>
                <w:szCs w:val="20"/>
              </w:rPr>
            </w:pPr>
          </w:p>
        </w:tc>
      </w:tr>
      <w:tr w14:paraId="0669108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BC5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D09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47AB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E768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53A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4771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AED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8C7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AC1E">
            <w:pPr>
              <w:spacing w:line="180" w:lineRule="exact"/>
              <w:jc w:val="right"/>
              <w:rPr>
                <w:rFonts w:ascii="宋体" w:hAnsi="宋体" w:eastAsia="宋体" w:cs="宋体"/>
                <w:color w:val="000000"/>
                <w:sz w:val="20"/>
                <w:szCs w:val="20"/>
              </w:rPr>
            </w:pPr>
          </w:p>
        </w:tc>
      </w:tr>
      <w:tr w14:paraId="101D989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833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DC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15381">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57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509F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B427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8ABD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5317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BFA9">
            <w:pPr>
              <w:spacing w:line="180" w:lineRule="exact"/>
              <w:jc w:val="right"/>
              <w:rPr>
                <w:rFonts w:ascii="宋体" w:hAnsi="宋体" w:eastAsia="宋体" w:cs="宋体"/>
                <w:color w:val="000000"/>
                <w:sz w:val="20"/>
                <w:szCs w:val="20"/>
              </w:rPr>
            </w:pPr>
          </w:p>
        </w:tc>
      </w:tr>
      <w:tr w14:paraId="518F89C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C16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8CB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CA92">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81.96</w:t>
            </w: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7D5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CC8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128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40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E5D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DFD8D">
            <w:pPr>
              <w:spacing w:line="180" w:lineRule="exact"/>
              <w:jc w:val="right"/>
              <w:rPr>
                <w:rFonts w:ascii="宋体" w:hAnsi="宋体" w:eastAsia="宋体" w:cs="宋体"/>
                <w:color w:val="000000"/>
                <w:sz w:val="20"/>
                <w:szCs w:val="20"/>
              </w:rPr>
            </w:pPr>
          </w:p>
        </w:tc>
      </w:tr>
      <w:tr w14:paraId="7055E6A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25F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4F0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25BEA">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46C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8127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DEF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6D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CF52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AB57">
            <w:pPr>
              <w:spacing w:line="180" w:lineRule="exact"/>
              <w:jc w:val="right"/>
              <w:rPr>
                <w:rFonts w:ascii="宋体" w:hAnsi="宋体" w:eastAsia="宋体" w:cs="宋体"/>
                <w:color w:val="000000"/>
                <w:sz w:val="20"/>
                <w:szCs w:val="20"/>
              </w:rPr>
            </w:pPr>
          </w:p>
        </w:tc>
      </w:tr>
      <w:tr w14:paraId="46B9F19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647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30D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5AC80">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4B4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4D8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61F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22A6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A689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269FD">
            <w:pPr>
              <w:spacing w:line="180" w:lineRule="exact"/>
              <w:jc w:val="right"/>
              <w:rPr>
                <w:rFonts w:ascii="宋体" w:hAnsi="宋体" w:eastAsia="宋体" w:cs="宋体"/>
                <w:color w:val="000000"/>
                <w:sz w:val="20"/>
                <w:szCs w:val="20"/>
              </w:rPr>
            </w:pPr>
          </w:p>
        </w:tc>
      </w:tr>
      <w:tr w14:paraId="3790240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724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D6A4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F612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1F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C03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CFE7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84D2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279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1B48">
            <w:pPr>
              <w:spacing w:line="180" w:lineRule="exact"/>
              <w:jc w:val="right"/>
              <w:rPr>
                <w:rFonts w:ascii="宋体" w:hAnsi="宋体" w:eastAsia="宋体" w:cs="宋体"/>
                <w:color w:val="000000"/>
                <w:sz w:val="20"/>
                <w:szCs w:val="20"/>
              </w:rPr>
            </w:pPr>
          </w:p>
        </w:tc>
      </w:tr>
      <w:tr w14:paraId="7EFB99B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2B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010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CBE8">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A11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47ED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C159">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179D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68C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5C29">
            <w:pPr>
              <w:spacing w:line="180" w:lineRule="exact"/>
              <w:jc w:val="right"/>
              <w:rPr>
                <w:rFonts w:ascii="宋体" w:hAnsi="宋体" w:eastAsia="宋体" w:cs="宋体"/>
                <w:color w:val="000000"/>
                <w:sz w:val="20"/>
                <w:szCs w:val="20"/>
              </w:rPr>
            </w:pPr>
          </w:p>
        </w:tc>
      </w:tr>
      <w:tr w14:paraId="550EFCD2">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E1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DB5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2198">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0B0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023C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3EB0">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D01E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A3F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2A85">
            <w:pPr>
              <w:spacing w:line="180" w:lineRule="exact"/>
              <w:jc w:val="right"/>
              <w:rPr>
                <w:rFonts w:ascii="宋体" w:hAnsi="宋体" w:eastAsia="宋体" w:cs="宋体"/>
                <w:color w:val="000000"/>
                <w:sz w:val="20"/>
                <w:szCs w:val="20"/>
              </w:rPr>
            </w:pPr>
          </w:p>
        </w:tc>
      </w:tr>
      <w:tr w14:paraId="13F1840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4E1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64A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A507">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50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928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E2EE">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AEC4">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8B45E">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A787">
            <w:pPr>
              <w:spacing w:line="180" w:lineRule="exact"/>
              <w:jc w:val="right"/>
              <w:rPr>
                <w:rFonts w:ascii="宋体" w:hAnsi="宋体" w:eastAsia="宋体" w:cs="宋体"/>
                <w:color w:val="000000"/>
                <w:sz w:val="20"/>
                <w:szCs w:val="20"/>
              </w:rPr>
            </w:pPr>
          </w:p>
        </w:tc>
      </w:tr>
      <w:tr w14:paraId="43013EF5">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C58F">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13F62">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FFEC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5FC0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2B64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175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B805">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3C4B9">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A36E">
            <w:pPr>
              <w:spacing w:line="180" w:lineRule="exact"/>
              <w:jc w:val="right"/>
              <w:rPr>
                <w:rFonts w:ascii="宋体" w:hAnsi="宋体" w:eastAsia="宋体" w:cs="宋体"/>
                <w:color w:val="000000"/>
                <w:sz w:val="20"/>
                <w:szCs w:val="20"/>
              </w:rPr>
            </w:pPr>
          </w:p>
        </w:tc>
      </w:tr>
      <w:tr w14:paraId="25AAF47F">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1225">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0A451">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6CCE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F31A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8D5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ACBC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381A3">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991AD">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7146">
            <w:pPr>
              <w:spacing w:line="180" w:lineRule="exact"/>
              <w:jc w:val="right"/>
              <w:rPr>
                <w:rFonts w:ascii="宋体" w:hAnsi="宋体" w:eastAsia="宋体" w:cs="宋体"/>
                <w:color w:val="000000"/>
                <w:sz w:val="20"/>
                <w:szCs w:val="20"/>
              </w:rPr>
            </w:pPr>
          </w:p>
        </w:tc>
      </w:tr>
      <w:tr w14:paraId="41BBBA7F">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CB62">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BA58">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532.31</w:t>
            </w:r>
          </w:p>
        </w:tc>
        <w:tc>
          <w:tcPr>
            <w:tcW w:w="5657"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072D5">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5B16E">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149.87</w:t>
            </w:r>
          </w:p>
        </w:tc>
      </w:tr>
    </w:tbl>
    <w:p w14:paraId="1F746E7F">
      <w:r>
        <w:br w:type="page"/>
      </w:r>
    </w:p>
    <w:tbl>
      <w:tblPr>
        <w:tblStyle w:val="6"/>
        <w:tblW w:w="9220" w:type="dxa"/>
        <w:jc w:val="center"/>
        <w:tblLayout w:type="autofit"/>
        <w:tblCellMar>
          <w:top w:w="0" w:type="dxa"/>
          <w:left w:w="0" w:type="dxa"/>
          <w:bottom w:w="0" w:type="dxa"/>
          <w:right w:w="0" w:type="dxa"/>
        </w:tblCellMar>
      </w:tblPr>
      <w:tblGrid>
        <w:gridCol w:w="1267"/>
        <w:gridCol w:w="1686"/>
        <w:gridCol w:w="1565"/>
        <w:gridCol w:w="1565"/>
        <w:gridCol w:w="1565"/>
        <w:gridCol w:w="1572"/>
      </w:tblGrid>
      <w:tr w14:paraId="7BDA568B">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14:paraId="47724B6D">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一般公共预算财政拨款“三公”经费支出决算表</w:t>
            </w:r>
          </w:p>
        </w:tc>
      </w:tr>
      <w:tr w14:paraId="7B866358">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71D96BA7">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391241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FB084CC">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1F4B15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6AF587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A85FDC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6F47A0A9">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27259D55">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3F79D5E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08AC3F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BC1498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1AD9A0C">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E9F81C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35DAC02">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77DB2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4DBAF96B">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620D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C8E26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7E3CC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6E09F3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82DAC8D">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DE185D3">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9E33B">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E3F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E11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A2A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10E9866">
            <w:pPr>
              <w:jc w:val="center"/>
              <w:rPr>
                <w:rFonts w:ascii="宋体" w:hAnsi="宋体" w:eastAsia="宋体" w:cs="宋体"/>
                <w:color w:val="000000"/>
                <w:sz w:val="22"/>
              </w:rPr>
            </w:pPr>
          </w:p>
        </w:tc>
      </w:tr>
      <w:tr w14:paraId="257416E2">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FD0A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6CB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652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53D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932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4FB8D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77065302">
        <w:tblPrEx>
          <w:tblCellMar>
            <w:top w:w="0" w:type="dxa"/>
            <w:left w:w="0" w:type="dxa"/>
            <w:bottom w:w="0" w:type="dxa"/>
            <w:right w:w="0" w:type="dxa"/>
          </w:tblCellMar>
        </w:tblPrEx>
        <w:trPr>
          <w:trHeight w:val="417" w:hRule="atLeast"/>
          <w:jc w:val="center"/>
        </w:trPr>
        <w:tc>
          <w:tcPr>
            <w:tcW w:w="0" w:type="auto"/>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BA084F6">
            <w:pPr>
              <w:jc w:val="right"/>
              <w:rPr>
                <w:rFonts w:ascii="宋体" w:hAnsi="宋体" w:eastAsia="宋体" w:cs="宋体"/>
                <w:color w:val="000000"/>
                <w:sz w:val="22"/>
              </w:rPr>
            </w:pPr>
            <w:r>
              <w:rPr>
                <w:rFonts w:ascii="宋体" w:hAnsi="宋体" w:eastAsia="宋体" w:cs="宋体"/>
                <w:color w:val="000000"/>
                <w:sz w:val="22"/>
              </w:rPr>
              <w:t>5.02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40B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FFB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C9C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93D4">
            <w:pPr>
              <w:jc w:val="right"/>
              <w:rPr>
                <w:rFonts w:ascii="宋体" w:hAnsi="宋体" w:eastAsia="宋体" w:cs="宋体"/>
                <w:color w:val="000000"/>
                <w:sz w:val="22"/>
              </w:rPr>
            </w:pPr>
          </w:p>
        </w:tc>
        <w:tc>
          <w:tcPr>
            <w:tcW w:w="0" w:type="auto"/>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430020E">
            <w:pPr>
              <w:jc w:val="right"/>
              <w:rPr>
                <w:rFonts w:ascii="宋体" w:hAnsi="宋体" w:eastAsia="宋体" w:cs="宋体"/>
                <w:color w:val="000000"/>
                <w:sz w:val="22"/>
              </w:rPr>
            </w:pPr>
            <w:r>
              <w:rPr>
                <w:rFonts w:hint="eastAsia" w:ascii="宋体" w:hAnsi="宋体" w:eastAsia="宋体" w:cs="宋体"/>
                <w:color w:val="000000"/>
                <w:sz w:val="22"/>
              </w:rPr>
              <w:t>5.02</w:t>
            </w:r>
          </w:p>
        </w:tc>
      </w:tr>
      <w:tr w14:paraId="284DE4C2">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CFEC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6ECD5898">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09B3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F3A37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F25BC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18964B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18125D16">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AE22B16">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B117D">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7E7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DBC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452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4E4EB851">
            <w:pPr>
              <w:jc w:val="center"/>
              <w:rPr>
                <w:rFonts w:ascii="宋体" w:hAnsi="宋体" w:eastAsia="宋体" w:cs="宋体"/>
                <w:color w:val="000000"/>
                <w:sz w:val="22"/>
              </w:rPr>
            </w:pPr>
          </w:p>
        </w:tc>
      </w:tr>
      <w:tr w14:paraId="3D9B1D8C">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F2E7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D2D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A0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BFA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477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D329A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0CFBCF79">
        <w:tblPrEx>
          <w:tblCellMar>
            <w:top w:w="0" w:type="dxa"/>
            <w:left w:w="0" w:type="dxa"/>
            <w:bottom w:w="0" w:type="dxa"/>
            <w:right w:w="0" w:type="dxa"/>
          </w:tblCellMar>
        </w:tblPrEx>
        <w:trPr>
          <w:trHeight w:val="447" w:hRule="atLeast"/>
          <w:jc w:val="center"/>
        </w:trPr>
        <w:tc>
          <w:tcPr>
            <w:tcW w:w="0" w:type="auto"/>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D53153A">
            <w:pPr>
              <w:jc w:val="right"/>
              <w:rPr>
                <w:rFonts w:ascii="宋体" w:hAnsi="宋体" w:eastAsia="宋体" w:cs="宋体"/>
                <w:color w:val="000000"/>
                <w:sz w:val="22"/>
              </w:rPr>
            </w:pPr>
            <w:r>
              <w:rPr>
                <w:rFonts w:hint="eastAsia" w:ascii="宋体" w:hAnsi="宋体" w:eastAsia="宋体" w:cs="宋体"/>
                <w:color w:val="000000"/>
                <w:sz w:val="22"/>
              </w:rPr>
              <w:t>4.74</w:t>
            </w: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F0BB1AC">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6703FFA">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FEEA59">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6ADCAE">
            <w:pPr>
              <w:jc w:val="right"/>
              <w:rPr>
                <w:rFonts w:ascii="宋体" w:hAnsi="宋体" w:eastAsia="宋体" w:cs="宋体"/>
                <w:color w:val="000000"/>
                <w:sz w:val="22"/>
              </w:rPr>
            </w:pPr>
          </w:p>
        </w:tc>
        <w:tc>
          <w:tcPr>
            <w:tcW w:w="0" w:type="auto"/>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CD61B25">
            <w:pPr>
              <w:jc w:val="right"/>
              <w:rPr>
                <w:rFonts w:ascii="宋体" w:hAnsi="宋体" w:eastAsia="宋体" w:cs="宋体"/>
                <w:color w:val="000000"/>
                <w:sz w:val="22"/>
              </w:rPr>
            </w:pPr>
            <w:r>
              <w:rPr>
                <w:rFonts w:hint="eastAsia" w:ascii="宋体" w:hAnsi="宋体" w:eastAsia="宋体" w:cs="宋体"/>
                <w:color w:val="000000"/>
                <w:sz w:val="22"/>
              </w:rPr>
              <w:t>4.74</w:t>
            </w:r>
          </w:p>
        </w:tc>
      </w:tr>
    </w:tbl>
    <w:p w14:paraId="7CB48AD5">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9510" w:type="dxa"/>
        <w:jc w:val="center"/>
        <w:tblLayout w:type="autofit"/>
        <w:tblCellMar>
          <w:top w:w="0" w:type="dxa"/>
          <w:left w:w="0" w:type="dxa"/>
          <w:bottom w:w="0" w:type="dxa"/>
          <w:right w:w="0" w:type="dxa"/>
        </w:tblCellMar>
      </w:tblPr>
      <w:tblGrid>
        <w:gridCol w:w="1031"/>
        <w:gridCol w:w="59"/>
        <w:gridCol w:w="59"/>
        <w:gridCol w:w="1489"/>
        <w:gridCol w:w="1145"/>
        <w:gridCol w:w="1145"/>
        <w:gridCol w:w="1145"/>
        <w:gridCol w:w="1145"/>
        <w:gridCol w:w="1145"/>
        <w:gridCol w:w="1147"/>
      </w:tblGrid>
      <w:tr w14:paraId="3708736B">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14:paraId="001CB9C9">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政府性基金预算财政拨款收入支出决算表</w:t>
            </w:r>
          </w:p>
        </w:tc>
      </w:tr>
      <w:tr w14:paraId="302CDAB0">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6EB415E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5FD5294">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B19F6E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DD203B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F47028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E26BA3F">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E9E376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13D554A">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23371FE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662EE477">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2C2607C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682EFEC5">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F2B0A8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3F0C86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610B75FA">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71469E2">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0564DEC3">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EA0DADC">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13013AF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5DCECFE">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9DA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9DA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1229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1430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115E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25EE444F">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7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68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116363">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26CF71">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488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674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FCC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9CBFE">
            <w:pPr>
              <w:jc w:val="center"/>
              <w:rPr>
                <w:rFonts w:ascii="宋体" w:hAnsi="宋体" w:eastAsia="宋体" w:cs="宋体"/>
                <w:color w:val="000000"/>
                <w:sz w:val="22"/>
              </w:rPr>
            </w:pPr>
          </w:p>
        </w:tc>
      </w:tr>
      <w:tr w14:paraId="026F8A9E">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A3A2">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E0F8">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705DD0">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11415C">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40E68">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B170B">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4F977">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DD1A7D">
            <w:pPr>
              <w:jc w:val="center"/>
              <w:rPr>
                <w:rFonts w:ascii="宋体" w:hAnsi="宋体" w:eastAsia="宋体" w:cs="宋体"/>
                <w:color w:val="000000"/>
                <w:sz w:val="22"/>
              </w:rPr>
            </w:pPr>
          </w:p>
        </w:tc>
      </w:tr>
      <w:tr w14:paraId="14E35C87">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9801">
            <w:pPr>
              <w:jc w:val="center"/>
              <w:rPr>
                <w:rFonts w:ascii="宋体" w:hAnsi="宋体" w:eastAsia="宋体" w:cs="宋体"/>
                <w:color w:val="000000"/>
                <w:sz w:val="22"/>
              </w:rPr>
            </w:pPr>
          </w:p>
        </w:tc>
        <w:tc>
          <w:tcPr>
            <w:tcW w:w="0" w:type="auto"/>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D639">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441BA">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C76054">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BF991">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94312">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21841">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6D7CBD">
            <w:pPr>
              <w:jc w:val="center"/>
              <w:rPr>
                <w:rFonts w:ascii="宋体" w:hAnsi="宋体" w:eastAsia="宋体" w:cs="宋体"/>
                <w:color w:val="000000"/>
                <w:sz w:val="22"/>
              </w:rPr>
            </w:pPr>
          </w:p>
        </w:tc>
      </w:tr>
      <w:tr w14:paraId="03C26725">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EC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CCC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7CC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08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BC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20E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4E1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3F552E7D">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1E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03754">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FA85">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E6046">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2B3A0">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7317">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FE82">
            <w:pPr>
              <w:jc w:val="right"/>
              <w:rPr>
                <w:rFonts w:ascii="宋体" w:hAnsi="宋体" w:eastAsia="宋体" w:cs="宋体"/>
                <w:b/>
                <w:color w:val="000000"/>
                <w:sz w:val="22"/>
              </w:rPr>
            </w:pPr>
          </w:p>
        </w:tc>
      </w:tr>
      <w:tr w14:paraId="31C827F0">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119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5937">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28B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C9A5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596B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B0BA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511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F52AC">
            <w:pPr>
              <w:jc w:val="right"/>
              <w:rPr>
                <w:rFonts w:ascii="宋体" w:hAnsi="宋体" w:eastAsia="宋体" w:cs="宋体"/>
                <w:color w:val="000000"/>
                <w:sz w:val="22"/>
              </w:rPr>
            </w:pPr>
          </w:p>
        </w:tc>
      </w:tr>
      <w:tr w14:paraId="58537396">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F197">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536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C33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36C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139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4BD07">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E3B9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E5385">
            <w:pPr>
              <w:jc w:val="right"/>
              <w:rPr>
                <w:rFonts w:ascii="宋体" w:hAnsi="宋体" w:eastAsia="宋体" w:cs="宋体"/>
                <w:color w:val="000000"/>
                <w:sz w:val="22"/>
              </w:rPr>
            </w:pPr>
          </w:p>
        </w:tc>
      </w:tr>
      <w:tr w14:paraId="6C17D9AD">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9309">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F08F">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AE4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24B9">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2B99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A233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A6B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87CB">
            <w:pPr>
              <w:jc w:val="right"/>
              <w:rPr>
                <w:rFonts w:ascii="宋体" w:hAnsi="宋体" w:eastAsia="宋体" w:cs="宋体"/>
                <w:color w:val="000000"/>
                <w:sz w:val="22"/>
              </w:rPr>
            </w:pPr>
          </w:p>
        </w:tc>
      </w:tr>
      <w:tr w14:paraId="0AA70A0D">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6603A">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8B83">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45B64">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DF6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C287B">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ACD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E330A">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EA5F">
            <w:pPr>
              <w:jc w:val="right"/>
              <w:rPr>
                <w:rFonts w:ascii="宋体" w:hAnsi="宋体" w:eastAsia="宋体" w:cs="宋体"/>
                <w:color w:val="000000"/>
                <w:sz w:val="22"/>
              </w:rPr>
            </w:pPr>
          </w:p>
        </w:tc>
      </w:tr>
      <w:tr w14:paraId="64A9E90B">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BC83">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D3C5">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B1120">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F9F6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1613">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0E9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B0BC">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CBF47">
            <w:pPr>
              <w:jc w:val="right"/>
              <w:rPr>
                <w:rFonts w:ascii="宋体" w:hAnsi="宋体" w:eastAsia="宋体" w:cs="宋体"/>
                <w:color w:val="000000"/>
                <w:sz w:val="22"/>
              </w:rPr>
            </w:pPr>
          </w:p>
        </w:tc>
      </w:tr>
    </w:tbl>
    <w:p w14:paraId="2D19847D">
      <w:r>
        <w:rPr>
          <w:rFonts w:hint="eastAsia"/>
        </w:rPr>
        <w:t>注</w:t>
      </w:r>
      <w:r>
        <w:t>：空</w:t>
      </w:r>
      <w:r>
        <w:rPr>
          <w:rFonts w:hint="eastAsia"/>
        </w:rPr>
        <w:t>表</w:t>
      </w:r>
      <w:r>
        <w:t>列示</w:t>
      </w:r>
      <w:r>
        <w:br w:type="page"/>
      </w:r>
    </w:p>
    <w:tbl>
      <w:tblPr>
        <w:tblStyle w:val="6"/>
        <w:tblW w:w="9915" w:type="dxa"/>
        <w:jc w:val="center"/>
        <w:tblLayout w:type="autofit"/>
        <w:tblCellMar>
          <w:top w:w="0" w:type="dxa"/>
          <w:left w:w="0" w:type="dxa"/>
          <w:bottom w:w="0" w:type="dxa"/>
          <w:right w:w="0" w:type="dxa"/>
        </w:tblCellMar>
      </w:tblPr>
      <w:tblGrid>
        <w:gridCol w:w="1288"/>
        <w:gridCol w:w="74"/>
        <w:gridCol w:w="74"/>
        <w:gridCol w:w="3798"/>
        <w:gridCol w:w="961"/>
        <w:gridCol w:w="1860"/>
        <w:gridCol w:w="1860"/>
      </w:tblGrid>
      <w:tr w14:paraId="25862E8D">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14:paraId="760BB870">
            <w:pPr>
              <w:widowControl/>
              <w:jc w:val="center"/>
              <w:textAlignment w:val="center"/>
              <w:rPr>
                <w:rFonts w:ascii="仿宋" w:hAnsi="仿宋" w:eastAsia="仿宋" w:cs="黑体"/>
                <w:color w:val="000000"/>
                <w:sz w:val="36"/>
                <w:szCs w:val="36"/>
              </w:rPr>
            </w:pPr>
            <w:r>
              <w:rPr>
                <w:rFonts w:hint="eastAsia" w:ascii="仿宋" w:hAnsi="仿宋" w:eastAsia="仿宋" w:cs="黑体"/>
                <w:color w:val="000000"/>
                <w:kern w:val="0"/>
                <w:sz w:val="36"/>
                <w:szCs w:val="36"/>
              </w:rPr>
              <w:t>国有资本经营预算财政拨款支出决算表</w:t>
            </w:r>
          </w:p>
        </w:tc>
      </w:tr>
      <w:tr w14:paraId="2B857A79">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55B0C3A8">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4B6584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7542AD2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5BA58FF6">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1BA3AF2E">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012B0F8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79A94E7A">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shd w:val="clear" w:color="auto" w:fill="auto"/>
            <w:noWrap/>
            <w:tcMar>
              <w:top w:w="15" w:type="dxa"/>
              <w:left w:w="15" w:type="dxa"/>
              <w:right w:w="15" w:type="dxa"/>
            </w:tcMar>
            <w:vAlign w:val="bottom"/>
          </w:tcPr>
          <w:p w14:paraId="023B41D9">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14:paraId="06DD95A1">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3DAA8D2B">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51682DC">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14:paraId="2FF6EB35">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14:paraId="602A466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A337F55">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2F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0" w:type="auto"/>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C2E4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4E6AAF71">
        <w:tblPrEx>
          <w:tblCellMar>
            <w:top w:w="0" w:type="dxa"/>
            <w:left w:w="0" w:type="dxa"/>
            <w:bottom w:w="0" w:type="dxa"/>
            <w:right w:w="0" w:type="dxa"/>
          </w:tblCellMar>
        </w:tblPrEx>
        <w:trPr>
          <w:trHeight w:val="615" w:hRule="atLeast"/>
          <w:jc w:val="center"/>
        </w:trPr>
        <w:tc>
          <w:tcPr>
            <w:tcW w:w="171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4B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FB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20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FA2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C2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3C2A38A3">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8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003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EF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08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31045314">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E4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40156">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6FAD1">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9CE3B">
            <w:pPr>
              <w:jc w:val="right"/>
              <w:rPr>
                <w:rFonts w:ascii="宋体" w:hAnsi="宋体" w:eastAsia="宋体" w:cs="宋体"/>
                <w:b/>
                <w:color w:val="000000"/>
                <w:sz w:val="22"/>
              </w:rPr>
            </w:pPr>
          </w:p>
        </w:tc>
      </w:tr>
      <w:tr w14:paraId="55163926">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87A2">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23FD4">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0D2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D8FF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318B">
            <w:pPr>
              <w:jc w:val="right"/>
              <w:rPr>
                <w:rFonts w:ascii="宋体" w:hAnsi="宋体" w:eastAsia="宋体" w:cs="宋体"/>
                <w:color w:val="000000"/>
                <w:sz w:val="22"/>
              </w:rPr>
            </w:pPr>
          </w:p>
        </w:tc>
      </w:tr>
      <w:tr w14:paraId="4D287863">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B9F1">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B572B">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5AE5">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81AF">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417A">
            <w:pPr>
              <w:jc w:val="right"/>
              <w:rPr>
                <w:rFonts w:ascii="宋体" w:hAnsi="宋体" w:eastAsia="宋体" w:cs="宋体"/>
                <w:color w:val="000000"/>
                <w:sz w:val="22"/>
              </w:rPr>
            </w:pPr>
          </w:p>
        </w:tc>
      </w:tr>
      <w:tr w14:paraId="366B187F">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6801">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688CB">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C1B6D">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B95B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0D154">
            <w:pPr>
              <w:jc w:val="right"/>
              <w:rPr>
                <w:rFonts w:ascii="宋体" w:hAnsi="宋体" w:eastAsia="宋体" w:cs="宋体"/>
                <w:color w:val="000000"/>
                <w:sz w:val="22"/>
              </w:rPr>
            </w:pPr>
          </w:p>
        </w:tc>
      </w:tr>
      <w:tr w14:paraId="64DA142F">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794E">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D426D">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A3F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E3F3E">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0D22D">
            <w:pPr>
              <w:jc w:val="right"/>
              <w:rPr>
                <w:rFonts w:ascii="宋体" w:hAnsi="宋体" w:eastAsia="宋体" w:cs="宋体"/>
                <w:color w:val="000000"/>
                <w:sz w:val="22"/>
              </w:rPr>
            </w:pPr>
          </w:p>
        </w:tc>
      </w:tr>
      <w:tr w14:paraId="002F6832">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4D79">
            <w:pPr>
              <w:jc w:val="left"/>
              <w:rPr>
                <w:rFonts w:ascii="宋体" w:hAnsi="宋体" w:eastAsia="宋体" w:cs="宋体"/>
                <w:color w:val="000000"/>
                <w:sz w:val="22"/>
              </w:rPr>
            </w:pPr>
          </w:p>
        </w:tc>
        <w:tc>
          <w:tcPr>
            <w:tcW w:w="28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C18C6">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2CD6">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1A1C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B6378">
            <w:pPr>
              <w:jc w:val="right"/>
              <w:rPr>
                <w:rFonts w:ascii="宋体" w:hAnsi="宋体" w:eastAsia="宋体" w:cs="宋体"/>
                <w:color w:val="000000"/>
                <w:sz w:val="22"/>
              </w:rPr>
            </w:pPr>
          </w:p>
        </w:tc>
      </w:tr>
    </w:tbl>
    <w:p w14:paraId="2A5D0757">
      <w:r>
        <w:rPr>
          <w:rFonts w:hint="eastAsia"/>
        </w:rPr>
        <w:t>注</w:t>
      </w:r>
      <w:r>
        <w:t>：空</w:t>
      </w:r>
      <w:r>
        <w:rPr>
          <w:rFonts w:hint="eastAsia"/>
        </w:rPr>
        <w:t>表</w:t>
      </w:r>
      <w:r>
        <w:t>列示</w:t>
      </w:r>
      <w:r>
        <w:br w:type="page"/>
      </w:r>
    </w:p>
    <w:p w14:paraId="6D4D141C">
      <w:r>
        <w:pict>
          <v:rect id="_x0000_s1037" o:spid="_x0000_s1037"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v:rect>
        </w:pict>
      </w:r>
    </w:p>
    <w:sectPr>
      <w:headerReference r:id="rId27" w:type="first"/>
      <w:headerReference r:id="rId26" w:type="default"/>
      <w:footerReference r:id="rId28"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思源黑体 HW Bold">
    <w:altName w:val="宋体"/>
    <w:panose1 w:val="00000000000000000000"/>
    <w:charset w:val="86"/>
    <w:family w:val="swiss"/>
    <w:pitch w:val="default"/>
    <w:sig w:usb0="00000000" w:usb1="00000000" w:usb2="00000016" w:usb3="00000000" w:csb0="002E0107" w:csb1="00000000"/>
  </w:font>
  <w:font w:name="楷体_GB2312">
    <w:panose1 w:val="02010609030101010101"/>
    <w:charset w:val="86"/>
    <w:family w:val="auto"/>
    <w:pitch w:val="default"/>
    <w:sig w:usb0="00000001" w:usb1="080E0000" w:usb2="00000000" w:usb3="00000000" w:csb0="00040000" w:csb1="00000000"/>
  </w:font>
  <w:font w:name="Yu Gothic UI Semibold">
    <w:altName w:val="Meiryo"/>
    <w:panose1 w:val="00000000000000000000"/>
    <w:charset w:val="80"/>
    <w:family w:val="swiss"/>
    <w:pitch w:val="default"/>
    <w:sig w:usb0="00000000" w:usb1="00000000" w:usb2="00000016" w:usb3="00000000" w:csb0="2002009F" w:csb1="00000000"/>
  </w:font>
  <w:font w:name="Meiryo">
    <w:panose1 w:val="020B0604030504040204"/>
    <w:charset w:val="80"/>
    <w:family w:val="auto"/>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UnicodeMS">
    <w:altName w:val="Calibri"/>
    <w:panose1 w:val="00000000000000000000"/>
    <w:charset w:val="81"/>
    <w:family w:val="auto"/>
    <w:pitch w:val="default"/>
    <w:sig w:usb0="00000000" w:usb1="00000000" w:usb2="00000010" w:usb3="00000000" w:csb0="00080001"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Calibri"/>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5CFF">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CF4DC">
    <w:pPr>
      <w:pStyle w:val="4"/>
    </w:pPr>
    <w:r>
      <w:pict>
        <v:shape id="文本框 14" o:spid="_x0000_s4112" o:spt="202" type="#_x0000_t202" style="position:absolute;left:0pt;margin-left:205.45pt;margin-top:-18.75pt;height:31.45pt;width:30.15pt;mso-position-horizontal-relative:margin;z-index:2516828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">
          <v:path/>
          <v:fill on="f" focussize="0,0"/>
          <v:stroke on="f" weight="0.5pt" joinstyle="miter"/>
          <v:imagedata o:title=""/>
          <o:lock v:ext="edit"/>
          <v:textbox inset="0mm,0mm,0mm,0mm">
            <w:txbxContent>
              <w:p w14:paraId="06842104">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6894">
    <w:pPr>
      <w:pStyle w:val="4"/>
    </w:pPr>
    <w:r>
      <w:pict>
        <v:shape id="文本框 45" o:spid="_x0000_s4104" o:spt="202" type="#_x0000_t202" style="position:absolute;left:0pt;margin-left:209.15pt;margin-top:-6pt;height:18.7pt;width:144pt;mso-position-horizontal-relative:margin;mso-wrap-style:none;z-index:2516858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Bs7ZtgawIAABMFAAAOAAAAAAAAAAAAAAAA&#10;AC4CAABkcnMvZTJvRG9jLnhtbFBLAQItABQABgAIAAAAIQA8SX4/4AAAAAoBAAAPAAAAAAAAAAAA&#10;AAAAAMUEAABkcnMvZG93bnJldi54bWxQSwUGAAAAAAQABADzAAAA0gUAAAAA&#10;">
          <v:path/>
          <v:fill on="f" focussize="0,0"/>
          <v:stroke on="f" weight="0.5pt" joinstyle="miter"/>
          <v:imagedata o:title=""/>
          <o:lock v:ext="edit"/>
          <v:textbox inset="0mm,0mm,0mm,0mm">
            <w:txbxContent>
              <w:p w14:paraId="4DA7F308">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- 31 -</w:t>
                </w:r>
                <w:r>
                  <w:rPr>
                    <w:rFonts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766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E2F1">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039B">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B264">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39F3">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832D">
    <w:pPr>
      <w:pStyle w:val="4"/>
    </w:pPr>
    <w:r>
      <w:pict>
        <v:shape id="文本框 2" o:spid="_x0000_s4136" o:spt="202" type="#_x0000_t202" style="position:absolute;left:0pt;margin-left:209.65pt;margin-top:-12.95pt;height:14.3pt;width:30.6pt;mso-position-horizontal-relative:margin;z-index:2516797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">
          <v:path/>
          <v:fill on="f" focussize="0,0"/>
          <v:stroke on="f" weight="0.5pt" joinstyle="miter"/>
          <v:imagedata o:title=""/>
          <o:lock v:ext="edit"/>
          <v:textbox inset="0mm,0mm,0mm,0mm">
            <w:txbxContent>
              <w:p w14:paraId="6FE15CF0">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- 7 -</w:t>
                </w:r>
                <w:r>
                  <w:rPr>
                    <w:rFonts w:ascii="Times New Roman" w:hAnsi="Times New Roman" w:cs="Times New Roman"/>
                    <w:sz w:val="24"/>
                    <w:szCs w:val="24"/>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A5A8">
    <w:pPr>
      <w:pStyle w:val="4"/>
    </w:pPr>
    <w:r>
      <w:pict>
        <v:shape id="文本框 3" o:spid="_x0000_s4135" o:spt="202" type="#_x0000_t202" style="position:absolute;left:0pt;margin-left:206.55pt;margin-top:-22.45pt;height:35.15pt;width:34pt;mso-position-horizontal-relative:margin;z-index:2516807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">
          <v:path/>
          <v:fill on="f" focussize="0,0"/>
          <v:stroke on="f" weight="0.5pt" joinstyle="miter"/>
          <v:imagedata o:title=""/>
          <o:lock v:ext="edit"/>
          <v:textbox inset="0mm,0mm,0mm,0mm">
            <w:txbxContent>
              <w:p w14:paraId="207125D4">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3BB5">
    <w:pPr>
      <w:pStyle w:val="4"/>
    </w:pPr>
    <w:r>
      <w:pict>
        <v:shape id="文本框 5" o:spid="_x0000_s4120" o:spt="202" type="#_x0000_t202" style="position:absolute;left:0pt;margin-left:209.15pt;margin-top:-6pt;height:18.7pt;width:144pt;mso-position-horizontal-relative:margin;mso-wrap-style:none;z-index:2516817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">
          <v:path/>
          <v:fill on="f" focussize="0,0"/>
          <v:stroke on="f" weight="0.5pt" joinstyle="miter"/>
          <v:imagedata o:title=""/>
          <o:lock v:ext="edit"/>
          <v:textbox inset="0mm,0mm,0mm,0mm">
            <w:txbxContent>
              <w:p w14:paraId="69F0DB63">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- 20 -</w:t>
                </w:r>
                <w:r>
                  <w:rPr>
                    <w:rFonts w:ascii="Times New Roman" w:hAnsi="Times New Roman" w:cs="Times New Roman"/>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FD07B">
    <w:pPr>
      <w:pStyle w:val="5"/>
    </w:pPr>
    <w:r>
      <w:pict>
        <v:group id="组合 76" o:spid="_x0000_s4148" o:spt="203" style="position:absolute;left:0pt;margin-top:29.75pt;height:32pt;width:157.5pt;mso-position-horizontal:left;mso-position-horizontal-relative:page;mso-position-vertical-relative:page;z-index:251666432;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">
          <o:lock v:ext="edit"/>
          <v:shape id="文本框 6" o:spid="_x0000_s4150"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v:path/>
            <v:fill on="f" focussize="0,0"/>
            <v:stroke on="f" weight="0.5pt" joinstyle="miter"/>
            <v:imagedata o:title=""/>
            <o:lock v:ext="edit"/>
            <v:textbox>
              <w:txbxContent>
                <w:p w14:paraId="1A6C71A3">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4149"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">
            <v:path/>
            <v:fill on="t" focussize="0,0"/>
            <v:stroke on="f" weight="1pt"/>
            <v:imagedata o:title=""/>
            <o:lock v:ext="edit"/>
          </v:rect>
        </v:group>
      </w:pict>
    </w:r>
    <w:r>
      <w:pict>
        <v:group id="_x0000_s4144" o:spid="_x0000_s4144" o:spt="203" style="position:absolute;left:0pt;margin-left:0pt;margin-top:0pt;height:58.95pt;width:596.5pt;mso-position-horizontal-relative:page;mso-position-vertical-relative:page;z-index:25166540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o:lock v:ext="edit"/>
          <v:rect id="矩形 2" o:spid="_x0000_s4147" o:spt="1" style="position:absolute;left:881;top:1538;height:146;width:11925;v-text-anchor:middle;" fillcolor="#FFD966"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46" o:spt="100" style="position:absolute;left:10177;top:686;height:862;width:2619;v-text-anchor:middle;" fillcolor="#000000"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45" o:spt="100" style="position:absolute;left:10467;top:505;height:1108;width:2345;v-text-anchor:middle;" fillcolor="#FFD966"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CA70">
    <w:pPr>
      <w:pStyle w:val="5"/>
    </w:pPr>
    <w:r>
      <w:pict>
        <v:group id="_x0000_s4124" o:spid="_x0000_s4124" o:spt="203" style="position:absolute;left:0pt;margin-left:0pt;margin-top:0pt;height:37.85pt;width:594.8pt;mso-position-horizontal-relative:page;mso-position-vertical-relative:page;z-index:251673600;mso-width-relative:page;mso-height-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o:lock v:ext="edit"/>
          <v:rect id="矩形 2" o:spid="_x0000_s4127" o:spt="1" style="position:absolute;left:881;top:1538;height:146;width:11925;v-text-anchor:middle;" fillcolor="#FFD966"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path/>
            <v:fill on="t" focussize="0,0"/>
            <v:stroke on="f" weight="1pt"/>
            <v:imagedata o:title=""/>
            <o:lock v:ext="edit"/>
          </v:rect>
          <v:shape id="任意多边形 3" o:spid="_x0000_s4126" o:spt="100" style="position:absolute;left:10177;top:686;height:862;width:2619;v-text-anchor:middle;" fillcolor="#000000"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 path="m595,1l2619,0,2619,862,0,862,595,1xe">
            <v:path o:connecttype="segments" o:connectlocs="595,1;2619,0;2619,862;0,862;595,1" o:connectangles="0,0,0,0,0"/>
            <v:fill on="t" focussize="0,0"/>
            <v:stroke on="f" weight="1pt" joinstyle="miter"/>
            <v:imagedata o:title=""/>
            <o:lock v:ext="edit"/>
          </v:shape>
          <v:shape id="任意多边形 4" o:spid="_x0000_s4125" o:spt="100" style="position:absolute;left:10467;top:505;height:1108;width:2345;v-text-anchor:middle;" fillcolor="#FFD966"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组合 180" o:spid="_x0000_s4121" o:spt="203" style="position:absolute;left:0pt;margin-left:-2.15pt;margin-top:47.15pt;height:32pt;width:235.7pt;mso-position-horizontal-relative:page;mso-position-vertical-relative:page;z-index:251674624;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">
          <o:lock v:ext="edit"/>
          <v:shape id="文本框 6" o:spid="_x0000_s4123"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">
            <v:path/>
            <v:fill on="f" focussize="0,0"/>
            <v:stroke on="f" weight="0.5pt" joinstyle="miter"/>
            <v:imagedata o:title=""/>
            <o:lock v:ext="edit"/>
            <v:textbox>
              <w:txbxContent>
                <w:p w14:paraId="7984E85E">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4122"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">
            <v:path/>
            <v:fill on="t" focussize="0,0"/>
            <v:stroke on="f" weight="1pt"/>
            <v:imagedata o:title=""/>
            <o:lock v:ext="edit"/>
          </v:rect>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D2C82">
    <w:pPr>
      <w:pStyle w:val="5"/>
    </w:pPr>
    <w:r>
      <w:pict>
        <v:group id="组合 189" o:spid="_x0000_s4117" o:spt="203" style="position:absolute;left:0pt;margin-top:29.75pt;height:32pt;width:157.5pt;mso-position-horizontal:left;mso-position-horizontal-relative:page;mso-position-vertical-relative:page;z-index:251676672;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">
          <o:lock v:ext="edit"/>
          <v:shape id="文本框 6" o:spid="_x0000_s4119"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v:path/>
            <v:fill on="f" focussize="0,0"/>
            <v:stroke on="f" weight="0.5pt" joinstyle="miter"/>
            <v:imagedata o:title=""/>
            <o:lock v:ext="edit"/>
            <v:textbox>
              <w:txbxContent>
                <w:p w14:paraId="571E00A3">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4118"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">
            <v:path/>
            <v:fill on="t" focussize="0,0"/>
            <v:stroke on="f" weight="1pt"/>
            <v:imagedata o:title=""/>
            <o:lock v:ext="edit"/>
          </v:rect>
        </v:group>
      </w:pict>
    </w:r>
    <w:r>
      <w:pict>
        <v:group id="_x0000_s4113" o:spid="_x0000_s4113" o:spt="203" style="position:absolute;left:0pt;margin-left:0pt;margin-top:0pt;height:58.95pt;width:596.5pt;mso-position-horizontal-relative:page;mso-position-vertical-relative:page;z-index:251675648;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o:lock v:ext="edit"/>
          <v:rect id="矩形 2" o:spid="_x0000_s4116" o:spt="1" style="position:absolute;left:881;top:1538;height:146;width:11925;v-text-anchor:middle;" fillcolor="#FFD966"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4115" o:spt="100" style="position:absolute;left:10177;top:686;height:862;width:2619;v-text-anchor:middle;" fillcolor="#000000"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 path="m595,1l2619,0,2619,862,0,862,595,1xe">
            <v:path o:connecttype="segments" o:connectlocs="595,1;2619,0;2619,862;0,862;595,1" o:connectangles="0,0,0,0,0"/>
            <v:fill on="t" focussize="0,0"/>
            <v:stroke on="f" weight="1pt" joinstyle="miter"/>
            <v:imagedata o:title=""/>
            <o:lock v:ext="edit"/>
          </v:shape>
          <v:shape id="任意多边形 4" o:spid="_x0000_s4114" o:spt="100" style="position:absolute;left:10467;top:505;height:1108;width:2345;v-text-anchor:middle;" fillcolor="#FFD966"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C23B">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682E6">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6598">
    <w:pPr>
      <w:pStyle w:val="5"/>
    </w:pPr>
    <w:r>
      <w:pict>
        <v:group id="_x0000_s4108" o:spid="_x0000_s4108" o:spt="203" style="position:absolute;left:0pt;margin-left:2.5pt;margin-top:28.75pt;height:35.25pt;width:594.8pt;mso-position-horizontal-relative:page;mso-position-vertical-relative:page;z-index:251686912;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o:lock v:ext="edit"/>
          <v:rect id="矩形 2" o:spid="_x0000_s4111" o:spt="1" style="position:absolute;left:881;top:1538;height:146;width:11925;v-text-anchor:middle;" fillcolor="#FFD966"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10" o:spt="100" style="position:absolute;left:10177;top:686;height:862;width:2619;v-text-anchor:middle;" fillcolor="#000000"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09" o:spt="100" style="position:absolute;left:10467;top:505;height:1108;width:2345;v-text-anchor:middle;" fillcolor="#FFD966"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 path="m668,0l2619,10,2619,1265,0,1265,668,0xe">
            <v:path o:connecttype="segments" o:connectlocs="598,0;2345,8;2345,1108;0,1108;598,0" o:connectangles="0,0,0,0,0"/>
            <v:fill on="t" focussize="0,0"/>
            <v:stroke on="f" weight="1pt" joinstyle="miter"/>
            <v:imagedata o:title=""/>
            <o:lock v:ext="edit"/>
          </v:shape>
        </v:group>
      </w:pict>
    </w:r>
    <w:r>
      <w:pict>
        <v:group id="组合 46" o:spid="_x0000_s4105" o:spt="203" style="position:absolute;left:0pt;margin-left:0pt;margin-top:29.75pt;height:32pt;width:280pt;mso-position-horizontal-relative:page;mso-position-vertical-relative:page;z-index:251687936;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">
          <o:lock v:ext="edit"/>
          <v:shape id="文本框 6" o:spid="_x0000_s4107"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v:path/>
            <v:fill on="f" focussize="0,0"/>
            <v:stroke on="f" weight="0.5pt" joinstyle="miter"/>
            <v:imagedata o:title=""/>
            <o:lock v:ext="edit"/>
            <v:textbox>
              <w:txbxContent>
                <w:p w14:paraId="570836CB">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13F2F288"/>
              </w:txbxContent>
            </v:textbox>
          </v:shape>
          <v:rect id="矩形 7" o:spid="_x0000_s4106"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">
            <v:path/>
            <v:fill on="t" focussize="0,0"/>
            <v:stroke on="f" weight="1pt"/>
            <v:imagedata o:title=""/>
            <o:lock v:ext="edit"/>
          </v:rect>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40721">
    <w:pPr>
      <w:pStyle w:val="5"/>
    </w:pPr>
    <w:r>
      <w:pict>
        <v:group id="_x0000_s4100" o:spid="_x0000_s4100" o:spt="203" style="position:absolute;left:0pt;margin-left:0pt;margin-top:0pt;height:38.05pt;width:596.5pt;mso-position-horizontal-relative:page;mso-position-vertical-relative:page;z-index:251683840;mso-width-relative:page;mso-height-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o:lock v:ext="edit"/>
          <v:rect id="矩形 2" o:spid="_x0000_s4103" o:spt="1" style="position:absolute;left:881;top:1538;height:146;width:11925;v-text-anchor:middle;" fillcolor="#FFD966"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path/>
            <v:fill on="t" focussize="0,0"/>
            <v:stroke on="f" weight="1pt"/>
            <v:imagedata o:title=""/>
            <o:lock v:ext="edit"/>
          </v:rect>
          <v:shape id="任意多边形 3" o:spid="_x0000_s4102" o:spt="100" style="position:absolute;left:10177;top:686;height:862;width:2619;v-text-anchor:middle;" fillcolor="#000000"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01" o:spt="100" style="position:absolute;left:10467;top:505;height:1108;width:2345;v-text-anchor:middle;" fillcolor="#FFD966"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 path="m668,0l2619,10,2619,1265,0,1265,668,0xe">
            <v:path o:connecttype="segments" o:connectlocs="598,0;2345,8;2345,1108;0,1108;598,0" o:connectangles="0,0,0,0,0"/>
            <v:fill on="t" focussize="0,0"/>
            <v:stroke on="f" weight="1pt" joinstyle="miter"/>
            <v:imagedata o:title=""/>
            <o:lock v:ext="edit"/>
          </v:shape>
        </v:group>
      </w:pict>
    </w:r>
    <w:r>
      <w:pict>
        <v:group id="组合 16" o:spid="_x0000_s4097" o:spt="203" style="position:absolute;left:0pt;margin-top:29.75pt;height:32pt;width:254.25pt;mso-position-horizontal:left;mso-position-horizontal-relative:page;mso-position-vertical-relative:page;z-index:251684864;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">
          <o:lock v:ext="edit"/>
          <v:shape id="文本框 6" o:spid="_x0000_s4099"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v:path/>
            <v:fill on="f" focussize="0,0"/>
            <v:stroke on="f" weight="0.5pt" joinstyle="miter"/>
            <v:imagedata o:title=""/>
            <o:lock v:ext="edit"/>
            <v:textbox>
              <w:txbxContent>
                <w:p w14:paraId="7B0C17E3">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4098"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">
            <v:path/>
            <v:fill on="t" focussize="0,0"/>
            <v:stroke on="f" weight="1pt"/>
            <v:imagedata o:title=""/>
            <o:lock v:ext="edit"/>
          </v:rect>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FF3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37E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8C8B">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7788">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6C2E">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7958">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BF94">
    <w:pPr>
      <w:pStyle w:val="5"/>
    </w:pPr>
    <w:r>
      <w:pict>
        <v:group id="_x0000_s4140" o:spid="_x0000_s4140" o:spt="203" style="position:absolute;left:0pt;margin-left:0pt;margin-top:53.75pt;height:31.5pt;width:594.8pt;mso-position-horizontal-relative:page;mso-position-vertical-relative:page;z-index:251677696;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o:lock v:ext="edit"/>
          <v:rect id="矩形 2" o:spid="_x0000_s4143" o:spt="1" style="position:absolute;left:881;top:1538;height:146;width:11925;v-text-anchor:middle;" fillcolor="#FFD966"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path/>
            <v:fill on="t" focussize="0,0"/>
            <v:stroke on="f" weight="1pt"/>
            <v:imagedata o:title=""/>
            <o:lock v:ext="edit"/>
          </v:rect>
          <v:shape id="任意多边形 3" o:spid="_x0000_s4142" o:spt="100" style="position:absolute;left:10177;top:686;height:862;width:2619;v-text-anchor:middle;" fillcolor="#000000"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 path="m595,1l2619,0,2619,862,0,862,595,1xe">
            <v:path o:connecttype="segments" o:connectlocs="595,1;2619,0;2619,862;0,862;595,1" o:connectangles="0,0,0,0,0"/>
            <v:fill on="t" focussize="0,0"/>
            <v:stroke on="f" weight="1pt" joinstyle="miter"/>
            <v:imagedata o:title=""/>
            <o:lock v:ext="edit"/>
          </v:shape>
          <v:shape id="任意多边形 4" o:spid="_x0000_s4141" o:spt="100" style="position:absolute;left:10467;top:505;height:1108;width:2345;v-text-anchor:middle;" fillcolor="#FFD966"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 path="m668,0l2619,10,2619,1265,0,1265,668,0xe">
            <v:path o:connecttype="segments" o:connectlocs="598,0;2345,8;2345,1108;0,1108;598,0" o:connectangles="0,0,0,0,0"/>
            <v:fill on="t" focussize="0,0"/>
            <v:stroke on="f" weight="1pt" joinstyle="miter"/>
            <v:imagedata o:title=""/>
            <o:lock v:ext="edit"/>
          </v:shape>
        </v:group>
      </w:pict>
    </w:r>
    <w:r>
      <w:pict>
        <v:group id="组合 237" o:spid="_x0000_s4137" o:spt="203" style="position:absolute;left:0pt;margin-left:-2.15pt;margin-top:47.15pt;height:32pt;width:235.7pt;mso-position-horizontal-relative:page;mso-position-vertical-relative:page;z-index:251678720;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">
          <o:lock v:ext="edit"/>
          <v:shape id="文本框 6" o:spid="_x0000_s4139"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3EwwAAANwAAAAPAAAAZHJzL2Rvd25yZXYueG1sRE/LisIw&#10;FN0L8w/hDrjTdD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gqutxMMAAADcAAAADwAA&#10;AAAAAAAAAAAAAAAHAgAAZHJzL2Rvd25yZXYueG1sUEsFBgAAAAADAAMAtwAAAPcCAAAAAA==&#10;">
            <v:path/>
            <v:fill on="f" focussize="0,0"/>
            <v:stroke on="f" weight="0.5pt" joinstyle="miter"/>
            <v:imagedata o:title=""/>
            <o:lock v:ext="edit"/>
            <v:textbox>
              <w:txbxContent>
                <w:p w14:paraId="315B1CC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4138"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">
            <v:path/>
            <v:fill on="t" focussize="0,0"/>
            <v:stroke on="f" weight="1pt"/>
            <v:imagedata o:title=""/>
            <o:lock v:ext="edit"/>
          </v:rect>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030B">
    <w:pPr>
      <w:pStyle w:val="5"/>
    </w:pPr>
    <w:r>
      <w:pict>
        <v:group id="_x0000_s4131" o:spid="_x0000_s4131" o:spt="203" style="position:absolute;left:0pt;margin-left:2.75pt;margin-top:46.95pt;height:32.8pt;width:596.85pt;mso-position-horizontal-relative:page;mso-position-vertical-relative:page;z-index:251671552;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o:lock v:ext="edit"/>
          <v:rect id="矩形 2" o:spid="_x0000_s4134" o:spt="1" style="position:absolute;left:881;top:1538;height:146;width:11925;v-text-anchor:middle;" fillcolor="#FFD966"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path/>
            <v:fill on="t" focussize="0,0"/>
            <v:stroke on="f" weight="1pt"/>
            <v:imagedata o:title=""/>
            <o:lock v:ext="edit"/>
          </v:rect>
          <v:shape id="任意多边形 3" o:spid="_x0000_s4133" o:spt="100" style="position:absolute;left:10177;top:686;height:862;width:2619;v-text-anchor:middle;" fillcolor="#000000"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 path="m595,1l2619,0,2619,862,0,862,595,1xe">
            <v:path o:connecttype="segments" o:connectlocs="595,1;2619,0;2619,862;0,862;595,1" o:connectangles="0,0,0,0,0"/>
            <v:fill on="t" focussize="0,0"/>
            <v:stroke on="f" weight="1pt" joinstyle="miter"/>
            <v:imagedata o:title=""/>
            <o:lock v:ext="edit"/>
          </v:shape>
          <v:shape id="任意多边形 4" o:spid="_x0000_s4132" o:spt="100" style="position:absolute;left:10467;top:505;height:1107;width:2385;v-text-anchor:middle;" fillcolor="#FFD966"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 path="m668,0l2619,10,2619,1265,0,1265,668,0xe">
            <v:path o:connecttype="segments" o:connectlocs="608,0;2385,8;2385,1107;0,1107;608,0" o:connectangles="0,0,0,0,0"/>
            <v:fill on="t" focussize="0,0"/>
            <v:stroke on="f" weight="1pt" joinstyle="miter"/>
            <v:imagedata o:title=""/>
            <o:lock v:ext="edit"/>
          </v:shape>
        </v:group>
      </w:pict>
    </w:r>
    <w:r>
      <w:pict>
        <v:group id="组合 135" o:spid="_x0000_s4128" o:spt="203" style="position:absolute;left:0pt;margin-left:1.95pt;margin-top:47.1pt;height:32pt;width:235.7pt;mso-position-horizontal-relative:page;mso-position-vertical-relative:page;z-index:251672576;mso-width-relative:page;mso-height-relative:page;" coordorigin="1337,880" coordsize="315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">
          <o:lock v:ext="edit"/>
          <v:shape id="文本框 6" o:spid="_x0000_s4130" o:spt="202" type="#_x0000_t202" style="position:absolute;left:1401;top:880;height:641;width:308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RxQAAANwAAAAPAAAAZHJzL2Rvd25yZXYueG1sRE9La8JA&#10;EL4X/A/LFHqrm6Yo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BHXf1RxQAAANwAAAAP&#10;AAAAAAAAAAAAAAAAAAcCAABkcnMvZG93bnJldi54bWxQSwUGAAAAAAMAAwC3AAAA+QIAAAAA&#10;">
            <v:path/>
            <v:fill on="f" focussize="0,0"/>
            <v:stroke on="f" weight="0.5pt" joinstyle="miter"/>
            <v:imagedata o:title=""/>
            <o:lock v:ext="edit"/>
            <v:textbox>
              <w:txbxContent>
                <w:p w14:paraId="2015564D">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4129" o:spt="1" style="position:absolute;left:1337;top:1044;height:330;width:119;v-text-anchor:middle;" fillcolor="#000000"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">
            <v:path/>
            <v:fill on="t" focussize="0,0"/>
            <v:stroke on="f" weight="1pt"/>
            <v:imagedata o:title=""/>
            <o:lock v:ext="edit"/>
          </v:rec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59950409"/>
    <w:multiLevelType w:val="singleLevel"/>
    <w:tmpl w:val="5995040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6AAF1C96"/>
    <w:rsid w:val="00032737"/>
    <w:rsid w:val="00035706"/>
    <w:rsid w:val="0007063E"/>
    <w:rsid w:val="00073392"/>
    <w:rsid w:val="00073F4E"/>
    <w:rsid w:val="00086C89"/>
    <w:rsid w:val="000A39FB"/>
    <w:rsid w:val="000D2605"/>
    <w:rsid w:val="00105306"/>
    <w:rsid w:val="00117746"/>
    <w:rsid w:val="001234D4"/>
    <w:rsid w:val="0015025D"/>
    <w:rsid w:val="00163F95"/>
    <w:rsid w:val="00180A9A"/>
    <w:rsid w:val="001829C0"/>
    <w:rsid w:val="00184809"/>
    <w:rsid w:val="00192112"/>
    <w:rsid w:val="001A5884"/>
    <w:rsid w:val="001B0127"/>
    <w:rsid w:val="001C12D5"/>
    <w:rsid w:val="001C69F7"/>
    <w:rsid w:val="001F4D28"/>
    <w:rsid w:val="002214E1"/>
    <w:rsid w:val="00235AAF"/>
    <w:rsid w:val="002650EC"/>
    <w:rsid w:val="00275A0F"/>
    <w:rsid w:val="002A6C46"/>
    <w:rsid w:val="002C19B5"/>
    <w:rsid w:val="002D6D3D"/>
    <w:rsid w:val="003637ED"/>
    <w:rsid w:val="0036630E"/>
    <w:rsid w:val="003A4EE8"/>
    <w:rsid w:val="003B0D6B"/>
    <w:rsid w:val="003D2E87"/>
    <w:rsid w:val="003F762A"/>
    <w:rsid w:val="0044095D"/>
    <w:rsid w:val="00442CC2"/>
    <w:rsid w:val="00446244"/>
    <w:rsid w:val="00447EA8"/>
    <w:rsid w:val="00473C20"/>
    <w:rsid w:val="004D61CB"/>
    <w:rsid w:val="005011D6"/>
    <w:rsid w:val="00503F2E"/>
    <w:rsid w:val="00516937"/>
    <w:rsid w:val="00534828"/>
    <w:rsid w:val="00552226"/>
    <w:rsid w:val="005526B7"/>
    <w:rsid w:val="00566120"/>
    <w:rsid w:val="00582E6D"/>
    <w:rsid w:val="005954D5"/>
    <w:rsid w:val="005A53FA"/>
    <w:rsid w:val="005D1293"/>
    <w:rsid w:val="00611FC3"/>
    <w:rsid w:val="0062473B"/>
    <w:rsid w:val="00644D5F"/>
    <w:rsid w:val="006569AF"/>
    <w:rsid w:val="006727AD"/>
    <w:rsid w:val="00685324"/>
    <w:rsid w:val="00691425"/>
    <w:rsid w:val="00692999"/>
    <w:rsid w:val="006A516E"/>
    <w:rsid w:val="006B0830"/>
    <w:rsid w:val="006C5E07"/>
    <w:rsid w:val="00716E2B"/>
    <w:rsid w:val="00770F18"/>
    <w:rsid w:val="00773B74"/>
    <w:rsid w:val="0078290C"/>
    <w:rsid w:val="00783638"/>
    <w:rsid w:val="007A7E28"/>
    <w:rsid w:val="007C06CA"/>
    <w:rsid w:val="007D3039"/>
    <w:rsid w:val="008163FB"/>
    <w:rsid w:val="0082605B"/>
    <w:rsid w:val="00855C36"/>
    <w:rsid w:val="00857DBE"/>
    <w:rsid w:val="008701BC"/>
    <w:rsid w:val="00883D92"/>
    <w:rsid w:val="008A5362"/>
    <w:rsid w:val="008F21F1"/>
    <w:rsid w:val="008F221B"/>
    <w:rsid w:val="008F5A2D"/>
    <w:rsid w:val="00921602"/>
    <w:rsid w:val="00957EA1"/>
    <w:rsid w:val="00966E5B"/>
    <w:rsid w:val="00980ECF"/>
    <w:rsid w:val="00994AC7"/>
    <w:rsid w:val="009B1D76"/>
    <w:rsid w:val="009B4EF0"/>
    <w:rsid w:val="009D271F"/>
    <w:rsid w:val="00A929C2"/>
    <w:rsid w:val="00AD097F"/>
    <w:rsid w:val="00B147AF"/>
    <w:rsid w:val="00B311F5"/>
    <w:rsid w:val="00B43114"/>
    <w:rsid w:val="00B56949"/>
    <w:rsid w:val="00B844F4"/>
    <w:rsid w:val="00BA06A1"/>
    <w:rsid w:val="00BA770A"/>
    <w:rsid w:val="00BE0AC3"/>
    <w:rsid w:val="00C054DE"/>
    <w:rsid w:val="00C56F96"/>
    <w:rsid w:val="00C679A9"/>
    <w:rsid w:val="00C7541C"/>
    <w:rsid w:val="00C75814"/>
    <w:rsid w:val="00C9079D"/>
    <w:rsid w:val="00CC0FAA"/>
    <w:rsid w:val="00CD0736"/>
    <w:rsid w:val="00CD4904"/>
    <w:rsid w:val="00CE1A0A"/>
    <w:rsid w:val="00CE6B5A"/>
    <w:rsid w:val="00D06D07"/>
    <w:rsid w:val="00D1570F"/>
    <w:rsid w:val="00D254EE"/>
    <w:rsid w:val="00D32830"/>
    <w:rsid w:val="00D41253"/>
    <w:rsid w:val="00DB7153"/>
    <w:rsid w:val="00DB7F05"/>
    <w:rsid w:val="00DC2743"/>
    <w:rsid w:val="00DE53C2"/>
    <w:rsid w:val="00DF57B2"/>
    <w:rsid w:val="00E028C3"/>
    <w:rsid w:val="00E14F77"/>
    <w:rsid w:val="00E3076B"/>
    <w:rsid w:val="00E36978"/>
    <w:rsid w:val="00E82A1E"/>
    <w:rsid w:val="00E849A7"/>
    <w:rsid w:val="00EA1C24"/>
    <w:rsid w:val="00EA5CA8"/>
    <w:rsid w:val="00EC06F4"/>
    <w:rsid w:val="00EE4BE5"/>
    <w:rsid w:val="00EE4E36"/>
    <w:rsid w:val="00F242A9"/>
    <w:rsid w:val="00F665F4"/>
    <w:rsid w:val="00FD225F"/>
    <w:rsid w:val="00FE54EC"/>
    <w:rsid w:val="00FF675D"/>
    <w:rsid w:val="0972418C"/>
    <w:rsid w:val="0D180656"/>
    <w:rsid w:val="26D731C1"/>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25B7651"/>
    <w:rsid w:val="64CD6910"/>
    <w:rsid w:val="6789158D"/>
    <w:rsid w:val="67D81BA4"/>
    <w:rsid w:val="6AAF1C96"/>
    <w:rsid w:val="6CD57DA9"/>
    <w:rsid w:val="75681757"/>
    <w:rsid w:val="75A346A8"/>
    <w:rsid w:val="79B9382C"/>
    <w:rsid w:val="7B043B76"/>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GIF"/><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150"/>
    <customShpInfo spid="_x0000_s4149"/>
    <customShpInfo spid="_x0000_s4148"/>
    <customShpInfo spid="_x0000_s4147"/>
    <customShpInfo spid="_x0000_s4146"/>
    <customShpInfo spid="_x0000_s4145"/>
    <customShpInfo spid="_x0000_s4144"/>
    <customShpInfo spid="_x0000_s4143"/>
    <customShpInfo spid="_x0000_s4142"/>
    <customShpInfo spid="_x0000_s4141"/>
    <customShpInfo spid="_x0000_s4140"/>
    <customShpInfo spid="_x0000_s4139"/>
    <customShpInfo spid="_x0000_s4138"/>
    <customShpInfo spid="_x0000_s4137"/>
    <customShpInfo spid="_x0000_s4136"/>
    <customShpInfo spid="_x0000_s4135"/>
    <customShpInfo spid="_x0000_s4134"/>
    <customShpInfo spid="_x0000_s4133"/>
    <customShpInfo spid="_x0000_s4132"/>
    <customShpInfo spid="_x0000_s4131"/>
    <customShpInfo spid="_x0000_s4130"/>
    <customShpInfo spid="_x0000_s4129"/>
    <customShpInfo spid="_x0000_s4128"/>
    <customShpInfo spid="_x0000_s4127"/>
    <customShpInfo spid="_x0000_s4126"/>
    <customShpInfo spid="_x0000_s4125"/>
    <customShpInfo spid="_x0000_s4124"/>
    <customShpInfo spid="_x0000_s4123"/>
    <customShpInfo spid="_x0000_s4122"/>
    <customShpInfo spid="_x0000_s4121"/>
    <customShpInfo spid="_x0000_s4119"/>
    <customShpInfo spid="_x0000_s4118"/>
    <customShpInfo spid="_x0000_s4117"/>
    <customShpInfo spid="_x0000_s4116"/>
    <customShpInfo spid="_x0000_s4115"/>
    <customShpInfo spid="_x0000_s4114"/>
    <customShpInfo spid="_x0000_s4113"/>
    <customShpInfo spid="_x0000_s4120"/>
    <customShpInfo spid="_x0000_s4112"/>
    <customShpInfo spid="_x0000_s4111"/>
    <customShpInfo spid="_x0000_s4110"/>
    <customShpInfo spid="_x0000_s4109"/>
    <customShpInfo spid="_x0000_s4108"/>
    <customShpInfo spid="_x0000_s4107"/>
    <customShpInfo spid="_x0000_s4106"/>
    <customShpInfo spid="_x0000_s4105"/>
    <customShpInfo spid="_x0000_s4103"/>
    <customShpInfo spid="_x0000_s4102"/>
    <customShpInfo spid="_x0000_s4101"/>
    <customShpInfo spid="_x0000_s4100"/>
    <customShpInfo spid="_x0000_s4099"/>
    <customShpInfo spid="_x0000_s4098"/>
    <customShpInfo spid="_x0000_s4097"/>
    <customShpInfo spid="_x0000_s4104"/>
    <customShpInfo spid="_x0000_s1029"/>
    <customShpInfo spid="_x0000_s1030"/>
    <customShpInfo spid="_x0000_s1028"/>
    <customShpInfo spid="_x0000_s1026"/>
    <customShpInfo spid="_x0000_s1042"/>
    <customShpInfo spid="_x0000_s1027"/>
    <customShpInfo spid="_x0000_s1041"/>
    <customShpInfo spid="_x0000_s1040"/>
    <customShpInfo spid="_x0000_s1039"/>
    <customShpInfo spid="_x0000_s1038"/>
    <customShpInfo spid="_x0000_s1031"/>
    <customShpInfo spid="_x0000_s1032"/>
    <customShpInfo spid="_x0000_s1033"/>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41E21-811A-4D47-8AD3-CE9A7A77B8F3}">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35</Pages>
  <Words>7141</Words>
  <Characters>7536</Characters>
  <Lines>86</Lines>
  <Paragraphs>24</Paragraphs>
  <TotalTime>361</TotalTime>
  <ScaleCrop>false</ScaleCrop>
  <LinksUpToDate>false</LinksUpToDate>
  <CharactersWithSpaces>7630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2020-11-16T09:16:00Z</dcterms:created>
  <dc:creator>王明新TIAD</dc:creator>
  <cp:lastModifiedBy>Administrator</cp:lastModifiedBy>
  <cp:lastPrinted>2020-07-30T02:37:00Z</cp:lastPrinted>
  <dcterms:modified xsi:type="dcterms:W3CDTF">2025-06-27T01:16:59Z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eyJoZGlkIjoiNzg2N2I1ZDE5NzY2NGJjYzViOGFlMWVkNzc0N2JlMDIifQ==</vt:lpwstr>
  </property>
  <property fmtid="{D5CDD505-2E9C-101B-9397-08002B2CF9AE}" pid="4" name="ICV">
    <vt:lpwstr>54F60738CDD146018122A789D5C434C7_13</vt:lpwstr>
  </property>
</Properties>
</file>