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存瑞镇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</w:rPr>
        <w:t>政府信息公开工作年度报告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sz w:val="44"/>
          <w:szCs w:val="44"/>
          <w:shd w:val="clear" w:fill="FFFFFF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一、总体情况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6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666666"/>
          <w:spacing w:val="0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highlight w:val="none"/>
          <w:u w:val="none"/>
          <w:shd w:val="clear" w:fill="FFFFFF"/>
          <w:lang w:val="en-US" w:eastAsia="zh-CN" w:bidi="ar"/>
        </w:rPr>
        <w:t>为进一步加大政府信息公开力度，提高民政服务水平和工作能力，按照县委、县政府的工作部署和《中华人民共和国政府信息公开条例》的要求，我镇领导高度重视，坚持以习近平新时代中国特色社会主义思想为指导，扎实推进政府信息公开工作。2020年，我镇进一步落实“主要领导亲自抓，分管领导具体抓”的工作机制，健全完善相关制度办法，明确工作人员责任，细化各项工作措施，确保政府信息及时主动公开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kern w:val="0"/>
          <w:sz w:val="32"/>
          <w:szCs w:val="32"/>
          <w:highlight w:val="none"/>
          <w:u w:val="none"/>
          <w:shd w:val="clear" w:fill="FFFFFF"/>
          <w:lang w:val="en-US" w:eastAsia="zh-CN" w:bidi="ar"/>
        </w:rPr>
        <w:t>一是从公众需要出发，按照“公开为原则，不公开为例外”的总体要求，妥善处理公开与保密的关系，在确保不失密不泄密的前提下，积极稳妥的将本年度能够公开的政府信息都予以公开，最大限度地保障人民群众的知情权和监督权，形成良好的舆论监督氛围。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highlight w:val="none"/>
          <w:u w:val="none"/>
          <w:shd w:val="clear" w:fill="FFFFFF"/>
          <w:lang w:val="en-US" w:eastAsia="zh-CN" w:bidi="ar"/>
        </w:rPr>
        <w:t>是进一步完善相应的政府信息公开制度，要求在规范性文件生成过程中即明确是否需要公开。确定需要公开的，我镇在第一时间内予以公开，以提高政府信息公开时效。三是根据本年度政府信息公开工作的实际进展，更新了政府信息公开目录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420"/>
        <w:jc w:val="both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highlight w:val="none"/>
          <w:u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highlight w:val="none"/>
          <w:u w:val="none"/>
          <w:shd w:val="clear" w:fill="FFFFFF"/>
          <w:lang w:val="en-US" w:eastAsia="zh-CN" w:bidi="ar"/>
        </w:rPr>
        <w:t>截止2020年底累计主动公开发布乡镇动态信息30条，领导活动及政府会议2条、规划总结类1条；概况信息类18条；财政财务类2条,行政执法清单公示7条，共计30条。全文电子化率达100%。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420"/>
        <w:jc w:val="both"/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6"/>
        <w:tblW w:w="8140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69"/>
        <w:gridCol w:w="1277"/>
        <w:gridCol w:w="18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第二十条第（一）项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"/>
              </w:rPr>
              <w:t>制作数量</w:t>
            </w:r>
          </w:p>
        </w:tc>
        <w:tc>
          <w:tcPr>
            <w:tcW w:w="12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18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规范性文件</w:t>
            </w:r>
          </w:p>
        </w:tc>
        <w:tc>
          <w:tcPr>
            <w:tcW w:w="18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18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24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lang w:val="en-US" w:eastAsia="zh-CN"/>
              </w:rPr>
              <w:t>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其他对外管理服务事项</w:t>
            </w:r>
          </w:p>
        </w:tc>
        <w:tc>
          <w:tcPr>
            <w:tcW w:w="18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28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60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1068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18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68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18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315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18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采购项目数量</w:t>
            </w:r>
          </w:p>
        </w:tc>
        <w:tc>
          <w:tcPr>
            <w:tcW w:w="315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政府集中采购</w:t>
            </w:r>
          </w:p>
        </w:tc>
        <w:tc>
          <w:tcPr>
            <w:tcW w:w="18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0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  <w:highlight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420"/>
        <w:jc w:val="both"/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三、收到和处理政府信息公开申请情况</w:t>
      </w: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854"/>
        <w:gridCol w:w="2086"/>
        <w:gridCol w:w="813"/>
        <w:gridCol w:w="755"/>
        <w:gridCol w:w="755"/>
        <w:gridCol w:w="813"/>
        <w:gridCol w:w="973"/>
        <w:gridCol w:w="711"/>
        <w:gridCol w:w="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5515" w:type="dxa"/>
            <w:gridSpan w:val="7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3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4007" w:type="dxa"/>
            <w:gridSpan w:val="5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695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3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商业企业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科研机构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695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2940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b w:val="0"/>
                <w:bCs w:val="0"/>
                <w:lang w:val="en-US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b w:val="0"/>
                <w:bCs w:val="0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854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（五）不予处理</w:t>
            </w: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1.信访举报投诉类申请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854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2.重复申请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854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  <w:u w:val="none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3.要求提供公开出版物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u w:val="none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  <w:rPr>
                <w:b w:val="0"/>
                <w:bCs w:val="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5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7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1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Calibri" w:hAnsi="Calibri" w:cs="Calibri" w:eastAsiaTheme="minorEastAsia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四、政府信息公开行政复议、行政诉讼情况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tbl>
      <w:tblPr>
        <w:tblStyle w:val="6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五、存在的主要问题及改进情况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2020年，我镇通过积极努力、认真细致、扎实负责的工作，政府信息公开工作有了新的进展。但也存在一些不足，如主动公开的信息在网站上公开发布的时限不够及时，公开的方式、途径不够广泛，今后我们要采取多种方式、渠道，及时公开新产生的政府信息，并加强受理和反馈的工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黑体" w:hAnsi="黑体" w:eastAsia="黑体" w:cs="黑体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六、其他需要报告的事项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镇高度重视与人民群众开展互动，注重听取人民群众的实际需求，倾听百姓心声，接受监督，时刻把人民群众的安危冷暖放在重要位置，认真做好群众来信办理工作，提高政府信息公开的效率。在政府信息公开工作中，严格按照法律的办法实行“三告知”制度，坚持把人民群众普遍关心的民生信息作为政务公开的重要内容。同时认真做好政府信息公开日常工作，积极做好主动公开政府信息的维护、更新和报送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存瑞镇人民政府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2021年2月5日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84FB1"/>
    <w:rsid w:val="055560A8"/>
    <w:rsid w:val="07B75078"/>
    <w:rsid w:val="1045557C"/>
    <w:rsid w:val="14270D58"/>
    <w:rsid w:val="14AA39E3"/>
    <w:rsid w:val="16922FE3"/>
    <w:rsid w:val="1E142C95"/>
    <w:rsid w:val="1E407D09"/>
    <w:rsid w:val="1E6E50F2"/>
    <w:rsid w:val="238E54ED"/>
    <w:rsid w:val="243563D3"/>
    <w:rsid w:val="24EA20AF"/>
    <w:rsid w:val="26B629EC"/>
    <w:rsid w:val="277A5559"/>
    <w:rsid w:val="2A884FB1"/>
    <w:rsid w:val="2C487767"/>
    <w:rsid w:val="37AC4E29"/>
    <w:rsid w:val="3F550BA7"/>
    <w:rsid w:val="425C399E"/>
    <w:rsid w:val="42E546B7"/>
    <w:rsid w:val="465239AF"/>
    <w:rsid w:val="53032234"/>
    <w:rsid w:val="5827600E"/>
    <w:rsid w:val="593B2A64"/>
    <w:rsid w:val="5EB9619B"/>
    <w:rsid w:val="614B46B3"/>
    <w:rsid w:val="6AE44CF5"/>
    <w:rsid w:val="6BB8251A"/>
    <w:rsid w:val="6C236695"/>
    <w:rsid w:val="6C8E694E"/>
    <w:rsid w:val="6CAC0664"/>
    <w:rsid w:val="7976466B"/>
    <w:rsid w:val="7A703A10"/>
    <w:rsid w:val="7AA827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1722</Words>
  <Characters>1756</Characters>
  <Lines>0</Lines>
  <Paragraphs>0</Paragraphs>
  <TotalTime>52</TotalTime>
  <ScaleCrop>false</ScaleCrop>
  <LinksUpToDate>false</LinksUpToDate>
  <CharactersWithSpaces>1915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2021-01-28T09:27:00Z</dcterms:created>
  <dc:creator>1112-01</dc:creator>
  <cp:lastModifiedBy>杜进新</cp:lastModifiedBy>
  <cp:lastPrinted>2021-02-05T07:09:23Z</cp:lastPrinted>
  <dcterms:modified xsi:type="dcterms:W3CDTF">2021-02-05T07:09:56Z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