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FAE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怀来县市场监督管理局</w:t>
      </w:r>
    </w:p>
    <w:bookmarkEnd w:id="0"/>
    <w:p w14:paraId="5DD31D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2024年度法治政府建设工作情况报告</w:t>
      </w:r>
    </w:p>
    <w:p w14:paraId="5529B3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B3CA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2024年以来，怀来县市场监督管理局严格落实县委、县政府各项决策部署，坚持以习近平法治思想为指导，认真贯彻党的二十大精神，按照法治政府建设工作安排，全面推进依法行政，牢固树立全国统一大市场理念，坚守安全底线，优化营商环境，规范市场竞争秩序，提升监管水平和监管效能取得了一定成效，现将全年工作总结如下：</w:t>
      </w:r>
    </w:p>
    <w:p w14:paraId="575EA6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一、本年度工作情况</w:t>
      </w:r>
    </w:p>
    <w:p w14:paraId="15275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（一）坚持守底线、强监管，着力统筹发展与安全</w:t>
      </w:r>
    </w:p>
    <w:p w14:paraId="522B7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1、食品安全监管：64家食品生产企业建成追溯体系，5家规模企业获HACCP认证；1417家单位完成明厨亮灶（完成率91%），1448家达清洁厨房标准（完成率92%），食品流通单位风险分级率100%。全年完成1669批次食品抽检，合格率98.7%，对21批次不合格农产品立案查处。完成13次重大活动保障，抽检632份样品；推动42家农产品商户追溯录入，约谈19家“驴、马、骡”肉经营户，抽检6家驴肉商户均合格，联合检查肉制品快检与抽检结果全达标。</w:t>
      </w:r>
    </w:p>
    <w:p w14:paraId="4346C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2、药械化安全监管：41家药品网络销售企业完成备案，检查疫苗、药品网络销售等单位，整改16件隐患，完成40批次药品抽检；推广“查安康”APP用户127户，查处化妆品案件3起，罚没5万元，检查保健食品经营单位300家。</w:t>
      </w:r>
    </w:p>
    <w:p w14:paraId="57155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3、特种设备安全：检查194家使用单位，整改91条隐患，罚款4万元；联合检查危化企业整改6处隐患；检查气瓶充装站查扣4个未打码钢瓶，完成19台承压锅炉内检。</w:t>
      </w:r>
    </w:p>
    <w:p w14:paraId="40C25B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4、质量提升：1家企业获市长质量奖，组织企业参与征文获奖；完成县级工业品抽检40批次、省市抽检48批次，处理3批次不合格产品，查办9起电动自行车案件；组织7家机构能力验证，上报3个小微企业认证优秀案例。</w:t>
      </w:r>
    </w:p>
    <w:p w14:paraId="4A49E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（二）坚持促规范、护公平，着力构建统一大市场</w:t>
      </w:r>
    </w:p>
    <w:p w14:paraId="2113D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1、优化企业发展的服务举措。一是知识产权工作：发明专利、注册商标数量增长，高价值发明专利全市第二；协助申报省专利奖，查处3件侵权案件，罚没2.3万元。二是信用信息监管：企业、合作社、个体户年报率超87%，线下修复139户次，线上修复141户次。三是标准计量服务：助推企业申报“标准领跑者”，查处1起作弊秤案件，罚没2万元，查扣5台不合格电子秤。</w:t>
      </w:r>
    </w:p>
    <w:p w14:paraId="058F2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2、打造公平竞争的市场环境。一是 商事登记改革：84户外资企业23项业务当场办结。二是市场秩序整治：抽检煤炭13批次全合格，查处11起劣质散煤销售，查扣12.8吨，罚没3.5万元；抽检成品油65批次，2批次柴油待复检。三是消保维权：设立旅游景点维权站，处理3411件投诉举报，挽回损失1.47万元。</w:t>
      </w:r>
    </w:p>
    <w:p w14:paraId="4F5035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3、维序公正平等的法治环境。一是专项执法：查处73件案件，罚没64.4万元，聚焦反欺诈等领域。二是线索摸排：出动80人次排查20余家商户，未发现涉黑涉恶线索。三是协同监管：完成省市抽查6次、联合抽查2次，配合其他部门33次，推进“双随机”监管。</w:t>
      </w:r>
    </w:p>
    <w:p w14:paraId="5F67B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（三）坚持依法规、强法制，着力提升执法规范化</w:t>
      </w:r>
    </w:p>
    <w:p w14:paraId="22747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深入推进“三项制度”的落实。认真贯彻落实《河北省重大行政执法决定法制审核办法》《河北省行政执法全过程记录办法》《河北省行政执法公示办法》，明确重大执法决定审核工作机制，确保案件审核工作有机构承担、有专人负责。要求执法机构执法人员在产品质量抽检、采取行政强制措施、送达行政执法文书等重点执法环节必须采取执法记录仪音视频记录措施，严格执行部门负责人集体讨论制度。</w:t>
      </w:r>
    </w:p>
    <w:p w14:paraId="364CF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二、存在的主要问题</w:t>
      </w:r>
    </w:p>
    <w:p w14:paraId="2EAE9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一是食品、药品、特种设备安全基础还需提升。食品、药品、特种设备安全常态化创建机制有待完善，广大群众参与食品、药品、特种设备安全监督的广度、深度还不够；质量和知识产权方面。新兴产业规模总体偏小，中小微企业基础薄弱，在自主研发、成果转化、标准制定、品牌战略、市场竞争等方面动力不足。二是基层执法配置还需提升。市场监管部门承担的基层执法压力日渐繁重，基层执法人员不足、专业技术人员缺乏的短板需要补强。</w:t>
      </w:r>
    </w:p>
    <w:p w14:paraId="6E0FB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三、下一步工作打算</w:t>
      </w:r>
    </w:p>
    <w:p w14:paraId="51337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楷体_GB2312" w:hAnsi="楷体_GB2312" w:eastAsia="楷体_GB2312" w:cs="楷体_GB2312"/>
          <w:sz w:val="32"/>
        </w:rPr>
        <w:t>（一）强化法治建设组织领导。</w:t>
      </w:r>
      <w:r>
        <w:rPr>
          <w:rFonts w:hint="eastAsia" w:ascii="Times New Roman" w:hAnsi="Times New Roman" w:eastAsia="仿宋_GB2312"/>
          <w:sz w:val="32"/>
        </w:rPr>
        <w:t>持续深入学习贯彻党的二十大精神与习近平新时代中国特色社会主义思想，严格落实党政主要负责人法治建设第一责任人职责，切实加强党对全面依法行政工作的统筹引领，为市场监管领域法治建设筑牢组织根基。</w:t>
      </w:r>
    </w:p>
    <w:p w14:paraId="6E30D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楷体_GB2312" w:hAnsi="楷体_GB2312" w:eastAsia="楷体_GB2312" w:cs="楷体_GB2312"/>
          <w:sz w:val="32"/>
        </w:rPr>
        <w:t>（二）提升执法队伍专业素养。</w:t>
      </w:r>
      <w:r>
        <w:rPr>
          <w:rFonts w:hint="eastAsia" w:ascii="Times New Roman" w:hAnsi="Times New Roman" w:eastAsia="仿宋_GB2312"/>
          <w:sz w:val="32"/>
        </w:rPr>
        <w:t>常态化开展执法能力培训，聚焦法律法规解读、业务知识深化、执法技能实操等核心内容加大培训力度，全面提升执法人员综合素质与履职能力，着力打造一支政治坚定、业务精湛、作风过硬的专业化市场监管执法队伍。</w:t>
      </w:r>
    </w:p>
    <w:p w14:paraId="72CE9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楷体_GB2312" w:hAnsi="楷体_GB2312" w:eastAsia="楷体_GB2312" w:cs="楷体_GB2312"/>
          <w:sz w:val="32"/>
        </w:rPr>
        <w:t>（三）创新法治宣传教育模式。</w:t>
      </w:r>
      <w:r>
        <w:rPr>
          <w:rFonts w:hint="eastAsia" w:ascii="Times New Roman" w:hAnsi="Times New Roman" w:eastAsia="仿宋_GB2312"/>
          <w:sz w:val="32"/>
        </w:rPr>
        <w:t>丰富宣传渠道与形式，通过线上线下融合、案例讲解、互动体验等方式增强法治宣传的吸引力与感染力，提升宣传实效。优化普法载体，推动市场监管法律法规知晓率、普及率显著提高；强化企业经营管理者法治培训，引导其规范经营，全力营造全社会尊法学法守法用法的良好法治环境。</w:t>
      </w:r>
    </w:p>
    <w:p w14:paraId="0E09D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14:paraId="2D93A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D2A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B110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B110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B4118"/>
    <w:rsid w:val="004E6E8D"/>
    <w:rsid w:val="0A9A0E0E"/>
    <w:rsid w:val="13AA01F7"/>
    <w:rsid w:val="17A54DB5"/>
    <w:rsid w:val="18AD2173"/>
    <w:rsid w:val="1987566D"/>
    <w:rsid w:val="1C7D3C0B"/>
    <w:rsid w:val="1D5C173A"/>
    <w:rsid w:val="22082CE8"/>
    <w:rsid w:val="26393298"/>
    <w:rsid w:val="28A76112"/>
    <w:rsid w:val="2A482069"/>
    <w:rsid w:val="2A9A007E"/>
    <w:rsid w:val="2B906808"/>
    <w:rsid w:val="2C9D3A40"/>
    <w:rsid w:val="2D4D400D"/>
    <w:rsid w:val="357B4118"/>
    <w:rsid w:val="36A003AE"/>
    <w:rsid w:val="385C708B"/>
    <w:rsid w:val="394E2934"/>
    <w:rsid w:val="3B0A2F7F"/>
    <w:rsid w:val="46CB2631"/>
    <w:rsid w:val="49352AAB"/>
    <w:rsid w:val="49355EB1"/>
    <w:rsid w:val="4A4D0811"/>
    <w:rsid w:val="4A7B394D"/>
    <w:rsid w:val="4B6E5BCE"/>
    <w:rsid w:val="4BDA424C"/>
    <w:rsid w:val="4C0A1E58"/>
    <w:rsid w:val="4E4F1991"/>
    <w:rsid w:val="551F1837"/>
    <w:rsid w:val="58694A68"/>
    <w:rsid w:val="61646DF3"/>
    <w:rsid w:val="619035F0"/>
    <w:rsid w:val="63444FDD"/>
    <w:rsid w:val="653C0F22"/>
    <w:rsid w:val="68595D1F"/>
    <w:rsid w:val="69FC4283"/>
    <w:rsid w:val="6C515AE7"/>
    <w:rsid w:val="6F0012AF"/>
    <w:rsid w:val="6F411E43"/>
    <w:rsid w:val="710E360C"/>
    <w:rsid w:val="72D457B1"/>
    <w:rsid w:val="746A3BEA"/>
    <w:rsid w:val="75E63744"/>
    <w:rsid w:val="77F160D3"/>
    <w:rsid w:val="77FE4D75"/>
    <w:rsid w:val="7D0506AA"/>
    <w:rsid w:val="7DA74646"/>
    <w:rsid w:val="7DE40569"/>
    <w:rsid w:val="7F8B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1865</Words>
  <Characters>1948</Characters>
  <Lines>0</Lines>
  <Paragraphs>0</Paragraphs>
  <TotalTime>2</TotalTime>
  <ScaleCrop>false</ScaleCrop>
  <LinksUpToDate>false</LinksUpToDate>
  <CharactersWithSpaces>1949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2025-09-16T02:54:00Z</dcterms:created>
  <dc:creator>T</dc:creator>
  <cp:lastModifiedBy>T</cp:lastModifiedBy>
  <dcterms:modified xsi:type="dcterms:W3CDTF">2025-09-16T06:42:14Z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DB2C1FD1B4FD4B07B3E306A230C07C14_11</vt:lpwstr>
  </property>
  <property fmtid="{D5CDD505-2E9C-101B-9397-08002B2CF9AE}" pid="4" name="KSOTemplateDocerSaveRecord">
    <vt:lpwstr>eyJoZGlkIjoiM2M2YmUwOWYzZTE1YWM5MmZiYzQyMjIzZGZkNzliMTkiLCJ1c2VySWQiOiI1MTI1MDMzNTMifQ==</vt:lpwstr>
  </property>
</Properties>
</file>