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CB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怀来县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土木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镇</w:t>
      </w:r>
    </w:p>
    <w:p w14:paraId="0C1AD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涉企行政检查频次上限的公告</w:t>
      </w:r>
      <w:bookmarkEnd w:id="0"/>
    </w:p>
    <w:p w14:paraId="35A8EC28">
      <w:pPr>
        <w:rPr>
          <w:rFonts w:hint="eastAsia"/>
        </w:rPr>
      </w:pPr>
    </w:p>
    <w:p w14:paraId="06FD0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为规范涉企行政检查，优化营商环境，现将相关事项公告如下：</w:t>
      </w:r>
    </w:p>
    <w:p w14:paraId="544F3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怀来县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土木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对同一企业实施行政检查的年度频次上限为4次。</w:t>
      </w:r>
    </w:p>
    <w:p w14:paraId="5DB54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因投诉（举报）、转（交）办等线索发起的行政检查，不受此频次上限限制。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A653E"/>
    <w:rsid w:val="4103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7</TotalTime>
  <ScaleCrop>false</ScaleCrop>
  <LinksUpToDate>false</LinksUpToDate>
  <CharactersWithSpaces>113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2025-06-25T03:52:00Z</dcterms:created>
  <dc:creator>6211370</dc:creator>
  <cp:lastModifiedBy>小魏干统计</cp:lastModifiedBy>
  <dcterms:modified xsi:type="dcterms:W3CDTF">2025-10-28T03:37:29Z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eyJoZGlkIjoiYWE4ZGM4MTUwM2I5MDU4MzYyZjVjNDhkMDdhNjNiMzgiLCJ1c2VySWQiOiI0NTM3NDU2ODQifQ==</vt:lpwstr>
  </property>
  <property fmtid="{D5CDD505-2E9C-101B-9397-08002B2CF9AE}" pid="4" name="ICV">
    <vt:lpwstr>FA6F22EB190E4EABA2EFF461FB829DB1_13</vt:lpwstr>
  </property>
</Properties>
</file>