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E1AE8">
      <w:pPr>
        <w:spacing w:line="440" w:lineRule="exact"/>
        <w:ind w:firstLine="1767" w:firstLineChars="400"/>
        <w:rPr>
          <w:rFonts w:cs="黑体" w:asciiTheme="minorEastAsia" w:hAnsiTheme="minorEastAsia" w:eastAsiaTheme="minorEastAsia"/>
          <w:b/>
          <w:bCs/>
          <w:color w:val="000000" w:themeColor="text1"/>
          <w:sz w:val="44"/>
          <w:szCs w:val="44"/>
          <w14:textFill>
            <w14:solidFill>
              <w14:schemeClr w14:val="tx1"/>
            </w14:solidFill>
          </w14:textFill>
        </w:rPr>
      </w:pPr>
      <w:r>
        <w:rPr>
          <w:rFonts w:hint="eastAsia" w:cs="黑体" w:asciiTheme="minorEastAsia" w:hAnsiTheme="minorEastAsia" w:eastAsiaTheme="minorEastAsia"/>
          <w:b/>
          <w:bCs/>
          <w:color w:val="000000" w:themeColor="text1"/>
          <w:sz w:val="44"/>
          <w:szCs w:val="44"/>
          <w14:textFill>
            <w14:solidFill>
              <w14:schemeClr w14:val="tx1"/>
            </w14:solidFill>
          </w14:textFill>
        </w:rPr>
        <w:t>怀来县住房和城乡建设局</w:t>
      </w:r>
    </w:p>
    <w:p w14:paraId="72742003">
      <w:pPr>
        <w:spacing w:line="440" w:lineRule="exact"/>
        <w:jc w:val="center"/>
        <w:rPr>
          <w:rFonts w:cs="黑体" w:asciiTheme="minorEastAsia" w:hAnsiTheme="minorEastAsia" w:eastAsiaTheme="minorEastAsia"/>
          <w:b/>
          <w:bCs/>
          <w:color w:val="000000" w:themeColor="text1"/>
          <w:sz w:val="44"/>
          <w:szCs w:val="44"/>
          <w14:textFill>
            <w14:solidFill>
              <w14:schemeClr w14:val="tx1"/>
            </w14:solidFill>
          </w14:textFill>
        </w:rPr>
      </w:pPr>
      <w:r>
        <w:rPr>
          <w:rFonts w:hint="eastAsia" w:cs="黑体" w:asciiTheme="minorEastAsia" w:hAnsiTheme="minorEastAsia" w:eastAsiaTheme="minorEastAsia"/>
          <w:b/>
          <w:bCs/>
          <w:color w:val="000000" w:themeColor="text1"/>
          <w:sz w:val="44"/>
          <w:szCs w:val="44"/>
          <w14:textFill>
            <w14:solidFill>
              <w14:schemeClr w14:val="tx1"/>
            </w14:solidFill>
          </w14:textFill>
        </w:rPr>
        <w:t>行政处罚决定书</w:t>
      </w:r>
    </w:p>
    <w:p w14:paraId="3FE16C3C">
      <w:pPr>
        <w:spacing w:line="440" w:lineRule="exact"/>
        <w:ind w:firstLine="4800" w:firstLineChars="1500"/>
        <w:rPr>
          <w:rFonts w:ascii="仿宋_GB2312" w:eastAsia="仿宋_GB2312" w:hAnsiTheme="majorEastAsia"/>
          <w:color w:val="000000" w:themeColor="text1"/>
          <w:sz w:val="32"/>
          <w:szCs w:val="32"/>
          <w14:textFill>
            <w14:solidFill>
              <w14:schemeClr w14:val="tx1"/>
            </w14:solidFill>
          </w14:textFill>
        </w:rPr>
      </w:pPr>
      <w:r>
        <w:rPr>
          <w:rFonts w:hint="eastAsia" w:ascii="仿宋_GB2312" w:eastAsia="仿宋_GB2312" w:hAnsiTheme="majorEastAsia"/>
          <w:color w:val="000000" w:themeColor="text1"/>
          <w:sz w:val="32"/>
          <w:szCs w:val="32"/>
          <w14:textFill>
            <w14:solidFill>
              <w14:schemeClr w14:val="tx1"/>
            </w14:solidFill>
          </w14:textFill>
        </w:rPr>
        <w:t>怀建罚字202</w:t>
      </w:r>
      <w:r>
        <w:rPr>
          <w:rFonts w:ascii="仿宋_GB2312" w:eastAsia="仿宋_GB2312" w:hAnsiTheme="majorEastAsia"/>
          <w:color w:val="000000" w:themeColor="text1"/>
          <w:sz w:val="32"/>
          <w:szCs w:val="32"/>
          <w14:textFill>
            <w14:solidFill>
              <w14:schemeClr w14:val="tx1"/>
            </w14:solidFill>
          </w14:textFill>
        </w:rPr>
        <w:t>5</w:t>
      </w:r>
      <w:r>
        <w:rPr>
          <w:rFonts w:hint="eastAsia" w:ascii="仿宋_GB2312" w:eastAsia="仿宋_GB2312" w:hAnsiTheme="majorEastAsia"/>
          <w:color w:val="000000" w:themeColor="text1"/>
          <w:sz w:val="32"/>
          <w:szCs w:val="32"/>
          <w14:textFill>
            <w14:solidFill>
              <w14:schemeClr w14:val="tx1"/>
            </w14:solidFill>
          </w14:textFill>
        </w:rPr>
        <w:t>第0</w:t>
      </w:r>
      <w:r>
        <w:rPr>
          <w:rFonts w:ascii="仿宋_GB2312" w:eastAsia="仿宋_GB2312" w:hAnsiTheme="majorEastAsia"/>
          <w:color w:val="000000" w:themeColor="text1"/>
          <w:sz w:val="32"/>
          <w:szCs w:val="32"/>
          <w14:textFill>
            <w14:solidFill>
              <w14:schemeClr w14:val="tx1"/>
            </w14:solidFill>
          </w14:textFill>
        </w:rPr>
        <w:t>14</w:t>
      </w:r>
      <w:r>
        <w:rPr>
          <w:rFonts w:hint="eastAsia" w:ascii="仿宋_GB2312" w:eastAsia="仿宋_GB2312" w:hAnsiTheme="majorEastAsia"/>
          <w:color w:val="000000" w:themeColor="text1"/>
          <w:sz w:val="32"/>
          <w:szCs w:val="32"/>
          <w14:textFill>
            <w14:solidFill>
              <w14:schemeClr w14:val="tx1"/>
            </w14:solidFill>
          </w14:textFill>
        </w:rPr>
        <w:t>号</w:t>
      </w:r>
    </w:p>
    <w:p w14:paraId="06C041D0">
      <w:pPr>
        <w:spacing w:line="380" w:lineRule="exact"/>
        <w:rPr>
          <w:rFonts w:hint="default"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当事人：</w:t>
      </w:r>
      <w:r>
        <w:rPr>
          <w:rFonts w:hint="eastAsia" w:ascii="仿宋_GB2312" w:hAnsi="宋体" w:eastAsia="仿宋_GB2312"/>
          <w:color w:val="000000" w:themeColor="text1"/>
          <w:sz w:val="32"/>
          <w:szCs w:val="32"/>
          <w:lang w:val="en-US" w:eastAsia="zh-CN"/>
          <w14:textFill>
            <w14:solidFill>
              <w14:schemeClr w14:val="tx1"/>
            </w14:solidFill>
          </w14:textFill>
        </w:rPr>
        <w:t>XXX</w:t>
      </w:r>
    </w:p>
    <w:p w14:paraId="2E09BDAF">
      <w:pPr>
        <w:spacing w:line="380" w:lineRule="exact"/>
        <w:rPr>
          <w:rFonts w:hint="default"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地  址：</w:t>
      </w:r>
      <w:r>
        <w:rPr>
          <w:rFonts w:hint="eastAsia" w:ascii="仿宋_GB2312" w:eastAsia="仿宋_GB2312" w:hAnsiTheme="minorEastAsia"/>
          <w:color w:val="000000" w:themeColor="text1"/>
          <w:sz w:val="32"/>
          <w:szCs w:val="32"/>
          <w:lang w:val="en-US" w:eastAsia="zh-CN"/>
          <w14:textFill>
            <w14:solidFill>
              <w14:schemeClr w14:val="tx1"/>
            </w14:solidFill>
          </w14:textFill>
        </w:rPr>
        <w:t>XXXXXX</w:t>
      </w:r>
    </w:p>
    <w:p w14:paraId="5752BF39">
      <w:pPr>
        <w:spacing w:line="380" w:lineRule="exact"/>
        <w:ind w:firstLine="640" w:firstLineChars="200"/>
        <w:jc w:val="left"/>
        <w:rPr>
          <w:rFonts w:ascii="仿宋_GB2312" w:eastAsia="仿宋_GB2312"/>
          <w:sz w:val="32"/>
          <w:szCs w:val="32"/>
        </w:rPr>
      </w:pPr>
      <w:r>
        <w:rPr>
          <w:rFonts w:hint="eastAsia" w:ascii="仿宋_GB2312" w:hAnsi="宋体" w:eastAsia="仿宋_GB2312"/>
          <w:color w:val="000000" w:themeColor="text1"/>
          <w:sz w:val="32"/>
          <w:szCs w:val="32"/>
          <w14:textFill>
            <w14:solidFill>
              <w14:schemeClr w14:val="tx1"/>
            </w14:solidFill>
          </w14:textFill>
        </w:rPr>
        <w:t>根据县自然资源和规划局移送，本机关于2025年</w:t>
      </w:r>
      <w:r>
        <w:rPr>
          <w:rFonts w:ascii="仿宋_GB2312" w:hAnsi="宋体" w:eastAsia="仿宋_GB2312"/>
          <w:color w:val="000000" w:themeColor="text1"/>
          <w:sz w:val="32"/>
          <w:szCs w:val="32"/>
          <w14:textFill>
            <w14:solidFill>
              <w14:schemeClr w14:val="tx1"/>
            </w14:solidFill>
          </w14:textFill>
        </w:rPr>
        <w:t>7</w:t>
      </w:r>
      <w:r>
        <w:rPr>
          <w:rFonts w:hint="eastAsia" w:ascii="仿宋_GB2312" w:hAnsi="宋体" w:eastAsia="仿宋_GB2312"/>
          <w:color w:val="000000" w:themeColor="text1"/>
          <w:sz w:val="32"/>
          <w:szCs w:val="32"/>
          <w14:textFill>
            <w14:solidFill>
              <w14:schemeClr w14:val="tx1"/>
            </w14:solidFill>
          </w14:textFill>
        </w:rPr>
        <w:t>月</w:t>
      </w:r>
      <w:r>
        <w:rPr>
          <w:rFonts w:ascii="仿宋_GB2312" w:hAnsi="宋体" w:eastAsia="仿宋_GB2312"/>
          <w:color w:val="000000" w:themeColor="text1"/>
          <w:sz w:val="32"/>
          <w:szCs w:val="32"/>
          <w14:textFill>
            <w14:solidFill>
              <w14:schemeClr w14:val="tx1"/>
            </w14:solidFill>
          </w14:textFill>
        </w:rPr>
        <w:t>14</w:t>
      </w:r>
      <w:r>
        <w:rPr>
          <w:rFonts w:hint="eastAsia" w:ascii="仿宋_GB2312" w:hAnsi="宋体" w:eastAsia="仿宋_GB2312"/>
          <w:color w:val="000000" w:themeColor="text1"/>
          <w:sz w:val="32"/>
          <w:szCs w:val="32"/>
          <w14:textFill>
            <w14:solidFill>
              <w14:schemeClr w14:val="tx1"/>
            </w14:solidFill>
          </w14:textFill>
        </w:rPr>
        <w:t>日对你(单位) 在</w:t>
      </w:r>
      <w:r>
        <w:rPr>
          <w:rFonts w:ascii="仿宋_GB2312" w:hAnsi="宋体" w:eastAsia="仿宋_GB2312"/>
          <w:color w:val="000000" w:themeColor="text1"/>
          <w:sz w:val="32"/>
          <w:szCs w:val="32"/>
          <w14:textFill>
            <w14:solidFill>
              <w14:schemeClr w14:val="tx1"/>
            </w14:solidFill>
          </w14:textFill>
        </w:rPr>
        <w:t>怀来县鸡鸣驿乡鸡鸣驿村</w:t>
      </w:r>
      <w:r>
        <w:rPr>
          <w:rFonts w:hint="eastAsia" w:ascii="仿宋_GB2312" w:hAnsi="宋体" w:eastAsia="仿宋_GB2312"/>
          <w:color w:val="000000" w:themeColor="text1"/>
          <w:sz w:val="32"/>
          <w:szCs w:val="32"/>
          <w14:textFill>
            <w14:solidFill>
              <w14:schemeClr w14:val="tx1"/>
            </w14:solidFill>
          </w14:textFill>
        </w:rPr>
        <w:t>西</w:t>
      </w:r>
      <w:r>
        <w:rPr>
          <w:rFonts w:ascii="仿宋_GB2312" w:hAnsi="宋体" w:eastAsia="仿宋_GB2312"/>
          <w:color w:val="000000" w:themeColor="text1"/>
          <w:sz w:val="32"/>
          <w:szCs w:val="32"/>
          <w14:textFill>
            <w14:solidFill>
              <w14:schemeClr w14:val="tx1"/>
            </w14:solidFill>
          </w14:textFill>
        </w:rPr>
        <w:t>南</w:t>
      </w:r>
      <w:r>
        <w:rPr>
          <w:rFonts w:hint="eastAsia" w:ascii="仿宋_GB2312" w:hAnsi="宋体" w:eastAsia="仿宋_GB2312"/>
          <w:color w:val="000000" w:themeColor="text1"/>
          <w:sz w:val="32"/>
          <w:szCs w:val="32"/>
          <w14:textFill>
            <w14:solidFill>
              <w14:schemeClr w14:val="tx1"/>
            </w14:solidFill>
          </w14:textFill>
        </w:rPr>
        <w:t>侧擅自设立弃置场</w:t>
      </w:r>
      <w:r>
        <w:rPr>
          <w:rFonts w:hint="eastAsia" w:ascii="仿宋_GB2312" w:eastAsia="仿宋_GB2312" w:hAnsiTheme="minorEastAsia"/>
          <w:color w:val="000000" w:themeColor="text1"/>
          <w:sz w:val="32"/>
          <w:szCs w:val="32"/>
          <w14:textFill>
            <w14:solidFill>
              <w14:schemeClr w14:val="tx1"/>
            </w14:solidFill>
          </w14:textFill>
        </w:rPr>
        <w:t>受纳</w:t>
      </w:r>
      <w:r>
        <w:rPr>
          <w:rFonts w:hint="eastAsia" w:ascii="仿宋_GB2312" w:hAnsi="宋体" w:eastAsia="仿宋_GB2312"/>
          <w:color w:val="000000" w:themeColor="text1"/>
          <w:sz w:val="32"/>
          <w:szCs w:val="32"/>
          <w14:textFill>
            <w14:solidFill>
              <w14:schemeClr w14:val="tx1"/>
            </w14:solidFill>
          </w14:textFill>
        </w:rPr>
        <w:t>建筑垃圾的行为予以</w:t>
      </w:r>
      <w:bookmarkStart w:id="0" w:name="_GoBack"/>
      <w:bookmarkEnd w:id="0"/>
      <w:r>
        <w:rPr>
          <w:rFonts w:hint="eastAsia" w:ascii="仿宋_GB2312" w:hAnsi="宋体" w:eastAsia="仿宋_GB2312"/>
          <w:color w:val="000000" w:themeColor="text1"/>
          <w:sz w:val="32"/>
          <w:szCs w:val="32"/>
          <w14:textFill>
            <w14:solidFill>
              <w14:schemeClr w14:val="tx1"/>
            </w14:solidFill>
          </w14:textFill>
        </w:rPr>
        <w:t>立案调查。现已查明，你(单位) 擅自设立弃置场</w:t>
      </w:r>
      <w:r>
        <w:rPr>
          <w:rFonts w:hint="eastAsia" w:ascii="仿宋_GB2312" w:eastAsia="仿宋_GB2312" w:hAnsiTheme="minorEastAsia"/>
          <w:color w:val="000000" w:themeColor="text1"/>
          <w:sz w:val="32"/>
          <w:szCs w:val="32"/>
          <w14:textFill>
            <w14:solidFill>
              <w14:schemeClr w14:val="tx1"/>
            </w14:solidFill>
          </w14:textFill>
        </w:rPr>
        <w:t>受纳</w:t>
      </w:r>
      <w:r>
        <w:rPr>
          <w:rFonts w:hint="eastAsia" w:ascii="仿宋_GB2312" w:hAnsi="宋体" w:eastAsia="仿宋_GB2312"/>
          <w:color w:val="000000" w:themeColor="text1"/>
          <w:sz w:val="32"/>
          <w:szCs w:val="32"/>
          <w14:textFill>
            <w14:solidFill>
              <w14:schemeClr w14:val="tx1"/>
            </w14:solidFill>
          </w14:textFill>
        </w:rPr>
        <w:t>建筑垃圾的违法违规行为。本机关认为你(单位)的上述行为违反了《城市建筑垃圾管理规定》第九条第一款和《张家口市建筑垃圾管理办法》第十一条第一款的规定，具体有现场</w:t>
      </w:r>
      <w:r>
        <w:rPr>
          <w:rFonts w:hint="eastAsia" w:ascii="仿宋_GB2312" w:hAnsi="仿宋_GB2312" w:eastAsia="仿宋_GB2312" w:cs="仿宋_GB2312"/>
          <w:color w:val="000000" w:themeColor="text1"/>
          <w:sz w:val="32"/>
          <w:szCs w:val="32"/>
          <w14:textFill>
            <w14:solidFill>
              <w14:schemeClr w14:val="tx1"/>
            </w14:solidFill>
          </w14:textFill>
        </w:rPr>
        <w:t>检</w:t>
      </w:r>
      <w:r>
        <w:rPr>
          <w:rFonts w:hint="eastAsia" w:ascii="仿宋_GB2312" w:hAnsi="微软雅黑" w:eastAsia="仿宋_GB2312" w:cs="微软雅黑"/>
          <w:color w:val="000000" w:themeColor="text1"/>
          <w:sz w:val="32"/>
          <w:szCs w:val="32"/>
          <w14:textFill>
            <w14:solidFill>
              <w14:schemeClr w14:val="tx1"/>
            </w14:solidFill>
          </w14:textFill>
        </w:rPr>
        <w:t>查</w:t>
      </w:r>
      <w:r>
        <w:rPr>
          <w:rFonts w:hint="eastAsia" w:ascii="仿宋_GB2312" w:hAnsi="仿宋_GB2312" w:eastAsia="仿宋_GB2312" w:cs="仿宋_GB2312"/>
          <w:color w:val="000000" w:themeColor="text1"/>
          <w:sz w:val="32"/>
          <w:szCs w:val="32"/>
          <w14:textFill>
            <w14:solidFill>
              <w14:schemeClr w14:val="tx1"/>
            </w14:solidFill>
          </w14:textFill>
        </w:rPr>
        <w:t>笔录和询问笔录</w:t>
      </w:r>
      <w:r>
        <w:rPr>
          <w:rFonts w:hint="eastAsia" w:ascii="仿宋_GB2312" w:hAnsi="宋体" w:eastAsia="仿宋_GB2312"/>
          <w:color w:val="000000" w:themeColor="text1"/>
          <w:sz w:val="32"/>
          <w:szCs w:val="32"/>
          <w14:textFill>
            <w14:solidFill>
              <w14:schemeClr w14:val="tx1"/>
            </w14:solidFill>
          </w14:textFill>
        </w:rPr>
        <w:t>等证据为凭。现依据《城市建筑垃圾管理规定》第二十条第一款第三项和《张家口市建筑垃圾管理办法》第二十六条第一款第三项的规定，参照《河北省住房和城乡建设系统行政处罚裁量权基准》，决定给予</w:t>
      </w:r>
      <w:r>
        <w:rPr>
          <w:rFonts w:hint="eastAsia" w:ascii="仿宋_GB2312" w:hAnsi="宋体" w:eastAsia="仿宋_GB2312"/>
          <w:color w:val="000000" w:themeColor="text1"/>
          <w:sz w:val="32"/>
          <w:szCs w:val="32"/>
          <w:lang w:val="en-US" w:eastAsia="zh-CN"/>
          <w14:textFill>
            <w14:solidFill>
              <w14:schemeClr w14:val="tx1"/>
            </w14:solidFill>
          </w14:textFill>
        </w:rPr>
        <w:t>XXX</w:t>
      </w:r>
      <w:r>
        <w:rPr>
          <w:rFonts w:hint="eastAsia" w:ascii="仿宋_GB2312" w:hAnsi="宋体" w:eastAsia="仿宋_GB2312"/>
          <w:color w:val="000000" w:themeColor="text1"/>
          <w:sz w:val="32"/>
          <w:szCs w:val="32"/>
          <w14:textFill>
            <w14:solidFill>
              <w14:schemeClr w14:val="tx1"/>
            </w14:solidFill>
          </w14:textFill>
        </w:rPr>
        <w:t>作出责令限期改正，给予警告，处3</w:t>
      </w:r>
      <w:r>
        <w:rPr>
          <w:rFonts w:ascii="仿宋_GB2312" w:hAnsi="宋体" w:eastAsia="仿宋_GB2312"/>
          <w:color w:val="000000" w:themeColor="text1"/>
          <w:sz w:val="32"/>
          <w:szCs w:val="32"/>
          <w14:textFill>
            <w14:solidFill>
              <w14:schemeClr w14:val="tx1"/>
            </w14:solidFill>
          </w14:textFill>
        </w:rPr>
        <w:t>000元</w:t>
      </w:r>
      <w:r>
        <w:rPr>
          <w:rFonts w:hint="eastAsia" w:ascii="仿宋_GB2312" w:hAnsi="宋体" w:eastAsia="仿宋_GB2312"/>
          <w:color w:val="000000" w:themeColor="text1"/>
          <w:sz w:val="32"/>
          <w:szCs w:val="32"/>
          <w14:textFill>
            <w14:solidFill>
              <w14:schemeClr w14:val="tx1"/>
            </w14:solidFill>
          </w14:textFill>
        </w:rPr>
        <w:t>整</w:t>
      </w:r>
      <w:r>
        <w:rPr>
          <w:rFonts w:ascii="仿宋_GB2312" w:hAnsi="宋体" w:eastAsia="仿宋_GB2312"/>
          <w:color w:val="000000" w:themeColor="text1"/>
          <w:sz w:val="32"/>
          <w:szCs w:val="32"/>
          <w14:textFill>
            <w14:solidFill>
              <w14:schemeClr w14:val="tx1"/>
            </w14:solidFill>
          </w14:textFill>
        </w:rPr>
        <w:t>罚款</w:t>
      </w:r>
      <w:r>
        <w:rPr>
          <w:rFonts w:hint="eastAsia" w:ascii="仿宋_GB2312" w:hAnsi="宋体" w:eastAsia="仿宋_GB2312"/>
          <w:color w:val="000000" w:themeColor="text1"/>
          <w:sz w:val="32"/>
          <w:szCs w:val="32"/>
          <w14:textFill>
            <w14:solidFill>
              <w14:schemeClr w14:val="tx1"/>
            </w14:solidFill>
          </w14:textFill>
        </w:rPr>
        <w:t>的行政处罚</w:t>
      </w:r>
      <w:r>
        <w:rPr>
          <w:rFonts w:hint="eastAsia" w:ascii="仿宋_GB2312" w:eastAsia="仿宋_GB2312"/>
          <w:sz w:val="32"/>
          <w:szCs w:val="32"/>
        </w:rPr>
        <w:t>。</w:t>
      </w:r>
    </w:p>
    <w:p w14:paraId="2D30F491">
      <w:pPr>
        <w:spacing w:line="38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根据《中华人民共和国行政处罚法》的规定，限你（单位）自收到本《决定书》之日起15日内将上述处罚款项执行完毕。</w:t>
      </w:r>
    </w:p>
    <w:p w14:paraId="588FF80D">
      <w:pPr>
        <w:spacing w:line="38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收款单位：怀来县收费管理中心开户行中国邮政储蓄银行。</w:t>
      </w:r>
    </w:p>
    <w:p w14:paraId="58B1F678">
      <w:pPr>
        <w:spacing w:line="380" w:lineRule="exact"/>
        <w:ind w:firstLine="566" w:firstLineChars="177"/>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账号：1</w:t>
      </w:r>
      <w:r>
        <w:rPr>
          <w:rFonts w:ascii="仿宋_GB2312" w:hAnsi="宋体" w:eastAsia="仿宋_GB2312"/>
          <w:color w:val="000000" w:themeColor="text1"/>
          <w:sz w:val="32"/>
          <w:szCs w:val="32"/>
          <w14:textFill>
            <w14:solidFill>
              <w14:schemeClr w14:val="tx1"/>
            </w14:solidFill>
          </w14:textFill>
        </w:rPr>
        <w:t>00504624610010001</w:t>
      </w:r>
      <w:r>
        <w:rPr>
          <w:rFonts w:hint="eastAsia" w:ascii="仿宋_GB2312" w:hAnsi="宋体" w:eastAsia="仿宋_GB2312"/>
          <w:color w:val="000000" w:themeColor="text1"/>
          <w:sz w:val="32"/>
          <w:szCs w:val="32"/>
          <w14:textFill>
            <w14:solidFill>
              <w14:schemeClr w14:val="tx1"/>
            </w14:solidFill>
          </w14:textFill>
        </w:rPr>
        <w:t>地址：怀来县沙城镇府前西街。</w:t>
      </w:r>
    </w:p>
    <w:p w14:paraId="7AC97117">
      <w:pPr>
        <w:spacing w:line="38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到期不缴纳罚款，每日按罚款数额的百分之三加处罚款。</w:t>
      </w:r>
    </w:p>
    <w:p w14:paraId="0848DD39">
      <w:pPr>
        <w:spacing w:line="38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如不服本处罚决定，可以自接到本《决定书》之日起六十日内向怀来县人民政府或张家口市住房和城乡建设局申请行政复议，或在六个月内直接向怀来县人民法院起诉，复议和诉讼期间，本处罚决定不停止执行，法律另有规定的除外。逾期不申请复议或不向人民法院起诉又不履行本处罚决定的，本机关有权申请人民法院强制执行。</w:t>
      </w:r>
    </w:p>
    <w:p w14:paraId="5FE19623">
      <w:pPr>
        <w:spacing w:line="440" w:lineRule="exact"/>
        <w:ind w:firstLine="3840" w:firstLineChars="1200"/>
        <w:rPr>
          <w:rFonts w:hint="eastAsia" w:ascii="仿宋_GB2312" w:hAnsi="宋体" w:eastAsia="仿宋_GB2312"/>
          <w:color w:val="000000" w:themeColor="text1"/>
          <w:sz w:val="32"/>
          <w:szCs w:val="32"/>
          <w14:textFill>
            <w14:solidFill>
              <w14:schemeClr w14:val="tx1"/>
            </w14:solidFill>
          </w14:textFill>
        </w:rPr>
      </w:pPr>
    </w:p>
    <w:p w14:paraId="1EF8CFE7">
      <w:pPr>
        <w:spacing w:line="440" w:lineRule="exact"/>
        <w:ind w:firstLine="3840" w:firstLineChars="1200"/>
        <w:rPr>
          <w:rFonts w:hint="eastAsia" w:ascii="仿宋_GB2312" w:hAnsi="宋体" w:eastAsia="仿宋_GB2312"/>
          <w:color w:val="000000" w:themeColor="text1"/>
          <w:sz w:val="32"/>
          <w:szCs w:val="32"/>
          <w14:textFill>
            <w14:solidFill>
              <w14:schemeClr w14:val="tx1"/>
            </w14:solidFill>
          </w14:textFill>
        </w:rPr>
      </w:pPr>
    </w:p>
    <w:p w14:paraId="3CBE1189">
      <w:pPr>
        <w:spacing w:line="440" w:lineRule="exac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罚没许可证编号：09210001</w:t>
      </w:r>
      <w:r>
        <w:rPr>
          <w:rFonts w:hint="eastAsia" w:ascii="仿宋_GB2312" w:hAnsi="宋体" w:eastAsia="仿宋_GB2312"/>
          <w:color w:val="000000" w:themeColor="text1"/>
          <w:sz w:val="32"/>
          <w:szCs w:val="32"/>
          <w:lang w:val="en-US" w:eastAsia="zh-CN"/>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怀来县住房和城乡建设局</w:t>
      </w:r>
    </w:p>
    <w:p w14:paraId="7F2AEBCC">
      <w:pPr>
        <w:spacing w:line="440" w:lineRule="exact"/>
        <w:ind w:firstLine="5120" w:firstLineChars="16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ascii="仿宋_GB2312" w:hAnsi="宋体" w:eastAsia="仿宋_GB2312"/>
          <w:color w:val="000000" w:themeColor="text1"/>
          <w:sz w:val="32"/>
          <w:szCs w:val="32"/>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年</w:t>
      </w:r>
      <w:r>
        <w:rPr>
          <w:rFonts w:ascii="仿宋_GB2312" w:hAnsi="宋体" w:eastAsia="仿宋_GB2312"/>
          <w:color w:val="000000" w:themeColor="text1"/>
          <w:sz w:val="32"/>
          <w:szCs w:val="32"/>
          <w14:textFill>
            <w14:solidFill>
              <w14:schemeClr w14:val="tx1"/>
            </w14:solidFill>
          </w14:textFill>
        </w:rPr>
        <w:t>7</w:t>
      </w:r>
      <w:r>
        <w:rPr>
          <w:rFonts w:hint="eastAsia" w:ascii="仿宋_GB2312" w:hAnsi="宋体" w:eastAsia="仿宋_GB2312"/>
          <w:color w:val="000000" w:themeColor="text1"/>
          <w:sz w:val="32"/>
          <w:szCs w:val="32"/>
          <w14:textFill>
            <w14:solidFill>
              <w14:schemeClr w14:val="tx1"/>
            </w14:solidFill>
          </w14:textFill>
        </w:rPr>
        <w:t>月</w:t>
      </w:r>
      <w:r>
        <w:rPr>
          <w:rFonts w:ascii="仿宋_GB2312" w:hAnsi="宋体" w:eastAsia="仿宋_GB2312"/>
          <w:color w:val="000000" w:themeColor="text1"/>
          <w:sz w:val="32"/>
          <w:szCs w:val="32"/>
          <w14:textFill>
            <w14:solidFill>
              <w14:schemeClr w14:val="tx1"/>
            </w14:solidFill>
          </w14:textFill>
        </w:rPr>
        <w:t>10</w:t>
      </w:r>
      <w:r>
        <w:rPr>
          <w:rFonts w:hint="eastAsia" w:ascii="仿宋_GB2312" w:hAnsi="宋体" w:eastAsia="仿宋_GB2312"/>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642"/>
    <w:rsid w:val="000E1258"/>
    <w:rsid w:val="007E0D33"/>
    <w:rsid w:val="00C90642"/>
    <w:rsid w:val="00CA0B1F"/>
    <w:rsid w:val="160B1076"/>
    <w:rsid w:val="3F855BD5"/>
    <w:rsid w:val="47115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Pages>
  <Words>635</Words>
  <Characters>683</Characters>
  <Lines>4</Lines>
  <Paragraphs>1</Paragraphs>
  <TotalTime>0</TotalTime>
  <ScaleCrop>false</ScaleCrop>
  <LinksUpToDate>false</LinksUpToDate>
  <CharactersWithSpaces>692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2025-10-29T07:13:00Z</dcterms:created>
  <dc:creator>China</dc:creator>
  <cp:lastModifiedBy>屠夫君</cp:lastModifiedBy>
  <dcterms:modified xsi:type="dcterms:W3CDTF">2025-10-30T10:48:54Z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eyJoZGlkIjoiMGY5Mzk4NGNlM2RmN2Q3ODIzZTEyZjVlODhkYzkwNjIiLCJ1c2VySWQiOiI3MzczOTM5NDgifQ==</vt:lpwstr>
  </property>
  <property fmtid="{D5CDD505-2E9C-101B-9397-08002B2CF9AE}" pid="3" name="KSOProductBuildVer">
    <vt:lpwstr>2052-12.1.0.23125</vt:lpwstr>
  </property>
  <property fmtid="{D5CDD505-2E9C-101B-9397-08002B2CF9AE}" pid="4" name="ICV">
    <vt:lpwstr>FE73F94B6AA9400F81E3B9FBFF7A8567_12</vt:lpwstr>
  </property>
</Properties>
</file>