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D0F2E">
      <w:pPr>
        <w:spacing w:line="440" w:lineRule="exact"/>
        <w:ind w:firstLine="1767" w:firstLineChars="400"/>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怀来县住房和城乡建设局</w:t>
      </w:r>
    </w:p>
    <w:p w14:paraId="5C2EC576">
      <w:pPr>
        <w:spacing w:line="440" w:lineRule="exact"/>
        <w:jc w:val="center"/>
        <w:rPr>
          <w:rFonts w:cs="黑体" w:asciiTheme="minorEastAsia" w:hAnsiTheme="minorEastAsia" w:eastAsiaTheme="minorEastAsia"/>
          <w:b/>
          <w:bCs/>
          <w:color w:val="000000" w:themeColor="text1"/>
          <w:sz w:val="44"/>
          <w:szCs w:val="44"/>
          <w14:textFill>
            <w14:solidFill>
              <w14:schemeClr w14:val="tx1"/>
            </w14:solidFill>
          </w14:textFill>
        </w:rPr>
      </w:pPr>
      <w:r>
        <w:rPr>
          <w:rFonts w:hint="eastAsia" w:cs="黑体" w:asciiTheme="minorEastAsia" w:hAnsiTheme="minorEastAsia" w:eastAsiaTheme="minorEastAsia"/>
          <w:b/>
          <w:bCs/>
          <w:color w:val="000000" w:themeColor="text1"/>
          <w:sz w:val="44"/>
          <w:szCs w:val="44"/>
          <w14:textFill>
            <w14:solidFill>
              <w14:schemeClr w14:val="tx1"/>
            </w14:solidFill>
          </w14:textFill>
        </w:rPr>
        <w:t>行政处罚决定书</w:t>
      </w:r>
    </w:p>
    <w:p w14:paraId="66B8EAD1">
      <w:pPr>
        <w:spacing w:line="440" w:lineRule="exact"/>
        <w:ind w:firstLine="4800" w:firstLineChars="1500"/>
        <w:rPr>
          <w:rFonts w:ascii="仿宋_GB2312" w:eastAsia="仿宋_GB2312" w:hAnsiTheme="majorEastAsia"/>
          <w:color w:val="000000" w:themeColor="text1"/>
          <w:sz w:val="32"/>
          <w:szCs w:val="32"/>
          <w14:textFill>
            <w14:solidFill>
              <w14:schemeClr w14:val="tx1"/>
            </w14:solidFill>
          </w14:textFill>
        </w:rPr>
      </w:pPr>
      <w:r>
        <w:rPr>
          <w:rFonts w:hint="eastAsia" w:ascii="仿宋_GB2312" w:eastAsia="仿宋_GB2312" w:hAnsiTheme="majorEastAsia"/>
          <w:color w:val="000000" w:themeColor="text1"/>
          <w:sz w:val="32"/>
          <w:szCs w:val="32"/>
          <w14:textFill>
            <w14:solidFill>
              <w14:schemeClr w14:val="tx1"/>
            </w14:solidFill>
          </w14:textFill>
        </w:rPr>
        <w:t>怀建罚字202</w:t>
      </w:r>
      <w:r>
        <w:rPr>
          <w:rFonts w:ascii="仿宋_GB2312" w:eastAsia="仿宋_GB2312" w:hAnsiTheme="majorEastAsia"/>
          <w:color w:val="000000" w:themeColor="text1"/>
          <w:sz w:val="32"/>
          <w:szCs w:val="32"/>
          <w14:textFill>
            <w14:solidFill>
              <w14:schemeClr w14:val="tx1"/>
            </w14:solidFill>
          </w14:textFill>
        </w:rPr>
        <w:t>5</w:t>
      </w:r>
      <w:r>
        <w:rPr>
          <w:rFonts w:hint="eastAsia" w:ascii="仿宋_GB2312" w:eastAsia="仿宋_GB2312" w:hAnsiTheme="majorEastAsia"/>
          <w:color w:val="000000" w:themeColor="text1"/>
          <w:sz w:val="32"/>
          <w:szCs w:val="32"/>
          <w14:textFill>
            <w14:solidFill>
              <w14:schemeClr w14:val="tx1"/>
            </w14:solidFill>
          </w14:textFill>
        </w:rPr>
        <w:t>第0</w:t>
      </w:r>
      <w:r>
        <w:rPr>
          <w:rFonts w:ascii="仿宋_GB2312" w:eastAsia="仿宋_GB2312" w:hAnsiTheme="majorEastAsia"/>
          <w:color w:val="000000" w:themeColor="text1"/>
          <w:sz w:val="32"/>
          <w:szCs w:val="32"/>
          <w14:textFill>
            <w14:solidFill>
              <w14:schemeClr w14:val="tx1"/>
            </w14:solidFill>
          </w14:textFill>
        </w:rPr>
        <w:t>19</w:t>
      </w:r>
      <w:r>
        <w:rPr>
          <w:rFonts w:hint="eastAsia" w:ascii="仿宋_GB2312" w:eastAsia="仿宋_GB2312" w:hAnsiTheme="majorEastAsia"/>
          <w:color w:val="000000" w:themeColor="text1"/>
          <w:sz w:val="32"/>
          <w:szCs w:val="32"/>
          <w14:textFill>
            <w14:solidFill>
              <w14:schemeClr w14:val="tx1"/>
            </w14:solidFill>
          </w14:textFill>
        </w:rPr>
        <w:t>号</w:t>
      </w:r>
    </w:p>
    <w:p w14:paraId="24B6A58F">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color w:val="000000" w:themeColor="text1"/>
          <w:sz w:val="32"/>
          <w:szCs w:val="32"/>
          <w:lang w:val="en-US" w:eastAsia="zh-CN"/>
          <w14:textFill>
            <w14:solidFill>
              <w14:schemeClr w14:val="tx1"/>
            </w14:solidFill>
          </w14:textFill>
        </w:rPr>
        <w:t>XXX</w:t>
      </w:r>
    </w:p>
    <w:p w14:paraId="382D064F">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hAnsi="宋体" w:eastAsia="仿宋_GB2312"/>
          <w:color w:val="000000" w:themeColor="text1"/>
          <w:sz w:val="32"/>
          <w:szCs w:val="32"/>
          <w:lang w:val="en-US" w:eastAsia="zh-CN"/>
          <w14:textFill>
            <w14:solidFill>
              <w14:schemeClr w14:val="tx1"/>
            </w14:solidFill>
          </w14:textFill>
        </w:rPr>
        <w:t>XXXXXX</w:t>
      </w:r>
    </w:p>
    <w:p w14:paraId="0CFC4FBE">
      <w:pPr>
        <w:spacing w:line="360" w:lineRule="exact"/>
        <w:ind w:firstLine="640" w:firstLineChars="200"/>
        <w:rPr>
          <w:rFonts w:hint="eastAsia" w:ascii="仿宋_GB2312"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根据怀来县自然资源和规划局移送，本机关于2025年7月30日对你(单位)</w:t>
      </w:r>
      <w:r>
        <w:rPr>
          <w:rFonts w:hint="eastAsia" w:ascii="仿宋_GB2312" w:eastAsia="仿宋_GB2312"/>
          <w:sz w:val="32"/>
          <w:szCs w:val="32"/>
        </w:rPr>
        <w:t xml:space="preserve"> 未经核准擅自处置建筑垃圾</w:t>
      </w:r>
      <w:r>
        <w:rPr>
          <w:rFonts w:hint="eastAsia" w:ascii="仿宋_GB2312" w:hAnsi="宋体" w:eastAsia="仿宋_GB2312"/>
          <w:color w:val="000000" w:themeColor="text1"/>
          <w:sz w:val="32"/>
          <w:szCs w:val="32"/>
          <w14:textFill>
            <w14:solidFill>
              <w14:schemeClr w14:val="tx1"/>
            </w14:solidFill>
          </w14:textFill>
        </w:rPr>
        <w:t xml:space="preserve">的行为予以立案调查。现已查明，你(单位) </w:t>
      </w:r>
      <w:r>
        <w:rPr>
          <w:rFonts w:hint="eastAsia" w:ascii="仿宋_GB2312" w:eastAsia="仿宋_GB2312"/>
          <w:sz w:val="32"/>
          <w:szCs w:val="32"/>
        </w:rPr>
        <w:t>未经核准擅自处置建筑垃圾</w:t>
      </w:r>
      <w:r>
        <w:rPr>
          <w:rFonts w:hint="eastAsia" w:ascii="仿宋_GB2312" w:hAnsi="宋体" w:eastAsia="仿宋_GB2312"/>
          <w:color w:val="000000" w:themeColor="text1"/>
          <w:sz w:val="32"/>
          <w:szCs w:val="32"/>
          <w14:textFill>
            <w14:solidFill>
              <w14:schemeClr w14:val="tx1"/>
            </w14:solidFill>
          </w14:textFill>
        </w:rPr>
        <w:t>的违法违规行为。本机关认为你(单位)的上述行为违反了</w:t>
      </w:r>
      <w:r>
        <w:rPr>
          <w:rFonts w:hint="eastAsia" w:ascii="仿宋_GB2312" w:eastAsia="仿宋_GB2312"/>
          <w:sz w:val="32"/>
          <w:szCs w:val="32"/>
        </w:rPr>
        <w:t>《城市建筑垃圾管理规定》</w:t>
      </w:r>
      <w:r>
        <w:rPr>
          <w:rFonts w:hint="eastAsia" w:ascii="仿宋_GB2312" w:hAnsi="宋体" w:eastAsia="仿宋_GB2312"/>
          <w:color w:val="000000" w:themeColor="text1"/>
          <w:sz w:val="32"/>
          <w:szCs w:val="32"/>
          <w14:textFill>
            <w14:solidFill>
              <w14:schemeClr w14:val="tx1"/>
            </w14:solidFill>
          </w14:textFill>
        </w:rPr>
        <w:t>第七条第一款的规定，具体有现场</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微软雅黑" w:eastAsia="仿宋_GB2312" w:cs="微软雅黑"/>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笔录和询问笔录</w:t>
      </w:r>
      <w:r>
        <w:rPr>
          <w:rFonts w:hint="eastAsia" w:ascii="仿宋_GB2312" w:hAnsi="宋体" w:eastAsia="仿宋_GB2312"/>
          <w:color w:val="000000" w:themeColor="text1"/>
          <w:sz w:val="32"/>
          <w:szCs w:val="32"/>
          <w14:textFill>
            <w14:solidFill>
              <w14:schemeClr w14:val="tx1"/>
            </w14:solidFill>
          </w14:textFill>
        </w:rPr>
        <w:t>等证据为凭。现依据</w:t>
      </w:r>
      <w:r>
        <w:rPr>
          <w:rFonts w:hint="eastAsia" w:ascii="仿宋_GB2312" w:eastAsia="仿宋_GB2312"/>
          <w:sz w:val="32"/>
          <w:szCs w:val="32"/>
        </w:rPr>
        <w:t>《城市建筑垃圾管理规定》第二十五条的规定</w:t>
      </w:r>
      <w:r>
        <w:rPr>
          <w:rFonts w:hint="eastAsia" w:ascii="仿宋_GB2312" w:hAnsi="宋体" w:eastAsia="仿宋_GB2312"/>
          <w:color w:val="000000" w:themeColor="text1"/>
          <w:sz w:val="32"/>
          <w:szCs w:val="32"/>
          <w14:textFill>
            <w14:solidFill>
              <w14:schemeClr w14:val="tx1"/>
            </w14:solidFill>
          </w14:textFill>
        </w:rPr>
        <w:t>，参照《河北省住房和城乡建设系统行政裁量权基准（试行）》，</w:t>
      </w:r>
      <w:r>
        <w:rPr>
          <w:rFonts w:hint="eastAsia" w:ascii="仿宋_GB2312" w:eastAsia="仿宋_GB2312"/>
          <w:sz w:val="32"/>
          <w:szCs w:val="32"/>
        </w:rPr>
        <w:t>本机关对你（单位）</w:t>
      </w:r>
      <w:r>
        <w:rPr>
          <w:rFonts w:hint="eastAsia" w:ascii="仿宋_GB2312" w:hAnsi="宋体" w:eastAsia="仿宋_GB2312"/>
          <w:color w:val="000000" w:themeColor="text1"/>
          <w:sz w:val="32"/>
          <w:szCs w:val="32"/>
          <w14:textFill>
            <w14:solidFill>
              <w14:schemeClr w14:val="tx1"/>
            </w14:solidFill>
          </w14:textFill>
        </w:rPr>
        <w:t>做出责令限期改正，给予警告，处6000元罚款</w:t>
      </w:r>
      <w:r>
        <w:rPr>
          <w:rFonts w:hint="eastAsia" w:ascii="仿宋_GB2312" w:eastAsia="仿宋_GB2312"/>
          <w:sz w:val="32"/>
          <w:szCs w:val="32"/>
        </w:rPr>
        <w:t>的行政处罚。</w:t>
      </w:r>
    </w:p>
    <w:p w14:paraId="4BC26F1E">
      <w:pPr>
        <w:spacing w:line="380" w:lineRule="exact"/>
        <w:ind w:firstLine="640" w:firstLineChars="200"/>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w:t>
      </w:r>
      <w:bookmarkStart w:id="0" w:name="_GoBack"/>
      <w:bookmarkEnd w:id="0"/>
      <w:r>
        <w:rPr>
          <w:rFonts w:hint="eastAsia" w:ascii="仿宋_GB2312" w:hAnsi="宋体" w:eastAsia="仿宋_GB2312"/>
          <w:color w:val="000000" w:themeColor="text1"/>
          <w:sz w:val="32"/>
          <w:szCs w:val="32"/>
          <w14:textFill>
            <w14:solidFill>
              <w14:schemeClr w14:val="tx1"/>
            </w14:solidFill>
          </w14:textFill>
        </w:rPr>
        <w:t>你（单位）自收到本《决定书》之日起15日内将上述处罚款项执行完毕。</w:t>
      </w:r>
    </w:p>
    <w:p w14:paraId="58594A0B">
      <w:pPr>
        <w:spacing w:line="38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收款单位：怀来县收费管理中心开户行中国邮政储蓄银行。</w:t>
      </w:r>
    </w:p>
    <w:p w14:paraId="0C4BEFAA">
      <w:pPr>
        <w:spacing w:line="380" w:lineRule="exact"/>
        <w:ind w:firstLine="566" w:firstLineChars="177"/>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账号：100504624610010001地址：怀来县沙城镇府前西街。</w:t>
      </w:r>
    </w:p>
    <w:p w14:paraId="0C6F6675">
      <w:pPr>
        <w:spacing w:line="38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566AC15C">
      <w:pPr>
        <w:spacing w:line="38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2E917620">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p w14:paraId="1B88D0C7">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5179AE"/>
    <w:rsid w:val="007E0D33"/>
    <w:rsid w:val="00C90642"/>
    <w:rsid w:val="048E56D2"/>
    <w:rsid w:val="08BE3DCE"/>
    <w:rsid w:val="14722392"/>
    <w:rsid w:val="3885408B"/>
    <w:rsid w:val="493A7185"/>
    <w:rsid w:val="67DC130D"/>
    <w:rsid w:val="6B104D22"/>
    <w:rsid w:val="6CE47D21"/>
    <w:rsid w:val="77F51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573</Words>
  <Characters>618</Characters>
  <Lines>4</Lines>
  <Paragraphs>1</Paragraphs>
  <TotalTime>0</TotalTime>
  <ScaleCrop>false</ScaleCrop>
  <LinksUpToDate>false</LinksUpToDate>
  <CharactersWithSpaces>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2025-10-30T10:53:58Z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582D6348251C43AAAC54520F913386D5_12</vt:lpwstr>
  </property>
</Properties>
</file>